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90F134" w14:textId="1CF7953C" w:rsidR="003F19B3" w:rsidRPr="001E3573" w:rsidRDefault="005D149B" w:rsidP="00567DF6">
      <w:pPr>
        <w:spacing w:before="120" w:after="120"/>
        <w:jc w:val="center"/>
        <w:rPr>
          <w:rFonts w:asciiTheme="minorHAnsi" w:hAnsiTheme="minorHAnsi" w:cstheme="minorHAnsi"/>
          <w:b/>
          <w:bCs/>
          <w:color w:val="244061" w:themeColor="accent1" w:themeShade="8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1E3573">
        <w:rPr>
          <w:rFonts w:asciiTheme="minorHAnsi" w:hAnsiTheme="minorHAnsi" w:cstheme="minorHAnsi"/>
          <w:b/>
          <w:noProof/>
        </w:rPr>
        <w:drawing>
          <wp:inline distT="0" distB="0" distL="0" distR="0" wp14:anchorId="27E39466" wp14:editId="60C0E757">
            <wp:extent cx="1997777" cy="1819854"/>
            <wp:effectExtent l="0" t="0" r="0" b="0"/>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997777" cy="1819854"/>
                    </a:xfrm>
                    <a:prstGeom prst="rect">
                      <a:avLst/>
                    </a:prstGeom>
                    <a:ln/>
                  </pic:spPr>
                </pic:pic>
              </a:graphicData>
            </a:graphic>
          </wp:inline>
        </w:drawing>
      </w:r>
    </w:p>
    <w:p w14:paraId="1E51B451" w14:textId="7C06C083" w:rsidR="00567DF6" w:rsidRPr="001E3573" w:rsidRDefault="00183ECA" w:rsidP="00567DF6">
      <w:pPr>
        <w:spacing w:before="120" w:after="120"/>
        <w:jc w:val="center"/>
        <w:rPr>
          <w:rFonts w:asciiTheme="minorHAnsi" w:hAnsiTheme="minorHAnsi" w:cstheme="minorHAnsi"/>
          <w:b/>
          <w:bCs/>
          <w:color w:val="244061" w:themeColor="accent1" w:themeShade="80"/>
          <w:sz w:val="40"/>
          <w:szCs w:val="40"/>
          <w:shd w:val="clear" w:color="auto" w:fill="D9D9D9" w:themeFill="background1" w:themeFillShade="D9"/>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1E3573">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Call </w:t>
      </w:r>
      <w:r w:rsidR="00567DF6" w:rsidRPr="001E3573">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for Tender </w:t>
      </w:r>
      <w:r w:rsidRPr="001E3573">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(CfT) </w:t>
      </w:r>
      <w:r w:rsidR="00567DF6" w:rsidRPr="001E3573">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dated </w:t>
      </w:r>
      <w:r w:rsidR="001E3573">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21</w:t>
      </w:r>
      <w:r w:rsidR="000228C3" w:rsidRPr="001E3573">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/1</w:t>
      </w:r>
      <w:r w:rsidR="00E462B3" w:rsidRPr="001E3573">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1</w:t>
      </w:r>
      <w:r w:rsidR="000228C3" w:rsidRPr="001E3573">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/2025</w:t>
      </w:r>
    </w:p>
    <w:p w14:paraId="07A86E56" w14:textId="37535CAA" w:rsidR="00567DF6" w:rsidRPr="001E3573" w:rsidRDefault="00567DF6" w:rsidP="00254899">
      <w:pPr>
        <w:spacing w:before="120" w:after="120"/>
        <w:jc w:val="center"/>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1416AEE4" w14:textId="45401F18" w:rsidR="005A6F4E" w:rsidRPr="001E3573" w:rsidRDefault="005A6F4E" w:rsidP="00254899">
      <w:pPr>
        <w:spacing w:before="120" w:after="120"/>
        <w:jc w:val="center"/>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47F5B362" w14:textId="77777777" w:rsidR="005A6F4E" w:rsidRPr="001E3573" w:rsidRDefault="005A6F4E" w:rsidP="00254899">
      <w:pPr>
        <w:spacing w:before="120" w:after="120"/>
        <w:jc w:val="center"/>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0AE48755" w14:textId="77777777" w:rsidR="00AF10C3" w:rsidRPr="001E3573" w:rsidRDefault="00AF10C3" w:rsidP="00254899">
      <w:pPr>
        <w:spacing w:before="120" w:after="120"/>
        <w:jc w:val="center"/>
        <w:rPr>
          <w:rFonts w:asciiTheme="minorHAnsi" w:hAnsiTheme="minorHAnsi" w:cstheme="minorHAnsi"/>
          <w:b/>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50C04C7C" w14:textId="77777777" w:rsidR="005A6F4E" w:rsidRPr="001E3573" w:rsidRDefault="005A6F4E" w:rsidP="005A6F4E">
      <w:pPr>
        <w:jc w:val="center"/>
        <w:rPr>
          <w:rFonts w:asciiTheme="minorHAnsi" w:hAnsiTheme="minorHAnsi" w:cstheme="minorHAnsi"/>
          <w:b/>
          <w:color w:val="244061" w:themeColor="accent1" w:themeShade="80"/>
          <w:sz w:val="40"/>
          <w:szCs w:val="40"/>
          <w:shd w:val="clear" w:color="auto" w:fill="FFFFFF" w:themeFill="background1"/>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0" w:name="_Hlk184142568"/>
      <w:r w:rsidRPr="001E3573">
        <w:rPr>
          <w:rFonts w:asciiTheme="minorHAnsi" w:hAnsiTheme="minorHAnsi" w:cstheme="minorHAnsi"/>
          <w:b/>
          <w:color w:val="244061" w:themeColor="accent1" w:themeShade="80"/>
          <w:sz w:val="40"/>
          <w:szCs w:val="40"/>
          <w:shd w:val="clear" w:color="auto" w:fill="FFFFFF" w:themeFill="background1"/>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for the Delivery of IPMA</w:t>
      </w:r>
    </w:p>
    <w:p w14:paraId="6A5A3ADB" w14:textId="77777777" w:rsidR="005A6F4E" w:rsidRPr="001E3573" w:rsidRDefault="005A6F4E" w:rsidP="005A6F4E">
      <w:pPr>
        <w:jc w:val="center"/>
        <w:rPr>
          <w:rFonts w:asciiTheme="minorHAnsi" w:hAnsiTheme="minorHAnsi" w:cstheme="minorHAnsi"/>
          <w:b/>
          <w:color w:val="244061" w:themeColor="accent1" w:themeShade="80"/>
          <w:sz w:val="40"/>
          <w:szCs w:val="40"/>
          <w:shd w:val="clear" w:color="auto" w:fill="FFFFFF" w:themeFill="background1"/>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1E3573">
        <w:rPr>
          <w:rFonts w:asciiTheme="minorHAnsi" w:hAnsiTheme="minorHAnsi" w:cstheme="minorHAnsi"/>
          <w:b/>
          <w:color w:val="244061" w:themeColor="accent1" w:themeShade="80"/>
          <w:sz w:val="40"/>
          <w:szCs w:val="40"/>
          <w:shd w:val="clear" w:color="auto" w:fill="FFFFFF" w:themeFill="background1"/>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Certified Training Programme in Project Management</w:t>
      </w:r>
    </w:p>
    <w:p w14:paraId="2A311084" w14:textId="37EFA45F" w:rsidR="005A6F4E" w:rsidRPr="001E3573" w:rsidRDefault="005A6F4E" w:rsidP="005A6F4E">
      <w:pPr>
        <w:jc w:val="center"/>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7F81AE52" w14:textId="77777777" w:rsidR="005A6F4E" w:rsidRPr="001E3573" w:rsidRDefault="005A6F4E" w:rsidP="005A6F4E">
      <w:pPr>
        <w:jc w:val="center"/>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2E9ACB1E" w14:textId="2290DB12" w:rsidR="00B71B00" w:rsidRPr="001E3573" w:rsidRDefault="007B7F78" w:rsidP="005A6F4E">
      <w:pPr>
        <w:jc w:val="center"/>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1E3573">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For</w:t>
      </w:r>
    </w:p>
    <w:p w14:paraId="56AF89AF" w14:textId="2D096984" w:rsidR="00567DF6" w:rsidRPr="001E3573" w:rsidRDefault="00567DF6" w:rsidP="00254899">
      <w:pPr>
        <w:jc w:val="center"/>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5D21ABD1" w14:textId="6FC959F9" w:rsidR="005A6F4E" w:rsidRPr="001E3573" w:rsidRDefault="005A6F4E" w:rsidP="00254899">
      <w:pPr>
        <w:jc w:val="center"/>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1A8D98A0" w14:textId="77777777" w:rsidR="005A6F4E" w:rsidRPr="001E3573" w:rsidRDefault="005A6F4E" w:rsidP="00254899">
      <w:pPr>
        <w:jc w:val="center"/>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4A5BBA40" w14:textId="1AAABF0B" w:rsidR="00A80B70" w:rsidRPr="001E3573" w:rsidRDefault="00A80B70" w:rsidP="00254899">
      <w:pPr>
        <w:jc w:val="center"/>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236FB608" w14:textId="58A3BC15" w:rsidR="00941490" w:rsidRPr="001E3573" w:rsidRDefault="00941490" w:rsidP="00254899">
      <w:pPr>
        <w:jc w:val="center"/>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1" w:name="_Hlk184142501"/>
      <w:r w:rsidRPr="001E3573">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BioPharmaChem Skillnet</w:t>
      </w:r>
      <w:bookmarkEnd w:id="0"/>
    </w:p>
    <w:bookmarkEnd w:id="1"/>
    <w:p w14:paraId="1A2D288D" w14:textId="77777777" w:rsidR="00567DF6" w:rsidRPr="001E3573" w:rsidRDefault="00567DF6" w:rsidP="00254899">
      <w:pPr>
        <w:jc w:val="center"/>
        <w:rPr>
          <w:rFonts w:asciiTheme="minorHAnsi" w:hAnsiTheme="minorHAnsi" w:cstheme="minorHAnsi"/>
          <w:b/>
          <w:bCs/>
          <w:color w:val="244061" w:themeColor="accent1" w:themeShade="80"/>
          <w:sz w:val="40"/>
          <w:szCs w:val="4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207BAE96" w14:textId="4F5C5981" w:rsidR="00A3352C" w:rsidRPr="001E3573" w:rsidRDefault="00A3352C" w:rsidP="00254899">
      <w:pPr>
        <w:spacing w:before="120" w:after="120"/>
        <w:jc w:val="center"/>
        <w:rPr>
          <w:rFonts w:asciiTheme="minorHAnsi" w:hAnsiTheme="minorHAnsi" w:cstheme="minorHAnsi"/>
          <w:color w:val="244061" w:themeColor="accent1" w:themeShade="80"/>
          <w:sz w:val="32"/>
          <w:szCs w:val="32"/>
          <w:vertAlign w:val="superscript"/>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4A27AADB" w14:textId="6ED270C4" w:rsidR="00E462B3" w:rsidRPr="001E3573" w:rsidRDefault="00E462B3" w:rsidP="00254899">
      <w:pPr>
        <w:spacing w:before="120" w:after="120"/>
        <w:jc w:val="center"/>
        <w:rPr>
          <w:rFonts w:asciiTheme="minorHAnsi" w:hAnsiTheme="minorHAnsi" w:cstheme="minorHAnsi"/>
          <w:color w:val="244061" w:themeColor="accent1" w:themeShade="80"/>
          <w:sz w:val="32"/>
          <w:szCs w:val="32"/>
          <w:vertAlign w:val="superscript"/>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1A3D0DE9" w14:textId="77777777" w:rsidR="00E462B3" w:rsidRPr="001E3573" w:rsidRDefault="00E462B3" w:rsidP="00254899">
      <w:pPr>
        <w:spacing w:before="120" w:after="120"/>
        <w:jc w:val="center"/>
        <w:rPr>
          <w:rFonts w:asciiTheme="minorHAnsi" w:hAnsiTheme="minorHAnsi" w:cstheme="minorHAnsi"/>
          <w:color w:val="244061" w:themeColor="accent1" w:themeShade="80"/>
          <w:sz w:val="32"/>
          <w:szCs w:val="32"/>
          <w:vertAlign w:val="superscript"/>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6636261F" w14:textId="5BE3875B" w:rsidR="00567DF6" w:rsidRPr="001E3573" w:rsidRDefault="00766EBE" w:rsidP="00567DF6">
      <w:pPr>
        <w:tabs>
          <w:tab w:val="left" w:pos="420"/>
          <w:tab w:val="center" w:pos="5112"/>
        </w:tabs>
        <w:spacing w:before="120" w:after="120"/>
        <w:rPr>
          <w:rFonts w:asciiTheme="minorHAnsi" w:hAnsiTheme="minorHAnsi" w:cstheme="minorHAnsi"/>
          <w:color w:val="002060"/>
          <w:sz w:val="32"/>
          <w:szCs w:val="32"/>
          <w:vertAlign w:val="superscript"/>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1E3573">
        <w:rPr>
          <w:rFonts w:asciiTheme="minorHAnsi" w:hAnsiTheme="minorHAnsi" w:cstheme="minorHAnsi"/>
          <w:color w:val="002060"/>
          <w:sz w:val="32"/>
          <w:szCs w:val="32"/>
        </w:rPr>
        <w:t xml:space="preserve">Tender Deadline </w:t>
      </w:r>
      <w:r w:rsidRPr="001E3573">
        <w:rPr>
          <w:rFonts w:asciiTheme="minorHAnsi" w:hAnsiTheme="minorHAnsi" w:cstheme="minorHAnsi"/>
          <w:b/>
          <w:color w:val="002060"/>
          <w:sz w:val="32"/>
          <w:szCs w:val="32"/>
        </w:rPr>
        <w:t>1</w:t>
      </w:r>
      <w:r w:rsidR="0014564D">
        <w:rPr>
          <w:rFonts w:asciiTheme="minorHAnsi" w:hAnsiTheme="minorHAnsi" w:cstheme="minorHAnsi"/>
          <w:b/>
          <w:color w:val="002060"/>
          <w:sz w:val="32"/>
          <w:szCs w:val="32"/>
        </w:rPr>
        <w:t>7</w:t>
      </w:r>
      <w:r w:rsidRPr="001E3573">
        <w:rPr>
          <w:rFonts w:asciiTheme="minorHAnsi" w:hAnsiTheme="minorHAnsi" w:cstheme="minorHAnsi"/>
          <w:b/>
          <w:color w:val="002060"/>
          <w:sz w:val="32"/>
          <w:szCs w:val="32"/>
        </w:rPr>
        <w:t>:00 hours on</w:t>
      </w:r>
      <w:r w:rsidR="000228C3" w:rsidRPr="001E3573">
        <w:rPr>
          <w:rFonts w:asciiTheme="minorHAnsi" w:hAnsiTheme="minorHAnsi" w:cstheme="minorHAnsi"/>
          <w:b/>
          <w:color w:val="002060"/>
          <w:sz w:val="32"/>
          <w:szCs w:val="32"/>
        </w:rPr>
        <w:t xml:space="preserve"> </w:t>
      </w:r>
      <w:r w:rsidR="001E3573">
        <w:rPr>
          <w:rFonts w:asciiTheme="minorHAnsi" w:hAnsiTheme="minorHAnsi" w:cstheme="minorHAnsi"/>
          <w:b/>
          <w:color w:val="002060"/>
          <w:sz w:val="32"/>
          <w:szCs w:val="32"/>
        </w:rPr>
        <w:t>2</w:t>
      </w:r>
      <w:r w:rsidR="002B2802">
        <w:rPr>
          <w:rFonts w:asciiTheme="minorHAnsi" w:hAnsiTheme="minorHAnsi" w:cstheme="minorHAnsi"/>
          <w:b/>
          <w:color w:val="002060"/>
          <w:sz w:val="32"/>
          <w:szCs w:val="32"/>
        </w:rPr>
        <w:t>2</w:t>
      </w:r>
      <w:r w:rsidR="002B2802" w:rsidRPr="002B2802">
        <w:rPr>
          <w:rFonts w:asciiTheme="minorHAnsi" w:hAnsiTheme="minorHAnsi" w:cstheme="minorHAnsi"/>
          <w:b/>
          <w:color w:val="002060"/>
          <w:sz w:val="32"/>
          <w:szCs w:val="32"/>
          <w:vertAlign w:val="superscript"/>
        </w:rPr>
        <w:t>nd</w:t>
      </w:r>
      <w:r w:rsidR="002B2802">
        <w:rPr>
          <w:rFonts w:asciiTheme="minorHAnsi" w:hAnsiTheme="minorHAnsi" w:cstheme="minorHAnsi"/>
          <w:b/>
          <w:color w:val="002060"/>
          <w:sz w:val="32"/>
          <w:szCs w:val="32"/>
        </w:rPr>
        <w:t xml:space="preserve"> </w:t>
      </w:r>
      <w:r w:rsidR="0021560D" w:rsidRPr="001E3573">
        <w:rPr>
          <w:rFonts w:asciiTheme="minorHAnsi" w:hAnsiTheme="minorHAnsi" w:cstheme="minorHAnsi"/>
          <w:b/>
          <w:color w:val="002060"/>
          <w:sz w:val="32"/>
          <w:szCs w:val="32"/>
        </w:rPr>
        <w:t xml:space="preserve">December </w:t>
      </w:r>
      <w:r w:rsidR="000228C3" w:rsidRPr="001E3573">
        <w:rPr>
          <w:rFonts w:asciiTheme="minorHAnsi" w:hAnsiTheme="minorHAnsi" w:cstheme="minorHAnsi"/>
          <w:b/>
          <w:color w:val="002060"/>
          <w:sz w:val="32"/>
          <w:szCs w:val="32"/>
        </w:rPr>
        <w:t>2025</w:t>
      </w:r>
    </w:p>
    <w:p w14:paraId="1478559F" w14:textId="77777777" w:rsidR="00567DF6" w:rsidRPr="001E3573" w:rsidRDefault="00567DF6" w:rsidP="00567DF6">
      <w:pPr>
        <w:tabs>
          <w:tab w:val="left" w:pos="420"/>
          <w:tab w:val="center" w:pos="5112"/>
        </w:tabs>
        <w:spacing w:before="120" w:after="120"/>
        <w:rPr>
          <w:rFonts w:asciiTheme="minorHAnsi" w:hAnsiTheme="minorHAnsi" w:cstheme="minorHAnsi"/>
          <w:color w:val="002060"/>
          <w:vertAlign w:val="superscript"/>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ectPr w:rsidR="00567DF6" w:rsidRPr="001E3573" w:rsidSect="00FB4C10">
          <w:headerReference w:type="default" r:id="rId12"/>
          <w:footerReference w:type="even" r:id="rId13"/>
          <w:footerReference w:type="default" r:id="rId14"/>
          <w:headerReference w:type="first" r:id="rId15"/>
          <w:pgSz w:w="12240" w:h="15840"/>
          <w:pgMar w:top="851" w:right="900" w:bottom="1135" w:left="1276" w:header="397" w:footer="397" w:gutter="0"/>
          <w:pgBorders w:display="firstPage" w:offsetFrom="page">
            <w:top w:val="single" w:sz="18" w:space="24" w:color="244061" w:themeColor="accent1" w:themeShade="80" w:shadow="1"/>
            <w:left w:val="single" w:sz="18" w:space="24" w:color="244061" w:themeColor="accent1" w:themeShade="80" w:shadow="1"/>
            <w:bottom w:val="single" w:sz="18" w:space="24" w:color="244061" w:themeColor="accent1" w:themeShade="80" w:shadow="1"/>
            <w:right w:val="single" w:sz="18" w:space="24" w:color="244061" w:themeColor="accent1" w:themeShade="80" w:shadow="1"/>
          </w:pgBorders>
          <w:cols w:space="720"/>
          <w:noEndnote/>
          <w:titlePg/>
          <w:docGrid w:linePitch="326"/>
        </w:sectPr>
      </w:pPr>
    </w:p>
    <w:p w14:paraId="1AAAC521" w14:textId="578E985F" w:rsidR="00567DF6" w:rsidRPr="001E3573" w:rsidRDefault="00567DF6" w:rsidP="00567DF6">
      <w:pPr>
        <w:tabs>
          <w:tab w:val="left" w:pos="420"/>
          <w:tab w:val="center" w:pos="5112"/>
        </w:tabs>
        <w:spacing w:before="120" w:after="120"/>
        <w:rPr>
          <w:rFonts w:asciiTheme="minorHAnsi" w:hAnsiTheme="minorHAnsi" w:cstheme="minorHAnsi"/>
          <w:color w:val="002060"/>
          <w:vertAlign w:val="superscript"/>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2" w:name="_GoBack"/>
      <w:bookmarkEnd w:id="2"/>
    </w:p>
    <w:p w14:paraId="5DAC0F0A" w14:textId="3D624F0B" w:rsidR="00B9791E" w:rsidRPr="001E3573" w:rsidRDefault="008834D3" w:rsidP="008834D3">
      <w:pPr>
        <w:tabs>
          <w:tab w:val="left" w:pos="7875"/>
        </w:tabs>
        <w:spacing w:before="120" w:after="120"/>
        <w:jc w:val="both"/>
        <w:rPr>
          <w:rFonts w:asciiTheme="minorHAnsi" w:hAnsiTheme="minorHAnsi" w:cstheme="minorHAnsi"/>
          <w:b/>
          <w:color w:val="17365D" w:themeColor="text2" w:themeShade="BF"/>
          <w:lang w:val="en-IE"/>
        </w:rPr>
      </w:pPr>
      <w:bookmarkStart w:id="3" w:name="_Toc428536457"/>
      <w:r w:rsidRPr="001E3573">
        <w:rPr>
          <w:rFonts w:asciiTheme="minorHAnsi" w:hAnsiTheme="minorHAnsi" w:cstheme="minorHAnsi"/>
          <w:b/>
          <w:color w:val="17365D" w:themeColor="text2" w:themeShade="BF"/>
          <w:lang w:val="en-IE"/>
        </w:rPr>
        <w:tab/>
      </w:r>
    </w:p>
    <w:sdt>
      <w:sdtPr>
        <w:rPr>
          <w:rFonts w:asciiTheme="minorHAnsi" w:eastAsia="Times New Roman" w:hAnsiTheme="minorHAnsi" w:cstheme="minorHAnsi"/>
          <w:color w:val="auto"/>
          <w:sz w:val="24"/>
          <w:szCs w:val="24"/>
          <w:lang w:eastAsia="en-GB"/>
        </w:rPr>
        <w:id w:val="797957021"/>
        <w:docPartObj>
          <w:docPartGallery w:val="Table of Contents"/>
          <w:docPartUnique/>
        </w:docPartObj>
      </w:sdtPr>
      <w:sdtEndPr>
        <w:rPr>
          <w:b/>
          <w:bCs/>
          <w:noProof/>
        </w:rPr>
      </w:sdtEndPr>
      <w:sdtContent>
        <w:p w14:paraId="46641659" w14:textId="3B647421" w:rsidR="00183ECA" w:rsidRPr="001E3573" w:rsidRDefault="00183ECA">
          <w:pPr>
            <w:pStyle w:val="TOCHeading"/>
            <w:rPr>
              <w:rFonts w:asciiTheme="minorHAnsi" w:hAnsiTheme="minorHAnsi" w:cstheme="minorHAnsi"/>
              <w:b/>
              <w:sz w:val="24"/>
              <w:szCs w:val="24"/>
            </w:rPr>
          </w:pPr>
          <w:r w:rsidRPr="001E3573">
            <w:rPr>
              <w:rFonts w:asciiTheme="minorHAnsi" w:hAnsiTheme="minorHAnsi" w:cstheme="minorHAnsi"/>
              <w:b/>
              <w:sz w:val="24"/>
              <w:szCs w:val="24"/>
            </w:rPr>
            <w:t>Contents</w:t>
          </w:r>
        </w:p>
        <w:p w14:paraId="3256D8C3" w14:textId="01578AB5" w:rsidR="00423C1F" w:rsidRPr="001E3573" w:rsidRDefault="00183ECA">
          <w:pPr>
            <w:pStyle w:val="TOC3"/>
            <w:rPr>
              <w:rFonts w:asciiTheme="minorHAnsi" w:eastAsiaTheme="minorEastAsia" w:hAnsiTheme="minorHAnsi" w:cstheme="minorHAnsi"/>
              <w:b/>
              <w:noProof/>
              <w:lang w:val="en-IE" w:eastAsia="en-IE"/>
            </w:rPr>
          </w:pPr>
          <w:r w:rsidRPr="001E3573">
            <w:rPr>
              <w:rFonts w:asciiTheme="minorHAnsi" w:hAnsiTheme="minorHAnsi" w:cstheme="minorHAnsi"/>
              <w:b/>
            </w:rPr>
            <w:fldChar w:fldCharType="begin"/>
          </w:r>
          <w:r w:rsidRPr="001E3573">
            <w:rPr>
              <w:rFonts w:asciiTheme="minorHAnsi" w:hAnsiTheme="minorHAnsi" w:cstheme="minorHAnsi"/>
              <w:b/>
            </w:rPr>
            <w:instrText xml:space="preserve"> TOC \o "1-3" \h \z \u </w:instrText>
          </w:r>
          <w:r w:rsidRPr="001E3573">
            <w:rPr>
              <w:rFonts w:asciiTheme="minorHAnsi" w:hAnsiTheme="minorHAnsi" w:cstheme="minorHAnsi"/>
              <w:b/>
            </w:rPr>
            <w:fldChar w:fldCharType="separate"/>
          </w:r>
          <w:hyperlink w:anchor="_Toc177832766" w:history="1">
            <w:r w:rsidR="00423C1F" w:rsidRPr="001E3573">
              <w:rPr>
                <w:rStyle w:val="Hyperlink"/>
                <w:rFonts w:asciiTheme="minorHAnsi" w:hAnsiTheme="minorHAnsi" w:cstheme="minorHAnsi"/>
                <w:b/>
                <w:noProof/>
              </w:rPr>
              <w:t xml:space="preserve">PART 1:   </w:t>
            </w:r>
            <w:r w:rsidR="00423C1F" w:rsidRPr="001E3573">
              <w:rPr>
                <w:rStyle w:val="Hyperlink"/>
                <w:rFonts w:asciiTheme="minorHAnsi" w:hAnsiTheme="minorHAnsi" w:cstheme="minorHAnsi"/>
                <w:b/>
                <w:noProof/>
                <w:lang w:eastAsia="en-US"/>
              </w:rPr>
              <w:t>INTRODUCTION</w:t>
            </w:r>
            <w:r w:rsidR="00423C1F" w:rsidRPr="001E3573">
              <w:rPr>
                <w:rFonts w:asciiTheme="minorHAnsi" w:hAnsiTheme="minorHAnsi" w:cstheme="minorHAnsi"/>
                <w:b/>
                <w:noProof/>
                <w:webHidden/>
              </w:rPr>
              <w:tab/>
            </w:r>
            <w:r w:rsidR="00423C1F" w:rsidRPr="001E3573">
              <w:rPr>
                <w:rFonts w:asciiTheme="minorHAnsi" w:hAnsiTheme="minorHAnsi" w:cstheme="minorHAnsi"/>
                <w:b/>
                <w:noProof/>
                <w:webHidden/>
              </w:rPr>
              <w:fldChar w:fldCharType="begin"/>
            </w:r>
            <w:r w:rsidR="00423C1F" w:rsidRPr="001E3573">
              <w:rPr>
                <w:rFonts w:asciiTheme="minorHAnsi" w:hAnsiTheme="minorHAnsi" w:cstheme="minorHAnsi"/>
                <w:b/>
                <w:noProof/>
                <w:webHidden/>
              </w:rPr>
              <w:instrText xml:space="preserve"> PAGEREF _Toc177832766 \h </w:instrText>
            </w:r>
            <w:r w:rsidR="00423C1F" w:rsidRPr="001E3573">
              <w:rPr>
                <w:rFonts w:asciiTheme="minorHAnsi" w:hAnsiTheme="minorHAnsi" w:cstheme="minorHAnsi"/>
                <w:b/>
                <w:noProof/>
                <w:webHidden/>
              </w:rPr>
            </w:r>
            <w:r w:rsidR="00423C1F" w:rsidRPr="001E3573">
              <w:rPr>
                <w:rFonts w:asciiTheme="minorHAnsi" w:hAnsiTheme="minorHAnsi" w:cstheme="minorHAnsi"/>
                <w:b/>
                <w:noProof/>
                <w:webHidden/>
              </w:rPr>
              <w:fldChar w:fldCharType="separate"/>
            </w:r>
            <w:r w:rsidR="00423C1F" w:rsidRPr="001E3573">
              <w:rPr>
                <w:rFonts w:asciiTheme="minorHAnsi" w:hAnsiTheme="minorHAnsi" w:cstheme="minorHAnsi"/>
                <w:b/>
                <w:noProof/>
                <w:webHidden/>
              </w:rPr>
              <w:t>3</w:t>
            </w:r>
            <w:r w:rsidR="00423C1F" w:rsidRPr="001E3573">
              <w:rPr>
                <w:rFonts w:asciiTheme="minorHAnsi" w:hAnsiTheme="minorHAnsi" w:cstheme="minorHAnsi"/>
                <w:b/>
                <w:noProof/>
                <w:webHidden/>
              </w:rPr>
              <w:fldChar w:fldCharType="end"/>
            </w:r>
          </w:hyperlink>
        </w:p>
        <w:p w14:paraId="48C69026" w14:textId="61123D36" w:rsidR="00423C1F" w:rsidRPr="001E3573" w:rsidRDefault="0014564D">
          <w:pPr>
            <w:pStyle w:val="TOC3"/>
            <w:rPr>
              <w:rFonts w:asciiTheme="minorHAnsi" w:eastAsiaTheme="minorEastAsia" w:hAnsiTheme="minorHAnsi" w:cstheme="minorHAnsi"/>
              <w:b/>
              <w:noProof/>
              <w:lang w:val="en-IE" w:eastAsia="en-IE"/>
            </w:rPr>
          </w:pPr>
          <w:hyperlink w:anchor="_Toc177832767" w:history="1">
            <w:r w:rsidR="00423C1F" w:rsidRPr="001E3573">
              <w:rPr>
                <w:rStyle w:val="Hyperlink"/>
                <w:rFonts w:asciiTheme="minorHAnsi" w:hAnsiTheme="minorHAnsi" w:cstheme="minorHAnsi"/>
                <w:b/>
                <w:noProof/>
              </w:rPr>
              <w:t xml:space="preserve">PART 2:   </w:t>
            </w:r>
            <w:r w:rsidR="00423C1F" w:rsidRPr="001E3573">
              <w:rPr>
                <w:rStyle w:val="Hyperlink"/>
                <w:rFonts w:asciiTheme="minorHAnsi" w:hAnsiTheme="minorHAnsi" w:cstheme="minorHAnsi"/>
                <w:b/>
                <w:noProof/>
                <w:lang w:eastAsia="en-US"/>
              </w:rPr>
              <w:t>INSTRUCTION TO TENDERERS</w:t>
            </w:r>
            <w:r w:rsidR="00423C1F" w:rsidRPr="001E3573">
              <w:rPr>
                <w:rFonts w:asciiTheme="minorHAnsi" w:hAnsiTheme="minorHAnsi" w:cstheme="minorHAnsi"/>
                <w:b/>
                <w:noProof/>
                <w:webHidden/>
              </w:rPr>
              <w:tab/>
            </w:r>
            <w:r w:rsidR="00423C1F" w:rsidRPr="001E3573">
              <w:rPr>
                <w:rFonts w:asciiTheme="minorHAnsi" w:hAnsiTheme="minorHAnsi" w:cstheme="minorHAnsi"/>
                <w:b/>
                <w:noProof/>
                <w:webHidden/>
              </w:rPr>
              <w:fldChar w:fldCharType="begin"/>
            </w:r>
            <w:r w:rsidR="00423C1F" w:rsidRPr="001E3573">
              <w:rPr>
                <w:rFonts w:asciiTheme="minorHAnsi" w:hAnsiTheme="minorHAnsi" w:cstheme="minorHAnsi"/>
                <w:b/>
                <w:noProof/>
                <w:webHidden/>
              </w:rPr>
              <w:instrText xml:space="preserve"> PAGEREF _Toc177832767 \h </w:instrText>
            </w:r>
            <w:r w:rsidR="00423C1F" w:rsidRPr="001E3573">
              <w:rPr>
                <w:rFonts w:asciiTheme="minorHAnsi" w:hAnsiTheme="minorHAnsi" w:cstheme="minorHAnsi"/>
                <w:b/>
                <w:noProof/>
                <w:webHidden/>
              </w:rPr>
            </w:r>
            <w:r w:rsidR="00423C1F" w:rsidRPr="001E3573">
              <w:rPr>
                <w:rFonts w:asciiTheme="minorHAnsi" w:hAnsiTheme="minorHAnsi" w:cstheme="minorHAnsi"/>
                <w:b/>
                <w:noProof/>
                <w:webHidden/>
              </w:rPr>
              <w:fldChar w:fldCharType="separate"/>
            </w:r>
            <w:r w:rsidR="00423C1F" w:rsidRPr="001E3573">
              <w:rPr>
                <w:rFonts w:asciiTheme="minorHAnsi" w:hAnsiTheme="minorHAnsi" w:cstheme="minorHAnsi"/>
                <w:b/>
                <w:noProof/>
                <w:webHidden/>
              </w:rPr>
              <w:t>4</w:t>
            </w:r>
            <w:r w:rsidR="00423C1F" w:rsidRPr="001E3573">
              <w:rPr>
                <w:rFonts w:asciiTheme="minorHAnsi" w:hAnsiTheme="minorHAnsi" w:cstheme="minorHAnsi"/>
                <w:b/>
                <w:noProof/>
                <w:webHidden/>
              </w:rPr>
              <w:fldChar w:fldCharType="end"/>
            </w:r>
          </w:hyperlink>
        </w:p>
        <w:p w14:paraId="0494DD72" w14:textId="5114755B" w:rsidR="00423C1F" w:rsidRPr="001E3573" w:rsidRDefault="0014564D">
          <w:pPr>
            <w:pStyle w:val="TOC3"/>
            <w:rPr>
              <w:rFonts w:asciiTheme="minorHAnsi" w:eastAsiaTheme="minorEastAsia" w:hAnsiTheme="minorHAnsi" w:cstheme="minorHAnsi"/>
              <w:b/>
              <w:noProof/>
              <w:lang w:val="en-IE" w:eastAsia="en-IE"/>
            </w:rPr>
          </w:pPr>
          <w:hyperlink w:anchor="_Toc177832768" w:history="1">
            <w:r w:rsidR="00423C1F" w:rsidRPr="001E3573">
              <w:rPr>
                <w:rStyle w:val="Hyperlink"/>
                <w:rFonts w:asciiTheme="minorHAnsi" w:hAnsiTheme="minorHAnsi" w:cstheme="minorHAnsi"/>
                <w:b/>
                <w:noProof/>
              </w:rPr>
              <w:t xml:space="preserve">PART 3: COMPLIANT TENDERS </w:t>
            </w:r>
            <w:r w:rsidR="00423C1F" w:rsidRPr="001E3573">
              <w:rPr>
                <w:rStyle w:val="Hyperlink"/>
                <w:rFonts w:asciiTheme="minorHAnsi" w:hAnsiTheme="minorHAnsi" w:cstheme="minorHAnsi"/>
                <w:b/>
                <w:noProof/>
                <w:lang w:eastAsia="en-US"/>
              </w:rPr>
              <w:t>AND AWARD CRITERIA</w:t>
            </w:r>
            <w:r w:rsidR="00423C1F" w:rsidRPr="001E3573">
              <w:rPr>
                <w:rFonts w:asciiTheme="minorHAnsi" w:hAnsiTheme="minorHAnsi" w:cstheme="minorHAnsi"/>
                <w:b/>
                <w:noProof/>
                <w:webHidden/>
              </w:rPr>
              <w:tab/>
            </w:r>
            <w:r w:rsidR="00423C1F" w:rsidRPr="001E3573">
              <w:rPr>
                <w:rFonts w:asciiTheme="minorHAnsi" w:hAnsiTheme="minorHAnsi" w:cstheme="minorHAnsi"/>
                <w:b/>
                <w:noProof/>
                <w:webHidden/>
              </w:rPr>
              <w:fldChar w:fldCharType="begin"/>
            </w:r>
            <w:r w:rsidR="00423C1F" w:rsidRPr="001E3573">
              <w:rPr>
                <w:rFonts w:asciiTheme="minorHAnsi" w:hAnsiTheme="minorHAnsi" w:cstheme="minorHAnsi"/>
                <w:b/>
                <w:noProof/>
                <w:webHidden/>
              </w:rPr>
              <w:instrText xml:space="preserve"> PAGEREF _Toc177832768 \h </w:instrText>
            </w:r>
            <w:r w:rsidR="00423C1F" w:rsidRPr="001E3573">
              <w:rPr>
                <w:rFonts w:asciiTheme="minorHAnsi" w:hAnsiTheme="minorHAnsi" w:cstheme="minorHAnsi"/>
                <w:b/>
                <w:noProof/>
                <w:webHidden/>
              </w:rPr>
            </w:r>
            <w:r w:rsidR="00423C1F" w:rsidRPr="001E3573">
              <w:rPr>
                <w:rFonts w:asciiTheme="minorHAnsi" w:hAnsiTheme="minorHAnsi" w:cstheme="minorHAnsi"/>
                <w:b/>
                <w:noProof/>
                <w:webHidden/>
              </w:rPr>
              <w:fldChar w:fldCharType="separate"/>
            </w:r>
            <w:r w:rsidR="00423C1F" w:rsidRPr="001E3573">
              <w:rPr>
                <w:rFonts w:asciiTheme="minorHAnsi" w:hAnsiTheme="minorHAnsi" w:cstheme="minorHAnsi"/>
                <w:b/>
                <w:noProof/>
                <w:webHidden/>
              </w:rPr>
              <w:t>12</w:t>
            </w:r>
            <w:r w:rsidR="00423C1F" w:rsidRPr="001E3573">
              <w:rPr>
                <w:rFonts w:asciiTheme="minorHAnsi" w:hAnsiTheme="minorHAnsi" w:cstheme="minorHAnsi"/>
                <w:b/>
                <w:noProof/>
                <w:webHidden/>
              </w:rPr>
              <w:fldChar w:fldCharType="end"/>
            </w:r>
          </w:hyperlink>
        </w:p>
        <w:p w14:paraId="5E001782" w14:textId="1B62A455" w:rsidR="00423C1F" w:rsidRPr="001E3573" w:rsidRDefault="0014564D">
          <w:pPr>
            <w:pStyle w:val="TOC3"/>
            <w:rPr>
              <w:rFonts w:asciiTheme="minorHAnsi" w:eastAsiaTheme="minorEastAsia" w:hAnsiTheme="minorHAnsi" w:cstheme="minorHAnsi"/>
              <w:b/>
              <w:noProof/>
              <w:lang w:val="en-IE" w:eastAsia="en-IE"/>
            </w:rPr>
          </w:pPr>
          <w:hyperlink w:anchor="_Toc177832769" w:history="1">
            <w:r w:rsidR="00423C1F" w:rsidRPr="001E3573">
              <w:rPr>
                <w:rStyle w:val="Hyperlink"/>
                <w:rFonts w:asciiTheme="minorHAnsi" w:hAnsiTheme="minorHAnsi" w:cstheme="minorHAnsi"/>
                <w:b/>
                <w:noProof/>
              </w:rPr>
              <w:t>APPENDIX 1: REQUIREMENTS AND SPECIFICATION</w:t>
            </w:r>
            <w:r w:rsidR="00423C1F" w:rsidRPr="001E3573">
              <w:rPr>
                <w:rFonts w:asciiTheme="minorHAnsi" w:hAnsiTheme="minorHAnsi" w:cstheme="minorHAnsi"/>
                <w:b/>
                <w:noProof/>
                <w:webHidden/>
              </w:rPr>
              <w:tab/>
            </w:r>
            <w:r w:rsidR="00423C1F" w:rsidRPr="001E3573">
              <w:rPr>
                <w:rFonts w:asciiTheme="minorHAnsi" w:hAnsiTheme="minorHAnsi" w:cstheme="minorHAnsi"/>
                <w:b/>
                <w:noProof/>
                <w:webHidden/>
              </w:rPr>
              <w:fldChar w:fldCharType="begin"/>
            </w:r>
            <w:r w:rsidR="00423C1F" w:rsidRPr="001E3573">
              <w:rPr>
                <w:rFonts w:asciiTheme="minorHAnsi" w:hAnsiTheme="minorHAnsi" w:cstheme="minorHAnsi"/>
                <w:b/>
                <w:noProof/>
                <w:webHidden/>
              </w:rPr>
              <w:instrText xml:space="preserve"> PAGEREF _Toc177832769 \h </w:instrText>
            </w:r>
            <w:r w:rsidR="00423C1F" w:rsidRPr="001E3573">
              <w:rPr>
                <w:rFonts w:asciiTheme="minorHAnsi" w:hAnsiTheme="minorHAnsi" w:cstheme="minorHAnsi"/>
                <w:b/>
                <w:noProof/>
                <w:webHidden/>
              </w:rPr>
            </w:r>
            <w:r w:rsidR="00423C1F" w:rsidRPr="001E3573">
              <w:rPr>
                <w:rFonts w:asciiTheme="minorHAnsi" w:hAnsiTheme="minorHAnsi" w:cstheme="minorHAnsi"/>
                <w:b/>
                <w:noProof/>
                <w:webHidden/>
              </w:rPr>
              <w:fldChar w:fldCharType="separate"/>
            </w:r>
            <w:r w:rsidR="00423C1F" w:rsidRPr="001E3573">
              <w:rPr>
                <w:rFonts w:asciiTheme="minorHAnsi" w:hAnsiTheme="minorHAnsi" w:cstheme="minorHAnsi"/>
                <w:b/>
                <w:noProof/>
                <w:webHidden/>
              </w:rPr>
              <w:t>17</w:t>
            </w:r>
            <w:r w:rsidR="00423C1F" w:rsidRPr="001E3573">
              <w:rPr>
                <w:rFonts w:asciiTheme="minorHAnsi" w:hAnsiTheme="minorHAnsi" w:cstheme="minorHAnsi"/>
                <w:b/>
                <w:noProof/>
                <w:webHidden/>
              </w:rPr>
              <w:fldChar w:fldCharType="end"/>
            </w:r>
          </w:hyperlink>
        </w:p>
        <w:p w14:paraId="4492BFCD" w14:textId="1737462A" w:rsidR="00423C1F" w:rsidRPr="001E3573" w:rsidRDefault="0014564D">
          <w:pPr>
            <w:pStyle w:val="TOC3"/>
            <w:rPr>
              <w:rFonts w:asciiTheme="minorHAnsi" w:eastAsiaTheme="minorEastAsia" w:hAnsiTheme="minorHAnsi" w:cstheme="minorHAnsi"/>
              <w:b/>
              <w:noProof/>
              <w:lang w:val="en-IE" w:eastAsia="en-IE"/>
            </w:rPr>
          </w:pPr>
          <w:hyperlink w:anchor="_Toc177832770" w:history="1">
            <w:r w:rsidR="00423C1F" w:rsidRPr="001E3573">
              <w:rPr>
                <w:rStyle w:val="Hyperlink"/>
                <w:rFonts w:asciiTheme="minorHAnsi" w:hAnsiTheme="minorHAnsi" w:cstheme="minorHAnsi"/>
                <w:b/>
                <w:noProof/>
              </w:rPr>
              <w:t>APPENDIX 2:   PRICING SCHEDULE</w:t>
            </w:r>
            <w:r w:rsidR="00423C1F" w:rsidRPr="001E3573">
              <w:rPr>
                <w:rFonts w:asciiTheme="minorHAnsi" w:hAnsiTheme="minorHAnsi" w:cstheme="minorHAnsi"/>
                <w:b/>
                <w:noProof/>
                <w:webHidden/>
              </w:rPr>
              <w:tab/>
            </w:r>
            <w:r w:rsidR="00423C1F" w:rsidRPr="001E3573">
              <w:rPr>
                <w:rFonts w:asciiTheme="minorHAnsi" w:hAnsiTheme="minorHAnsi" w:cstheme="minorHAnsi"/>
                <w:b/>
                <w:noProof/>
                <w:webHidden/>
              </w:rPr>
              <w:fldChar w:fldCharType="begin"/>
            </w:r>
            <w:r w:rsidR="00423C1F" w:rsidRPr="001E3573">
              <w:rPr>
                <w:rFonts w:asciiTheme="minorHAnsi" w:hAnsiTheme="minorHAnsi" w:cstheme="minorHAnsi"/>
                <w:b/>
                <w:noProof/>
                <w:webHidden/>
              </w:rPr>
              <w:instrText xml:space="preserve"> PAGEREF _Toc177832770 \h </w:instrText>
            </w:r>
            <w:r w:rsidR="00423C1F" w:rsidRPr="001E3573">
              <w:rPr>
                <w:rFonts w:asciiTheme="minorHAnsi" w:hAnsiTheme="minorHAnsi" w:cstheme="minorHAnsi"/>
                <w:b/>
                <w:noProof/>
                <w:webHidden/>
              </w:rPr>
            </w:r>
            <w:r w:rsidR="00423C1F" w:rsidRPr="001E3573">
              <w:rPr>
                <w:rFonts w:asciiTheme="minorHAnsi" w:hAnsiTheme="minorHAnsi" w:cstheme="minorHAnsi"/>
                <w:b/>
                <w:noProof/>
                <w:webHidden/>
              </w:rPr>
              <w:fldChar w:fldCharType="separate"/>
            </w:r>
            <w:r w:rsidR="00423C1F" w:rsidRPr="001E3573">
              <w:rPr>
                <w:rFonts w:asciiTheme="minorHAnsi" w:hAnsiTheme="minorHAnsi" w:cstheme="minorHAnsi"/>
                <w:b/>
                <w:noProof/>
                <w:webHidden/>
              </w:rPr>
              <w:t>20</w:t>
            </w:r>
            <w:r w:rsidR="00423C1F" w:rsidRPr="001E3573">
              <w:rPr>
                <w:rFonts w:asciiTheme="minorHAnsi" w:hAnsiTheme="minorHAnsi" w:cstheme="minorHAnsi"/>
                <w:b/>
                <w:noProof/>
                <w:webHidden/>
              </w:rPr>
              <w:fldChar w:fldCharType="end"/>
            </w:r>
          </w:hyperlink>
        </w:p>
        <w:p w14:paraId="4CD4F2B0" w14:textId="39477088" w:rsidR="00423C1F" w:rsidRPr="001E3573" w:rsidRDefault="0014564D">
          <w:pPr>
            <w:pStyle w:val="TOC3"/>
            <w:rPr>
              <w:rFonts w:asciiTheme="minorHAnsi" w:eastAsiaTheme="minorEastAsia" w:hAnsiTheme="minorHAnsi" w:cstheme="minorHAnsi"/>
              <w:b/>
              <w:noProof/>
              <w:lang w:val="en-IE" w:eastAsia="en-IE"/>
            </w:rPr>
          </w:pPr>
          <w:hyperlink w:anchor="_Toc177832771" w:history="1">
            <w:r w:rsidR="00423C1F" w:rsidRPr="001E3573">
              <w:rPr>
                <w:rStyle w:val="Hyperlink"/>
                <w:rFonts w:asciiTheme="minorHAnsi" w:hAnsiTheme="minorHAnsi" w:cstheme="minorHAnsi"/>
                <w:b/>
                <w:noProof/>
              </w:rPr>
              <w:t>APPENDIX 2(A):   PROFESSIONAL GRADES &amp; DESCRIPTIONS</w:t>
            </w:r>
            <w:r w:rsidR="00423C1F" w:rsidRPr="001E3573">
              <w:rPr>
                <w:rFonts w:asciiTheme="minorHAnsi" w:hAnsiTheme="minorHAnsi" w:cstheme="minorHAnsi"/>
                <w:b/>
                <w:noProof/>
                <w:webHidden/>
              </w:rPr>
              <w:tab/>
            </w:r>
            <w:r w:rsidR="00423C1F" w:rsidRPr="001E3573">
              <w:rPr>
                <w:rFonts w:asciiTheme="minorHAnsi" w:hAnsiTheme="minorHAnsi" w:cstheme="minorHAnsi"/>
                <w:b/>
                <w:noProof/>
                <w:webHidden/>
              </w:rPr>
              <w:fldChar w:fldCharType="begin"/>
            </w:r>
            <w:r w:rsidR="00423C1F" w:rsidRPr="001E3573">
              <w:rPr>
                <w:rFonts w:asciiTheme="minorHAnsi" w:hAnsiTheme="minorHAnsi" w:cstheme="minorHAnsi"/>
                <w:b/>
                <w:noProof/>
                <w:webHidden/>
              </w:rPr>
              <w:instrText xml:space="preserve"> PAGEREF _Toc177832771 \h </w:instrText>
            </w:r>
            <w:r w:rsidR="00423C1F" w:rsidRPr="001E3573">
              <w:rPr>
                <w:rFonts w:asciiTheme="minorHAnsi" w:hAnsiTheme="minorHAnsi" w:cstheme="minorHAnsi"/>
                <w:b/>
                <w:noProof/>
                <w:webHidden/>
              </w:rPr>
            </w:r>
            <w:r w:rsidR="00423C1F" w:rsidRPr="001E3573">
              <w:rPr>
                <w:rFonts w:asciiTheme="minorHAnsi" w:hAnsiTheme="minorHAnsi" w:cstheme="minorHAnsi"/>
                <w:b/>
                <w:noProof/>
                <w:webHidden/>
              </w:rPr>
              <w:fldChar w:fldCharType="separate"/>
            </w:r>
            <w:r w:rsidR="00423C1F" w:rsidRPr="001E3573">
              <w:rPr>
                <w:rFonts w:asciiTheme="minorHAnsi" w:hAnsiTheme="minorHAnsi" w:cstheme="minorHAnsi"/>
                <w:b/>
                <w:noProof/>
                <w:webHidden/>
              </w:rPr>
              <w:t>21</w:t>
            </w:r>
            <w:r w:rsidR="00423C1F" w:rsidRPr="001E3573">
              <w:rPr>
                <w:rFonts w:asciiTheme="minorHAnsi" w:hAnsiTheme="minorHAnsi" w:cstheme="minorHAnsi"/>
                <w:b/>
                <w:noProof/>
                <w:webHidden/>
              </w:rPr>
              <w:fldChar w:fldCharType="end"/>
            </w:r>
          </w:hyperlink>
        </w:p>
        <w:p w14:paraId="206F3443" w14:textId="0E45BCE1" w:rsidR="00423C1F" w:rsidRPr="001E3573" w:rsidRDefault="0014564D">
          <w:pPr>
            <w:pStyle w:val="TOC3"/>
            <w:rPr>
              <w:rFonts w:asciiTheme="minorHAnsi" w:eastAsiaTheme="minorEastAsia" w:hAnsiTheme="minorHAnsi" w:cstheme="minorHAnsi"/>
              <w:b/>
              <w:noProof/>
              <w:lang w:val="en-IE" w:eastAsia="en-IE"/>
            </w:rPr>
          </w:pPr>
          <w:hyperlink w:anchor="_Toc177832772" w:history="1">
            <w:r w:rsidR="00423C1F" w:rsidRPr="001E3573">
              <w:rPr>
                <w:rStyle w:val="Hyperlink"/>
                <w:rFonts w:asciiTheme="minorHAnsi" w:hAnsiTheme="minorHAnsi" w:cstheme="minorHAnsi"/>
                <w:b/>
                <w:i/>
                <w:noProof/>
              </w:rPr>
              <w:t>(Delete if not required)</w:t>
            </w:r>
            <w:r w:rsidR="00423C1F" w:rsidRPr="001E3573">
              <w:rPr>
                <w:rFonts w:asciiTheme="minorHAnsi" w:hAnsiTheme="minorHAnsi" w:cstheme="minorHAnsi"/>
                <w:b/>
                <w:noProof/>
                <w:webHidden/>
              </w:rPr>
              <w:tab/>
            </w:r>
            <w:r w:rsidR="00423C1F" w:rsidRPr="001E3573">
              <w:rPr>
                <w:rFonts w:asciiTheme="minorHAnsi" w:hAnsiTheme="minorHAnsi" w:cstheme="minorHAnsi"/>
                <w:b/>
                <w:noProof/>
                <w:webHidden/>
              </w:rPr>
              <w:fldChar w:fldCharType="begin"/>
            </w:r>
            <w:r w:rsidR="00423C1F" w:rsidRPr="001E3573">
              <w:rPr>
                <w:rFonts w:asciiTheme="minorHAnsi" w:hAnsiTheme="minorHAnsi" w:cstheme="minorHAnsi"/>
                <w:b/>
                <w:noProof/>
                <w:webHidden/>
              </w:rPr>
              <w:instrText xml:space="preserve"> PAGEREF _Toc177832772 \h </w:instrText>
            </w:r>
            <w:r w:rsidR="00423C1F" w:rsidRPr="001E3573">
              <w:rPr>
                <w:rFonts w:asciiTheme="minorHAnsi" w:hAnsiTheme="minorHAnsi" w:cstheme="minorHAnsi"/>
                <w:b/>
                <w:noProof/>
                <w:webHidden/>
              </w:rPr>
            </w:r>
            <w:r w:rsidR="00423C1F" w:rsidRPr="001E3573">
              <w:rPr>
                <w:rFonts w:asciiTheme="minorHAnsi" w:hAnsiTheme="minorHAnsi" w:cstheme="minorHAnsi"/>
                <w:b/>
                <w:noProof/>
                <w:webHidden/>
              </w:rPr>
              <w:fldChar w:fldCharType="separate"/>
            </w:r>
            <w:r w:rsidR="00423C1F" w:rsidRPr="001E3573">
              <w:rPr>
                <w:rFonts w:asciiTheme="minorHAnsi" w:hAnsiTheme="minorHAnsi" w:cstheme="minorHAnsi"/>
                <w:b/>
                <w:noProof/>
                <w:webHidden/>
              </w:rPr>
              <w:t>21</w:t>
            </w:r>
            <w:r w:rsidR="00423C1F" w:rsidRPr="001E3573">
              <w:rPr>
                <w:rFonts w:asciiTheme="minorHAnsi" w:hAnsiTheme="minorHAnsi" w:cstheme="minorHAnsi"/>
                <w:b/>
                <w:noProof/>
                <w:webHidden/>
              </w:rPr>
              <w:fldChar w:fldCharType="end"/>
            </w:r>
          </w:hyperlink>
        </w:p>
        <w:p w14:paraId="6534BE83" w14:textId="0602A69F" w:rsidR="00423C1F" w:rsidRPr="001E3573" w:rsidRDefault="0014564D">
          <w:pPr>
            <w:pStyle w:val="TOC3"/>
            <w:rPr>
              <w:rFonts w:asciiTheme="minorHAnsi" w:eastAsiaTheme="minorEastAsia" w:hAnsiTheme="minorHAnsi" w:cstheme="minorHAnsi"/>
              <w:b/>
              <w:noProof/>
              <w:lang w:val="en-IE" w:eastAsia="en-IE"/>
            </w:rPr>
          </w:pPr>
          <w:hyperlink w:anchor="_Toc177832773" w:history="1">
            <w:r w:rsidR="00423C1F" w:rsidRPr="001E3573">
              <w:rPr>
                <w:rStyle w:val="Hyperlink"/>
                <w:rFonts w:asciiTheme="minorHAnsi" w:hAnsiTheme="minorHAnsi" w:cstheme="minorHAnsi"/>
                <w:b/>
                <w:noProof/>
              </w:rPr>
              <w:t xml:space="preserve">APPENDIX 3:   </w:t>
            </w:r>
            <w:r w:rsidR="00423C1F" w:rsidRPr="001E3573">
              <w:rPr>
                <w:rStyle w:val="Hyperlink"/>
                <w:rFonts w:asciiTheme="minorHAnsi" w:hAnsiTheme="minorHAnsi" w:cstheme="minorHAnsi"/>
                <w:b/>
                <w:caps/>
                <w:noProof/>
              </w:rPr>
              <w:t>TENDERER’S</w:t>
            </w:r>
            <w:r w:rsidR="00423C1F" w:rsidRPr="001E3573">
              <w:rPr>
                <w:rStyle w:val="Hyperlink"/>
                <w:rFonts w:asciiTheme="minorHAnsi" w:hAnsiTheme="minorHAnsi" w:cstheme="minorHAnsi"/>
                <w:b/>
                <w:noProof/>
              </w:rPr>
              <w:t xml:space="preserve"> STATEMENT</w:t>
            </w:r>
            <w:r w:rsidR="00423C1F" w:rsidRPr="001E3573">
              <w:rPr>
                <w:rFonts w:asciiTheme="minorHAnsi" w:hAnsiTheme="minorHAnsi" w:cstheme="minorHAnsi"/>
                <w:b/>
                <w:noProof/>
                <w:webHidden/>
              </w:rPr>
              <w:tab/>
            </w:r>
            <w:r w:rsidR="00423C1F" w:rsidRPr="001E3573">
              <w:rPr>
                <w:rFonts w:asciiTheme="minorHAnsi" w:hAnsiTheme="minorHAnsi" w:cstheme="minorHAnsi"/>
                <w:b/>
                <w:noProof/>
                <w:webHidden/>
              </w:rPr>
              <w:fldChar w:fldCharType="begin"/>
            </w:r>
            <w:r w:rsidR="00423C1F" w:rsidRPr="001E3573">
              <w:rPr>
                <w:rFonts w:asciiTheme="minorHAnsi" w:hAnsiTheme="minorHAnsi" w:cstheme="minorHAnsi"/>
                <w:b/>
                <w:noProof/>
                <w:webHidden/>
              </w:rPr>
              <w:instrText xml:space="preserve"> PAGEREF _Toc177832773 \h </w:instrText>
            </w:r>
            <w:r w:rsidR="00423C1F" w:rsidRPr="001E3573">
              <w:rPr>
                <w:rFonts w:asciiTheme="minorHAnsi" w:hAnsiTheme="minorHAnsi" w:cstheme="minorHAnsi"/>
                <w:b/>
                <w:noProof/>
                <w:webHidden/>
              </w:rPr>
            </w:r>
            <w:r w:rsidR="00423C1F" w:rsidRPr="001E3573">
              <w:rPr>
                <w:rFonts w:asciiTheme="minorHAnsi" w:hAnsiTheme="minorHAnsi" w:cstheme="minorHAnsi"/>
                <w:b/>
                <w:noProof/>
                <w:webHidden/>
              </w:rPr>
              <w:fldChar w:fldCharType="separate"/>
            </w:r>
            <w:r w:rsidR="00423C1F" w:rsidRPr="001E3573">
              <w:rPr>
                <w:rFonts w:asciiTheme="minorHAnsi" w:hAnsiTheme="minorHAnsi" w:cstheme="minorHAnsi"/>
                <w:b/>
                <w:noProof/>
                <w:webHidden/>
              </w:rPr>
              <w:t>22</w:t>
            </w:r>
            <w:r w:rsidR="00423C1F" w:rsidRPr="001E3573">
              <w:rPr>
                <w:rFonts w:asciiTheme="minorHAnsi" w:hAnsiTheme="minorHAnsi" w:cstheme="minorHAnsi"/>
                <w:b/>
                <w:noProof/>
                <w:webHidden/>
              </w:rPr>
              <w:fldChar w:fldCharType="end"/>
            </w:r>
          </w:hyperlink>
        </w:p>
        <w:p w14:paraId="337D8F11" w14:textId="09DBE489" w:rsidR="00423C1F" w:rsidRPr="001E3573" w:rsidRDefault="0014564D">
          <w:pPr>
            <w:pStyle w:val="TOC3"/>
            <w:rPr>
              <w:rFonts w:asciiTheme="minorHAnsi" w:eastAsiaTheme="minorEastAsia" w:hAnsiTheme="minorHAnsi" w:cstheme="minorHAnsi"/>
              <w:b/>
              <w:noProof/>
              <w:lang w:val="en-IE" w:eastAsia="en-IE"/>
            </w:rPr>
          </w:pPr>
          <w:hyperlink w:anchor="_Toc177832774" w:history="1">
            <w:r w:rsidR="00423C1F" w:rsidRPr="001E3573">
              <w:rPr>
                <w:rStyle w:val="Hyperlink"/>
                <w:rFonts w:asciiTheme="minorHAnsi" w:hAnsiTheme="minorHAnsi" w:cstheme="minorHAnsi"/>
                <w:b/>
                <w:noProof/>
              </w:rPr>
              <w:t xml:space="preserve">APPENDIX 4:   </w:t>
            </w:r>
            <w:r w:rsidR="00423C1F" w:rsidRPr="001E3573">
              <w:rPr>
                <w:rStyle w:val="Hyperlink"/>
                <w:rFonts w:asciiTheme="minorHAnsi" w:hAnsiTheme="minorHAnsi" w:cstheme="minorHAnsi"/>
                <w:b/>
                <w:caps/>
                <w:noProof/>
              </w:rPr>
              <w:t>Declaration as to Personal Circumstances to Tender</w:t>
            </w:r>
            <w:r w:rsidR="00423C1F" w:rsidRPr="001E3573">
              <w:rPr>
                <w:rFonts w:asciiTheme="minorHAnsi" w:hAnsiTheme="minorHAnsi" w:cstheme="minorHAnsi"/>
                <w:b/>
                <w:noProof/>
                <w:webHidden/>
              </w:rPr>
              <w:tab/>
            </w:r>
            <w:r w:rsidR="00423C1F" w:rsidRPr="001E3573">
              <w:rPr>
                <w:rFonts w:asciiTheme="minorHAnsi" w:hAnsiTheme="minorHAnsi" w:cstheme="minorHAnsi"/>
                <w:b/>
                <w:noProof/>
                <w:webHidden/>
              </w:rPr>
              <w:fldChar w:fldCharType="begin"/>
            </w:r>
            <w:r w:rsidR="00423C1F" w:rsidRPr="001E3573">
              <w:rPr>
                <w:rFonts w:asciiTheme="minorHAnsi" w:hAnsiTheme="minorHAnsi" w:cstheme="minorHAnsi"/>
                <w:b/>
                <w:noProof/>
                <w:webHidden/>
              </w:rPr>
              <w:instrText xml:space="preserve"> PAGEREF _Toc177832774 \h </w:instrText>
            </w:r>
            <w:r w:rsidR="00423C1F" w:rsidRPr="001E3573">
              <w:rPr>
                <w:rFonts w:asciiTheme="minorHAnsi" w:hAnsiTheme="minorHAnsi" w:cstheme="minorHAnsi"/>
                <w:b/>
                <w:noProof/>
                <w:webHidden/>
              </w:rPr>
            </w:r>
            <w:r w:rsidR="00423C1F" w:rsidRPr="001E3573">
              <w:rPr>
                <w:rFonts w:asciiTheme="minorHAnsi" w:hAnsiTheme="minorHAnsi" w:cstheme="minorHAnsi"/>
                <w:b/>
                <w:noProof/>
                <w:webHidden/>
              </w:rPr>
              <w:fldChar w:fldCharType="separate"/>
            </w:r>
            <w:r w:rsidR="00423C1F" w:rsidRPr="001E3573">
              <w:rPr>
                <w:rFonts w:asciiTheme="minorHAnsi" w:hAnsiTheme="minorHAnsi" w:cstheme="minorHAnsi"/>
                <w:b/>
                <w:noProof/>
                <w:webHidden/>
              </w:rPr>
              <w:t>23</w:t>
            </w:r>
            <w:r w:rsidR="00423C1F" w:rsidRPr="001E3573">
              <w:rPr>
                <w:rFonts w:asciiTheme="minorHAnsi" w:hAnsiTheme="minorHAnsi" w:cstheme="minorHAnsi"/>
                <w:b/>
                <w:noProof/>
                <w:webHidden/>
              </w:rPr>
              <w:fldChar w:fldCharType="end"/>
            </w:r>
          </w:hyperlink>
        </w:p>
        <w:p w14:paraId="08BA36A4" w14:textId="30D6C4A8" w:rsidR="00183ECA" w:rsidRPr="001E3573" w:rsidRDefault="00183ECA">
          <w:pPr>
            <w:rPr>
              <w:rFonts w:asciiTheme="minorHAnsi" w:hAnsiTheme="minorHAnsi" w:cstheme="minorHAnsi"/>
              <w:b/>
            </w:rPr>
          </w:pPr>
          <w:r w:rsidRPr="001E3573">
            <w:rPr>
              <w:rFonts w:asciiTheme="minorHAnsi" w:hAnsiTheme="minorHAnsi" w:cstheme="minorHAnsi"/>
              <w:b/>
              <w:bCs/>
              <w:noProof/>
            </w:rPr>
            <w:fldChar w:fldCharType="end"/>
          </w:r>
        </w:p>
      </w:sdtContent>
    </w:sdt>
    <w:p w14:paraId="48035EC4" w14:textId="77777777" w:rsidR="00EA0C8A" w:rsidRPr="001E3573" w:rsidRDefault="00EA0C8A" w:rsidP="009E36CE">
      <w:pPr>
        <w:pStyle w:val="ListParagraph"/>
        <w:spacing w:before="120" w:after="120"/>
        <w:jc w:val="both"/>
        <w:rPr>
          <w:rFonts w:asciiTheme="minorHAnsi" w:hAnsiTheme="minorHAnsi" w:cstheme="minorHAnsi"/>
          <w:b/>
          <w:i/>
          <w:iCs/>
          <w:color w:val="17365D" w:themeColor="text2" w:themeShade="BF"/>
          <w:lang w:val="en-IE"/>
        </w:rPr>
      </w:pPr>
    </w:p>
    <w:p w14:paraId="56767B74" w14:textId="261F41ED" w:rsidR="00B9791E" w:rsidRPr="001E3573" w:rsidRDefault="0082180D" w:rsidP="00EA0C8A">
      <w:pPr>
        <w:pStyle w:val="ListParagraph"/>
        <w:spacing w:before="120" w:after="120"/>
        <w:ind w:left="113"/>
        <w:rPr>
          <w:rFonts w:asciiTheme="minorHAnsi" w:hAnsiTheme="minorHAnsi" w:cstheme="minorHAnsi"/>
          <w:b/>
          <w:i/>
          <w:iCs/>
          <w:color w:val="17365D" w:themeColor="text2" w:themeShade="BF"/>
          <w:lang w:val="en-IE"/>
        </w:rPr>
      </w:pPr>
      <w:r w:rsidRPr="001E3573">
        <w:rPr>
          <w:rFonts w:asciiTheme="minorHAnsi" w:hAnsiTheme="minorHAnsi" w:cstheme="minorHAnsi"/>
          <w:b/>
          <w:i/>
          <w:iCs/>
          <w:color w:val="17365D" w:themeColor="text2" w:themeShade="BF"/>
          <w:lang w:val="en-IE"/>
        </w:rPr>
        <w:t>*Tender Response Document</w:t>
      </w:r>
      <w:r w:rsidR="009E36CE" w:rsidRPr="001E3573">
        <w:rPr>
          <w:rFonts w:asciiTheme="minorHAnsi" w:hAnsiTheme="minorHAnsi" w:cstheme="minorHAnsi"/>
          <w:b/>
          <w:i/>
          <w:iCs/>
          <w:color w:val="17365D" w:themeColor="text2" w:themeShade="BF"/>
          <w:lang w:val="en-IE"/>
        </w:rPr>
        <w:t xml:space="preserve"> (TRD)</w:t>
      </w:r>
      <w:r w:rsidR="00A45798" w:rsidRPr="001E3573">
        <w:rPr>
          <w:rFonts w:asciiTheme="minorHAnsi" w:hAnsiTheme="minorHAnsi" w:cstheme="minorHAnsi"/>
          <w:b/>
          <w:i/>
          <w:iCs/>
          <w:color w:val="17365D" w:themeColor="text2" w:themeShade="BF"/>
          <w:lang w:val="en-IE"/>
        </w:rPr>
        <w:t xml:space="preserve"> &amp; Pricing Schedule</w:t>
      </w:r>
      <w:r w:rsidRPr="001E3573">
        <w:rPr>
          <w:rFonts w:asciiTheme="minorHAnsi" w:hAnsiTheme="minorHAnsi" w:cstheme="minorHAnsi"/>
          <w:b/>
          <w:i/>
          <w:iCs/>
          <w:color w:val="17365D" w:themeColor="text2" w:themeShade="BF"/>
          <w:lang w:val="en-IE"/>
        </w:rPr>
        <w:t xml:space="preserve"> </w:t>
      </w:r>
      <w:r w:rsidR="00EA56F0" w:rsidRPr="001E3573">
        <w:rPr>
          <w:rFonts w:asciiTheme="minorHAnsi" w:hAnsiTheme="minorHAnsi" w:cstheme="minorHAnsi"/>
          <w:b/>
          <w:i/>
          <w:iCs/>
          <w:color w:val="17365D" w:themeColor="text2" w:themeShade="BF"/>
          <w:lang w:val="en-IE"/>
        </w:rPr>
        <w:t>to be</w:t>
      </w:r>
      <w:r w:rsidRPr="001E3573">
        <w:rPr>
          <w:rFonts w:asciiTheme="minorHAnsi" w:hAnsiTheme="minorHAnsi" w:cstheme="minorHAnsi"/>
          <w:b/>
          <w:i/>
          <w:iCs/>
          <w:color w:val="17365D" w:themeColor="text2" w:themeShade="BF"/>
          <w:lang w:val="en-IE"/>
        </w:rPr>
        <w:t xml:space="preserve"> a separate document</w:t>
      </w:r>
      <w:r w:rsidR="00EA56F0" w:rsidRPr="001E3573">
        <w:rPr>
          <w:rFonts w:asciiTheme="minorHAnsi" w:hAnsiTheme="minorHAnsi" w:cstheme="minorHAnsi"/>
          <w:b/>
          <w:i/>
          <w:iCs/>
          <w:color w:val="17365D" w:themeColor="text2" w:themeShade="BF"/>
          <w:lang w:val="en-IE"/>
        </w:rPr>
        <w:t xml:space="preserve"> accompanying this </w:t>
      </w:r>
      <w:r w:rsidR="00CA1C14" w:rsidRPr="001E3573">
        <w:rPr>
          <w:rFonts w:asciiTheme="minorHAnsi" w:hAnsiTheme="minorHAnsi" w:cstheme="minorHAnsi"/>
          <w:b/>
          <w:i/>
          <w:iCs/>
          <w:color w:val="17365D" w:themeColor="text2" w:themeShade="BF"/>
          <w:lang w:val="en-IE"/>
        </w:rPr>
        <w:t>CFT</w:t>
      </w:r>
      <w:r w:rsidR="00EA56F0" w:rsidRPr="001E3573">
        <w:rPr>
          <w:rFonts w:asciiTheme="minorHAnsi" w:hAnsiTheme="minorHAnsi" w:cstheme="minorHAnsi"/>
          <w:b/>
          <w:i/>
          <w:iCs/>
          <w:color w:val="17365D" w:themeColor="text2" w:themeShade="BF"/>
          <w:lang w:val="en-IE"/>
        </w:rPr>
        <w:t xml:space="preserve"> on eTenders site</w:t>
      </w:r>
    </w:p>
    <w:p w14:paraId="1418A199" w14:textId="77777777" w:rsidR="00B9791E" w:rsidRPr="001E3573" w:rsidRDefault="00B9791E" w:rsidP="00EC1843">
      <w:pPr>
        <w:spacing w:before="120" w:after="120"/>
        <w:jc w:val="both"/>
        <w:rPr>
          <w:rFonts w:asciiTheme="minorHAnsi" w:hAnsiTheme="minorHAnsi" w:cstheme="minorHAnsi"/>
          <w:b/>
          <w:color w:val="17365D" w:themeColor="text2" w:themeShade="BF"/>
          <w:lang w:val="en-IE"/>
        </w:rPr>
      </w:pPr>
    </w:p>
    <w:p w14:paraId="57E5E26E" w14:textId="77777777" w:rsidR="00B9791E" w:rsidRPr="001E3573" w:rsidRDefault="00B9791E" w:rsidP="00EC1843">
      <w:pPr>
        <w:spacing w:before="120" w:after="120"/>
        <w:jc w:val="both"/>
        <w:rPr>
          <w:rFonts w:asciiTheme="minorHAnsi" w:hAnsiTheme="minorHAnsi" w:cstheme="minorHAnsi"/>
          <w:b/>
          <w:color w:val="17365D" w:themeColor="text2" w:themeShade="BF"/>
          <w:lang w:val="en-IE"/>
        </w:rPr>
      </w:pPr>
    </w:p>
    <w:p w14:paraId="27A4AA56" w14:textId="77777777" w:rsidR="00B9791E" w:rsidRPr="001E3573" w:rsidRDefault="00B9791E" w:rsidP="00EC1843">
      <w:pPr>
        <w:spacing w:before="120" w:after="120"/>
        <w:jc w:val="both"/>
        <w:rPr>
          <w:rFonts w:asciiTheme="minorHAnsi" w:hAnsiTheme="minorHAnsi" w:cstheme="minorHAnsi"/>
          <w:b/>
          <w:color w:val="17365D" w:themeColor="text2" w:themeShade="BF"/>
          <w:lang w:val="en-IE"/>
        </w:rPr>
      </w:pPr>
    </w:p>
    <w:p w14:paraId="4CF29DEC" w14:textId="77777777" w:rsidR="00B9791E" w:rsidRPr="001E3573" w:rsidRDefault="00B9791E" w:rsidP="00EC1843">
      <w:pPr>
        <w:spacing w:before="120" w:after="120"/>
        <w:jc w:val="both"/>
        <w:rPr>
          <w:rFonts w:asciiTheme="minorHAnsi" w:hAnsiTheme="minorHAnsi" w:cstheme="minorHAnsi"/>
          <w:b/>
          <w:color w:val="17365D" w:themeColor="text2" w:themeShade="BF"/>
          <w:lang w:val="en-IE"/>
        </w:rPr>
      </w:pPr>
    </w:p>
    <w:p w14:paraId="4F371913" w14:textId="77777777" w:rsidR="00B9791E" w:rsidRPr="001E3573" w:rsidRDefault="00B9791E" w:rsidP="00EC1843">
      <w:pPr>
        <w:spacing w:before="120" w:after="120"/>
        <w:jc w:val="both"/>
        <w:rPr>
          <w:rFonts w:asciiTheme="minorHAnsi" w:hAnsiTheme="minorHAnsi" w:cstheme="minorHAnsi"/>
          <w:b/>
          <w:color w:val="17365D" w:themeColor="text2" w:themeShade="BF"/>
          <w:lang w:val="en-IE"/>
        </w:rPr>
      </w:pPr>
    </w:p>
    <w:p w14:paraId="4AEF5679" w14:textId="77777777" w:rsidR="00B9791E" w:rsidRPr="001E3573" w:rsidRDefault="00B9791E" w:rsidP="00EC1843">
      <w:pPr>
        <w:spacing w:before="120" w:after="120"/>
        <w:jc w:val="both"/>
        <w:rPr>
          <w:rFonts w:asciiTheme="minorHAnsi" w:hAnsiTheme="minorHAnsi" w:cstheme="minorHAnsi"/>
          <w:b/>
          <w:color w:val="17365D" w:themeColor="text2" w:themeShade="BF"/>
          <w:lang w:val="en-IE"/>
        </w:rPr>
      </w:pPr>
    </w:p>
    <w:p w14:paraId="3EFAB118" w14:textId="77777777" w:rsidR="00B9791E" w:rsidRPr="001E3573" w:rsidRDefault="00B9791E" w:rsidP="00EC1843">
      <w:pPr>
        <w:spacing w:before="120" w:after="120"/>
        <w:jc w:val="both"/>
        <w:rPr>
          <w:rFonts w:asciiTheme="minorHAnsi" w:hAnsiTheme="minorHAnsi" w:cstheme="minorHAnsi"/>
          <w:b/>
          <w:color w:val="17365D" w:themeColor="text2" w:themeShade="BF"/>
          <w:lang w:val="en-IE"/>
        </w:rPr>
      </w:pPr>
    </w:p>
    <w:p w14:paraId="7897D676" w14:textId="77777777" w:rsidR="00B9791E" w:rsidRPr="001E3573" w:rsidRDefault="00B9791E" w:rsidP="00EC1843">
      <w:pPr>
        <w:spacing w:before="120" w:after="120"/>
        <w:jc w:val="both"/>
        <w:rPr>
          <w:rFonts w:asciiTheme="minorHAnsi" w:hAnsiTheme="minorHAnsi" w:cstheme="minorHAnsi"/>
          <w:b/>
          <w:color w:val="17365D" w:themeColor="text2" w:themeShade="BF"/>
          <w:lang w:val="en-IE"/>
        </w:rPr>
      </w:pPr>
    </w:p>
    <w:p w14:paraId="74C32486" w14:textId="77777777" w:rsidR="00B9791E" w:rsidRPr="001E3573" w:rsidRDefault="00B9791E" w:rsidP="00EC1843">
      <w:pPr>
        <w:spacing w:before="120" w:after="120"/>
        <w:jc w:val="both"/>
        <w:rPr>
          <w:rFonts w:asciiTheme="minorHAnsi" w:hAnsiTheme="minorHAnsi" w:cstheme="minorHAnsi"/>
          <w:b/>
          <w:color w:val="17365D" w:themeColor="text2" w:themeShade="BF"/>
          <w:lang w:val="en-IE"/>
        </w:rPr>
      </w:pPr>
    </w:p>
    <w:p w14:paraId="7B0A2B6E" w14:textId="5CB92664" w:rsidR="00183ECA" w:rsidRPr="001E3573" w:rsidRDefault="00183ECA" w:rsidP="00EC1843">
      <w:pPr>
        <w:spacing w:before="120" w:after="120"/>
        <w:jc w:val="both"/>
        <w:rPr>
          <w:rFonts w:asciiTheme="minorHAnsi" w:hAnsiTheme="minorHAnsi" w:cstheme="minorHAnsi"/>
          <w:b/>
          <w:color w:val="17365D" w:themeColor="text2" w:themeShade="BF"/>
          <w:lang w:val="en-IE"/>
        </w:rPr>
      </w:pPr>
      <w:r w:rsidRPr="001E3573">
        <w:rPr>
          <w:rFonts w:asciiTheme="minorHAnsi" w:hAnsiTheme="minorHAnsi" w:cstheme="minorHAnsi"/>
          <w:b/>
          <w:color w:val="17365D" w:themeColor="text2" w:themeShade="BF"/>
          <w:lang w:val="en-IE"/>
        </w:rPr>
        <w:br w:type="page"/>
      </w:r>
    </w:p>
    <w:p w14:paraId="23D77E98" w14:textId="0BB0B079" w:rsidR="00975F8F" w:rsidRPr="00C91C3D" w:rsidRDefault="00975F8F" w:rsidP="00D62F18">
      <w:pPr>
        <w:pStyle w:val="Style40"/>
        <w:rPr>
          <w:rFonts w:asciiTheme="minorHAnsi" w:hAnsiTheme="minorHAnsi" w:cstheme="minorHAnsi"/>
          <w:lang w:eastAsia="en-US"/>
        </w:rPr>
      </w:pPr>
      <w:bookmarkStart w:id="4" w:name="_Toc177832766"/>
      <w:r w:rsidRPr="00C91C3D">
        <w:rPr>
          <w:rFonts w:asciiTheme="minorHAnsi" w:hAnsiTheme="minorHAnsi" w:cstheme="minorHAnsi"/>
        </w:rPr>
        <w:lastRenderedPageBreak/>
        <w:t>PART 1</w:t>
      </w:r>
      <w:r w:rsidR="002B6047" w:rsidRPr="00C91C3D">
        <w:rPr>
          <w:rFonts w:asciiTheme="minorHAnsi" w:hAnsiTheme="minorHAnsi" w:cstheme="minorHAnsi"/>
        </w:rPr>
        <w:t xml:space="preserve">:   </w:t>
      </w:r>
      <w:r w:rsidRPr="00C91C3D">
        <w:rPr>
          <w:rFonts w:asciiTheme="minorHAnsi" w:hAnsiTheme="minorHAnsi" w:cstheme="minorHAnsi"/>
          <w:lang w:eastAsia="en-US"/>
        </w:rPr>
        <w:t>INTRODUCTION</w:t>
      </w:r>
      <w:bookmarkEnd w:id="3"/>
      <w:bookmarkEnd w:id="4"/>
    </w:p>
    <w:p w14:paraId="53C83C66" w14:textId="11E2835F" w:rsidR="008C0326" w:rsidRPr="001E3573" w:rsidRDefault="008C0326" w:rsidP="001046D3">
      <w:pPr>
        <w:pStyle w:val="Heading4"/>
        <w:numPr>
          <w:ilvl w:val="0"/>
          <w:numId w:val="0"/>
        </w:numPr>
        <w:shd w:val="clear" w:color="auto" w:fill="17365D" w:themeFill="text2" w:themeFillShade="BF"/>
        <w:spacing w:before="120" w:after="120"/>
        <w:jc w:val="both"/>
        <w:rPr>
          <w:rFonts w:asciiTheme="minorHAnsi" w:hAnsiTheme="minorHAnsi" w:cstheme="minorHAnsi"/>
          <w:b/>
          <w:caps/>
          <w:color w:val="FFFFFF"/>
          <w:lang w:val="en-IE"/>
        </w:rPr>
      </w:pPr>
      <w:r w:rsidRPr="001E3573">
        <w:rPr>
          <w:rFonts w:asciiTheme="minorHAnsi" w:hAnsiTheme="minorHAnsi" w:cstheme="minorHAnsi"/>
          <w:b/>
          <w:smallCaps/>
          <w:color w:val="FFFFFF"/>
          <w:lang w:val="en-IE"/>
        </w:rPr>
        <w:t>1</w:t>
      </w:r>
      <w:r w:rsidR="003E14F2" w:rsidRPr="001E3573">
        <w:rPr>
          <w:rFonts w:asciiTheme="minorHAnsi" w:hAnsiTheme="minorHAnsi" w:cstheme="minorHAnsi"/>
          <w:b/>
          <w:smallCaps/>
          <w:color w:val="FFFFFF"/>
          <w:lang w:val="en-IE"/>
        </w:rPr>
        <w:t>.</w:t>
      </w:r>
      <w:r w:rsidRPr="001E3573">
        <w:rPr>
          <w:rFonts w:asciiTheme="minorHAnsi" w:hAnsiTheme="minorHAnsi" w:cstheme="minorHAnsi"/>
          <w:b/>
          <w:smallCaps/>
          <w:color w:val="FFFFFF"/>
          <w:lang w:val="en-IE"/>
        </w:rPr>
        <w:tab/>
      </w:r>
      <w:r w:rsidRPr="001E3573">
        <w:rPr>
          <w:rFonts w:asciiTheme="minorHAnsi" w:hAnsiTheme="minorHAnsi" w:cstheme="minorHAnsi"/>
          <w:b/>
          <w:caps/>
          <w:color w:val="FFFFFF"/>
          <w:lang w:val="en-IE"/>
        </w:rPr>
        <w:t xml:space="preserve">introduction </w:t>
      </w:r>
    </w:p>
    <w:p w14:paraId="50043F48" w14:textId="1294777F" w:rsidR="00BF1710" w:rsidRPr="001E3573" w:rsidRDefault="00941490" w:rsidP="00941490">
      <w:pPr>
        <w:numPr>
          <w:ilvl w:val="1"/>
          <w:numId w:val="2"/>
        </w:numPr>
        <w:shd w:val="clear" w:color="auto" w:fill="FFFFFF"/>
        <w:tabs>
          <w:tab w:val="num" w:pos="540"/>
          <w:tab w:val="left" w:pos="9540"/>
        </w:tabs>
        <w:suppressAutoHyphens/>
        <w:spacing w:before="240" w:after="120" w:line="288" w:lineRule="auto"/>
        <w:ind w:left="539" w:hanging="539"/>
        <w:jc w:val="both"/>
        <w:rPr>
          <w:rFonts w:asciiTheme="minorHAnsi" w:hAnsiTheme="minorHAnsi" w:cstheme="minorHAnsi"/>
          <w:lang w:val="en-IE"/>
        </w:rPr>
      </w:pPr>
      <w:r w:rsidRPr="001E3573">
        <w:rPr>
          <w:rFonts w:asciiTheme="minorHAnsi" w:hAnsiTheme="minorHAnsi" w:cstheme="minorHAnsi"/>
          <w:b/>
          <w:lang w:val="en-IE"/>
        </w:rPr>
        <w:t>BioPharmaChem Skillnet</w:t>
      </w:r>
      <w:r w:rsidR="00770356" w:rsidRPr="001E3573">
        <w:rPr>
          <w:rFonts w:asciiTheme="minorHAnsi" w:hAnsiTheme="minorHAnsi" w:cstheme="minorHAnsi"/>
          <w:lang w:val="en-IE"/>
        </w:rPr>
        <w:t xml:space="preserve"> </w:t>
      </w:r>
      <w:r w:rsidR="00D57D3B" w:rsidRPr="001E3573">
        <w:rPr>
          <w:rFonts w:asciiTheme="minorHAnsi" w:hAnsiTheme="minorHAnsi" w:cstheme="minorHAnsi"/>
          <w:lang w:val="en-IE"/>
        </w:rPr>
        <w:t xml:space="preserve">(the “Contracting Authority”) </w:t>
      </w:r>
      <w:r w:rsidR="00770356" w:rsidRPr="001E3573">
        <w:rPr>
          <w:rFonts w:asciiTheme="minorHAnsi" w:hAnsiTheme="minorHAnsi" w:cstheme="minorHAnsi"/>
          <w:lang w:val="en-IE"/>
        </w:rPr>
        <w:t xml:space="preserve">invites </w:t>
      </w:r>
      <w:r w:rsidR="00EE0690" w:rsidRPr="001E3573">
        <w:rPr>
          <w:rFonts w:asciiTheme="minorHAnsi" w:hAnsiTheme="minorHAnsi" w:cstheme="minorHAnsi"/>
          <w:lang w:val="en-IE"/>
        </w:rPr>
        <w:t>tenders</w:t>
      </w:r>
      <w:r w:rsidR="00770356" w:rsidRPr="001E3573">
        <w:rPr>
          <w:rFonts w:asciiTheme="minorHAnsi" w:hAnsiTheme="minorHAnsi" w:cstheme="minorHAnsi"/>
          <w:lang w:val="en-IE"/>
        </w:rPr>
        <w:t xml:space="preserve"> </w:t>
      </w:r>
      <w:r w:rsidR="00D57D3B" w:rsidRPr="001E3573">
        <w:rPr>
          <w:rFonts w:asciiTheme="minorHAnsi" w:hAnsiTheme="minorHAnsi" w:cstheme="minorHAnsi"/>
          <w:lang w:val="en-IE"/>
        </w:rPr>
        <w:t xml:space="preserve">(“Tenders”) </w:t>
      </w:r>
      <w:r w:rsidR="00104A4A" w:rsidRPr="001E3573">
        <w:rPr>
          <w:rFonts w:asciiTheme="minorHAnsi" w:hAnsiTheme="minorHAnsi" w:cstheme="minorHAnsi"/>
          <w:lang w:val="en-IE"/>
        </w:rPr>
        <w:t xml:space="preserve">to this </w:t>
      </w:r>
      <w:r w:rsidR="00CA1C14" w:rsidRPr="001E3573">
        <w:rPr>
          <w:rFonts w:asciiTheme="minorHAnsi" w:hAnsiTheme="minorHAnsi" w:cstheme="minorHAnsi"/>
          <w:lang w:val="en-IE"/>
        </w:rPr>
        <w:t>Call</w:t>
      </w:r>
      <w:r w:rsidR="002B6047" w:rsidRPr="001E3573">
        <w:rPr>
          <w:rFonts w:asciiTheme="minorHAnsi" w:hAnsiTheme="minorHAnsi" w:cstheme="minorHAnsi"/>
          <w:lang w:val="en-IE"/>
        </w:rPr>
        <w:t xml:space="preserve"> for Tender (</w:t>
      </w:r>
      <w:r w:rsidR="00CA1C14" w:rsidRPr="001E3573">
        <w:rPr>
          <w:rFonts w:asciiTheme="minorHAnsi" w:hAnsiTheme="minorHAnsi" w:cstheme="minorHAnsi"/>
          <w:lang w:val="en-IE"/>
        </w:rPr>
        <w:t>CFT</w:t>
      </w:r>
      <w:r w:rsidR="002B6047" w:rsidRPr="001E3573">
        <w:rPr>
          <w:rFonts w:asciiTheme="minorHAnsi" w:hAnsiTheme="minorHAnsi" w:cstheme="minorHAnsi"/>
          <w:lang w:val="en-IE"/>
        </w:rPr>
        <w:t xml:space="preserve">) </w:t>
      </w:r>
      <w:r w:rsidR="00524B7D" w:rsidRPr="001E3573">
        <w:rPr>
          <w:rFonts w:asciiTheme="minorHAnsi" w:hAnsiTheme="minorHAnsi" w:cstheme="minorHAnsi"/>
          <w:lang w:val="en-IE"/>
        </w:rPr>
        <w:t>from</w:t>
      </w:r>
      <w:r w:rsidR="00D57D3B" w:rsidRPr="001E3573">
        <w:rPr>
          <w:rFonts w:asciiTheme="minorHAnsi" w:hAnsiTheme="minorHAnsi" w:cstheme="minorHAnsi"/>
          <w:lang w:val="en-IE"/>
        </w:rPr>
        <w:t xml:space="preserve"> operators </w:t>
      </w:r>
      <w:r w:rsidR="00104A4A" w:rsidRPr="001E3573">
        <w:rPr>
          <w:rFonts w:asciiTheme="minorHAnsi" w:hAnsiTheme="minorHAnsi" w:cstheme="minorHAnsi"/>
          <w:lang w:val="en-IE"/>
        </w:rPr>
        <w:t xml:space="preserve">for the provision of services as described in Appendix 1 of this </w:t>
      </w:r>
      <w:r w:rsidR="00CA1C14" w:rsidRPr="001E3573">
        <w:rPr>
          <w:rFonts w:asciiTheme="minorHAnsi" w:hAnsiTheme="minorHAnsi" w:cstheme="minorHAnsi"/>
          <w:lang w:val="en-IE"/>
        </w:rPr>
        <w:t>CFT</w:t>
      </w:r>
      <w:r w:rsidR="00104A4A" w:rsidRPr="001E3573">
        <w:rPr>
          <w:rFonts w:asciiTheme="minorHAnsi" w:hAnsiTheme="minorHAnsi" w:cstheme="minorHAnsi"/>
          <w:lang w:val="en-IE"/>
        </w:rPr>
        <w:t xml:space="preserve"> </w:t>
      </w:r>
      <w:r w:rsidR="00D57D3B" w:rsidRPr="001E3573">
        <w:rPr>
          <w:rFonts w:asciiTheme="minorHAnsi" w:hAnsiTheme="minorHAnsi" w:cstheme="minorHAnsi"/>
          <w:lang w:val="en-IE"/>
        </w:rPr>
        <w:t>(</w:t>
      </w:r>
      <w:r w:rsidR="00AD4FC7" w:rsidRPr="001E3573">
        <w:rPr>
          <w:rFonts w:asciiTheme="minorHAnsi" w:hAnsiTheme="minorHAnsi" w:cstheme="minorHAnsi"/>
          <w:lang w:val="en-IE"/>
        </w:rPr>
        <w:t>the “</w:t>
      </w:r>
      <w:r w:rsidR="00C6213C" w:rsidRPr="001E3573">
        <w:rPr>
          <w:rFonts w:asciiTheme="minorHAnsi" w:hAnsiTheme="minorHAnsi" w:cstheme="minorHAnsi"/>
          <w:lang w:val="en-IE"/>
        </w:rPr>
        <w:t>S</w:t>
      </w:r>
      <w:r w:rsidR="00AD4FC7" w:rsidRPr="001E3573">
        <w:rPr>
          <w:rFonts w:asciiTheme="minorHAnsi" w:hAnsiTheme="minorHAnsi" w:cstheme="minorHAnsi"/>
          <w:lang w:val="en-IE"/>
        </w:rPr>
        <w:t>ervices</w:t>
      </w:r>
      <w:r w:rsidR="00D57D3B" w:rsidRPr="001E3573">
        <w:rPr>
          <w:rFonts w:asciiTheme="minorHAnsi" w:hAnsiTheme="minorHAnsi" w:cstheme="minorHAnsi"/>
          <w:lang w:val="en-IE"/>
        </w:rPr>
        <w:t>”).</w:t>
      </w:r>
    </w:p>
    <w:p w14:paraId="0588C905" w14:textId="14556263" w:rsidR="00E136C5" w:rsidRPr="001E3573" w:rsidRDefault="00EC7D2E" w:rsidP="007104B2">
      <w:pPr>
        <w:numPr>
          <w:ilvl w:val="1"/>
          <w:numId w:val="2"/>
        </w:numPr>
        <w:shd w:val="clear" w:color="auto" w:fill="FFFFFF"/>
        <w:tabs>
          <w:tab w:val="left" w:pos="9540"/>
        </w:tabs>
        <w:suppressAutoHyphens/>
        <w:spacing w:before="120" w:after="120" w:line="288" w:lineRule="auto"/>
        <w:ind w:left="567" w:hanging="567"/>
        <w:jc w:val="both"/>
        <w:rPr>
          <w:rFonts w:asciiTheme="minorHAnsi" w:hAnsiTheme="minorHAnsi" w:cstheme="minorHAnsi"/>
          <w:lang w:val="en-IE"/>
        </w:rPr>
      </w:pPr>
      <w:r w:rsidRPr="001E3573">
        <w:rPr>
          <w:rFonts w:asciiTheme="minorHAnsi" w:hAnsiTheme="minorHAnsi" w:cstheme="minorHAnsi"/>
          <w:noProof/>
        </w:rPr>
        <w:t xml:space="preserve">In </w:t>
      </w:r>
      <w:r w:rsidR="00911775" w:rsidRPr="001E3573">
        <w:rPr>
          <w:rFonts w:asciiTheme="minorHAnsi" w:hAnsiTheme="minorHAnsi" w:cstheme="minorHAnsi"/>
          <w:noProof/>
        </w:rPr>
        <w:t>s</w:t>
      </w:r>
      <w:r w:rsidRPr="001E3573">
        <w:rPr>
          <w:rFonts w:asciiTheme="minorHAnsi" w:hAnsiTheme="minorHAnsi" w:cstheme="minorHAnsi"/>
          <w:noProof/>
        </w:rPr>
        <w:t xml:space="preserve">ummary, the </w:t>
      </w:r>
      <w:r w:rsidR="00B66FA9" w:rsidRPr="001E3573">
        <w:rPr>
          <w:rFonts w:asciiTheme="minorHAnsi" w:hAnsiTheme="minorHAnsi" w:cstheme="minorHAnsi"/>
          <w:noProof/>
        </w:rPr>
        <w:t xml:space="preserve">Service comprise the provision </w:t>
      </w:r>
      <w:r w:rsidR="007104B2" w:rsidRPr="001E3573">
        <w:rPr>
          <w:rFonts w:asciiTheme="minorHAnsi" w:hAnsiTheme="minorHAnsi" w:cstheme="minorHAnsi"/>
          <w:noProof/>
        </w:rPr>
        <w:t>IPMA Certified Training Programme in Project Management</w:t>
      </w:r>
      <w:r w:rsidR="00E136C5" w:rsidRPr="001E3573">
        <w:rPr>
          <w:rFonts w:asciiTheme="minorHAnsi" w:hAnsiTheme="minorHAnsi" w:cstheme="minorHAnsi"/>
          <w:noProof/>
        </w:rPr>
        <w:t xml:space="preserve"> to BioPharmaChem Skillnet </w:t>
      </w:r>
      <w:r w:rsidR="00B66FA9" w:rsidRPr="001E3573">
        <w:rPr>
          <w:rFonts w:asciiTheme="minorHAnsi" w:hAnsiTheme="minorHAnsi" w:cstheme="minorHAnsi"/>
          <w:noProof/>
        </w:rPr>
        <w:t xml:space="preserve">are outlined in the specification set out at Appendix 1 of this </w:t>
      </w:r>
      <w:r w:rsidR="00CA1C14" w:rsidRPr="001E3573">
        <w:rPr>
          <w:rFonts w:asciiTheme="minorHAnsi" w:hAnsiTheme="minorHAnsi" w:cstheme="minorHAnsi"/>
          <w:noProof/>
        </w:rPr>
        <w:t>CFT</w:t>
      </w:r>
      <w:r w:rsidR="00941490" w:rsidRPr="001E3573">
        <w:rPr>
          <w:rFonts w:asciiTheme="minorHAnsi" w:hAnsiTheme="minorHAnsi" w:cstheme="minorHAnsi"/>
          <w:noProof/>
        </w:rPr>
        <w:t>.</w:t>
      </w:r>
    </w:p>
    <w:p w14:paraId="3C04ED9B" w14:textId="77777777" w:rsidR="00AE2465" w:rsidRPr="001E3573" w:rsidRDefault="003B4E1C" w:rsidP="00C3512E">
      <w:pPr>
        <w:numPr>
          <w:ilvl w:val="1"/>
          <w:numId w:val="33"/>
        </w:numPr>
        <w:shd w:val="clear" w:color="auto" w:fill="FFFFFF"/>
        <w:tabs>
          <w:tab w:val="left" w:pos="9540"/>
        </w:tabs>
        <w:suppressAutoHyphens/>
        <w:spacing w:before="120" w:after="120" w:line="288" w:lineRule="auto"/>
        <w:ind w:left="539" w:hanging="539"/>
        <w:jc w:val="both"/>
        <w:rPr>
          <w:rFonts w:asciiTheme="minorHAnsi" w:hAnsiTheme="minorHAnsi" w:cstheme="minorHAnsi"/>
          <w:lang w:val="en-IE"/>
        </w:rPr>
      </w:pPr>
      <w:r w:rsidRPr="001E3573">
        <w:rPr>
          <w:rFonts w:asciiTheme="minorHAnsi" w:hAnsiTheme="minorHAnsi" w:cstheme="minorHAnsi"/>
          <w:lang w:val="en-IE"/>
        </w:rPr>
        <w:t xml:space="preserve">This public procurement competition (the “Competition”) will be conducted in accordance with the open procedure under the European Union (Award of Public Authority Contracts) Regulations 2016 (Statutory Instrument 284 of 2016) (the “Regulations”). Any framework agreement that may result from this Competition (the “Framework Agreement”) will be issued for a term of </w:t>
      </w:r>
      <w:r w:rsidR="0026256C" w:rsidRPr="001E3573">
        <w:rPr>
          <w:rFonts w:asciiTheme="minorHAnsi" w:hAnsiTheme="minorHAnsi" w:cstheme="minorHAnsi"/>
          <w:b/>
          <w:lang w:val="en-IE"/>
        </w:rPr>
        <w:t>Twenty-four (</w:t>
      </w:r>
      <w:r w:rsidR="00941490" w:rsidRPr="001E3573">
        <w:rPr>
          <w:rFonts w:asciiTheme="minorHAnsi" w:hAnsiTheme="minorHAnsi" w:cstheme="minorHAnsi"/>
          <w:b/>
          <w:lang w:val="en-IE"/>
        </w:rPr>
        <w:t>24</w:t>
      </w:r>
      <w:r w:rsidR="0026256C" w:rsidRPr="001E3573">
        <w:rPr>
          <w:rFonts w:asciiTheme="minorHAnsi" w:hAnsiTheme="minorHAnsi" w:cstheme="minorHAnsi"/>
          <w:b/>
          <w:lang w:val="en-IE"/>
        </w:rPr>
        <w:t>)</w:t>
      </w:r>
      <w:r w:rsidRPr="001E3573">
        <w:rPr>
          <w:rFonts w:asciiTheme="minorHAnsi" w:hAnsiTheme="minorHAnsi" w:cstheme="minorHAnsi"/>
          <w:b/>
          <w:lang w:val="en-IE"/>
        </w:rPr>
        <w:t xml:space="preserve"> Month</w:t>
      </w:r>
      <w:r w:rsidRPr="001E3573">
        <w:rPr>
          <w:rFonts w:asciiTheme="minorHAnsi" w:hAnsiTheme="minorHAnsi" w:cstheme="minorHAnsi"/>
          <w:lang w:val="en-IE"/>
        </w:rPr>
        <w:t>s (“the Term”)</w:t>
      </w:r>
      <w:r w:rsidR="00AE2465" w:rsidRPr="001E3573">
        <w:rPr>
          <w:rFonts w:asciiTheme="minorHAnsi" w:hAnsiTheme="minorHAnsi" w:cstheme="minorHAnsi"/>
          <w:lang w:val="en-IE"/>
        </w:rPr>
        <w:t xml:space="preserve"> </w:t>
      </w:r>
    </w:p>
    <w:p w14:paraId="47AE6951" w14:textId="3E2035CA" w:rsidR="00AE2465" w:rsidRPr="001E3573" w:rsidRDefault="00D57D3B" w:rsidP="00EA668F">
      <w:pPr>
        <w:pStyle w:val="ListParagraph"/>
        <w:numPr>
          <w:ilvl w:val="1"/>
          <w:numId w:val="35"/>
        </w:numPr>
        <w:shd w:val="clear" w:color="auto" w:fill="FFFFFF"/>
        <w:tabs>
          <w:tab w:val="left" w:pos="9540"/>
        </w:tabs>
        <w:suppressAutoHyphens/>
        <w:spacing w:before="120" w:after="120" w:line="288" w:lineRule="auto"/>
        <w:ind w:left="454" w:hanging="454"/>
        <w:jc w:val="both"/>
        <w:rPr>
          <w:rFonts w:asciiTheme="minorHAnsi" w:hAnsiTheme="minorHAnsi" w:cstheme="minorHAnsi"/>
          <w:lang w:val="en-IE"/>
        </w:rPr>
      </w:pPr>
      <w:r w:rsidRPr="001E3573">
        <w:rPr>
          <w:rFonts w:asciiTheme="minorHAnsi" w:hAnsiTheme="minorHAnsi" w:cstheme="minorHAnsi"/>
          <w:lang w:val="en-IE"/>
        </w:rPr>
        <w:t xml:space="preserve">The Contracting Authority reserves the right to extend for </w:t>
      </w:r>
      <w:r w:rsidR="00BD7EBB" w:rsidRPr="001E3573">
        <w:rPr>
          <w:rFonts w:asciiTheme="minorHAnsi" w:hAnsiTheme="minorHAnsi" w:cstheme="minorHAnsi"/>
          <w:lang w:val="en-IE"/>
        </w:rPr>
        <w:t xml:space="preserve">a period or periods of up to </w:t>
      </w:r>
      <w:r w:rsidR="0026256C" w:rsidRPr="001E3573">
        <w:rPr>
          <w:rFonts w:asciiTheme="minorHAnsi" w:hAnsiTheme="minorHAnsi" w:cstheme="minorHAnsi"/>
          <w:b/>
          <w:lang w:val="en-IE"/>
        </w:rPr>
        <w:t>Twelv</w:t>
      </w:r>
      <w:r w:rsidR="0026256C" w:rsidRPr="001E3573">
        <w:rPr>
          <w:rFonts w:asciiTheme="minorHAnsi" w:hAnsiTheme="minorHAnsi" w:cstheme="minorHAnsi"/>
          <w:b/>
          <w:shd w:val="clear" w:color="auto" w:fill="FFFFFF" w:themeFill="background1"/>
          <w:lang w:val="en-IE"/>
        </w:rPr>
        <w:t>e (</w:t>
      </w:r>
      <w:r w:rsidR="00941490" w:rsidRPr="001E3573">
        <w:rPr>
          <w:rFonts w:asciiTheme="minorHAnsi" w:hAnsiTheme="minorHAnsi" w:cstheme="minorHAnsi"/>
          <w:b/>
          <w:shd w:val="clear" w:color="auto" w:fill="FFFFFF" w:themeFill="background1"/>
          <w:lang w:val="en-IE"/>
        </w:rPr>
        <w:t>12</w:t>
      </w:r>
      <w:r w:rsidR="0026256C" w:rsidRPr="001E3573">
        <w:rPr>
          <w:rFonts w:asciiTheme="minorHAnsi" w:hAnsiTheme="minorHAnsi" w:cstheme="minorHAnsi"/>
          <w:shd w:val="clear" w:color="auto" w:fill="FFFFFF" w:themeFill="background1"/>
          <w:lang w:val="en-IE"/>
        </w:rPr>
        <w:t xml:space="preserve">) </w:t>
      </w:r>
      <w:r w:rsidR="0026256C" w:rsidRPr="001E3573">
        <w:rPr>
          <w:rFonts w:asciiTheme="minorHAnsi" w:hAnsiTheme="minorHAnsi" w:cstheme="minorHAnsi"/>
          <w:b/>
          <w:shd w:val="clear" w:color="auto" w:fill="FFFFFF" w:themeFill="background1"/>
          <w:lang w:val="en-IE"/>
        </w:rPr>
        <w:t>months</w:t>
      </w:r>
      <w:r w:rsidR="00BD7EBB" w:rsidRPr="001E3573">
        <w:rPr>
          <w:rFonts w:asciiTheme="minorHAnsi" w:hAnsiTheme="minorHAnsi" w:cstheme="minorHAnsi"/>
          <w:shd w:val="clear" w:color="auto" w:fill="FFFFFF" w:themeFill="background1"/>
          <w:lang w:val="en-IE"/>
        </w:rPr>
        <w:t xml:space="preserve"> with a maximum of</w:t>
      </w:r>
      <w:r w:rsidR="0026256C" w:rsidRPr="001E3573">
        <w:rPr>
          <w:rFonts w:asciiTheme="minorHAnsi" w:hAnsiTheme="minorHAnsi" w:cstheme="minorHAnsi"/>
          <w:shd w:val="clear" w:color="auto" w:fill="FFFFFF" w:themeFill="background1"/>
          <w:lang w:val="en-IE"/>
        </w:rPr>
        <w:t xml:space="preserve"> </w:t>
      </w:r>
      <w:r w:rsidR="0026256C" w:rsidRPr="001E3573">
        <w:rPr>
          <w:rFonts w:asciiTheme="minorHAnsi" w:hAnsiTheme="minorHAnsi" w:cstheme="minorHAnsi"/>
          <w:b/>
          <w:shd w:val="clear" w:color="auto" w:fill="FFFFFF" w:themeFill="background1"/>
          <w:lang w:val="en-IE"/>
        </w:rPr>
        <w:t>two (2)</w:t>
      </w:r>
      <w:r w:rsidR="0026256C" w:rsidRPr="001E3573">
        <w:rPr>
          <w:rFonts w:asciiTheme="minorHAnsi" w:hAnsiTheme="minorHAnsi" w:cstheme="minorHAnsi"/>
          <w:shd w:val="clear" w:color="auto" w:fill="FFFFFF" w:themeFill="background1"/>
          <w:lang w:val="en-IE"/>
        </w:rPr>
        <w:t xml:space="preserve"> </w:t>
      </w:r>
      <w:r w:rsidRPr="001E3573">
        <w:rPr>
          <w:rFonts w:asciiTheme="minorHAnsi" w:hAnsiTheme="minorHAnsi" w:cstheme="minorHAnsi"/>
          <w:shd w:val="clear" w:color="auto" w:fill="FFFFFF" w:themeFill="background1"/>
          <w:lang w:val="en-IE"/>
        </w:rPr>
        <w:t>such extensions or extensions on the same terms</w:t>
      </w:r>
      <w:r w:rsidRPr="001E3573">
        <w:rPr>
          <w:rFonts w:asciiTheme="minorHAnsi" w:hAnsiTheme="minorHAnsi" w:cstheme="minorHAnsi"/>
          <w:lang w:val="en-IE"/>
        </w:rPr>
        <w:t xml:space="preserve"> and conditions, subject to the </w:t>
      </w:r>
      <w:r w:rsidR="00100A41" w:rsidRPr="001E3573">
        <w:rPr>
          <w:rFonts w:asciiTheme="minorHAnsi" w:hAnsiTheme="minorHAnsi" w:cstheme="minorHAnsi"/>
          <w:lang w:val="en-IE"/>
        </w:rPr>
        <w:t>C</w:t>
      </w:r>
      <w:r w:rsidRPr="001E3573">
        <w:rPr>
          <w:rFonts w:asciiTheme="minorHAnsi" w:hAnsiTheme="minorHAnsi" w:cstheme="minorHAnsi"/>
          <w:lang w:val="en-IE"/>
        </w:rPr>
        <w:t>ontracting Authority’s obligations at law.</w:t>
      </w:r>
    </w:p>
    <w:p w14:paraId="7699E028" w14:textId="5B8321A0" w:rsidR="00E136C5" w:rsidRPr="001E3573" w:rsidRDefault="00AE2465" w:rsidP="00AE2465">
      <w:pPr>
        <w:shd w:val="clear" w:color="auto" w:fill="FFFFFF"/>
        <w:tabs>
          <w:tab w:val="num" w:pos="928"/>
          <w:tab w:val="left" w:pos="9540"/>
        </w:tabs>
        <w:suppressAutoHyphens/>
        <w:spacing w:before="120" w:after="120" w:line="288" w:lineRule="auto"/>
        <w:ind w:left="510" w:hanging="510"/>
        <w:jc w:val="both"/>
        <w:rPr>
          <w:rFonts w:asciiTheme="minorHAnsi" w:hAnsiTheme="minorHAnsi" w:cstheme="minorHAnsi"/>
          <w:lang w:val="en-IE"/>
        </w:rPr>
      </w:pPr>
      <w:r w:rsidRPr="001E3573">
        <w:rPr>
          <w:rFonts w:asciiTheme="minorHAnsi" w:hAnsiTheme="minorHAnsi" w:cstheme="minorHAnsi"/>
          <w:b/>
          <w:lang w:val="en-IE"/>
        </w:rPr>
        <w:t>1.6</w:t>
      </w:r>
      <w:r w:rsidRPr="001E3573">
        <w:rPr>
          <w:rFonts w:asciiTheme="minorHAnsi" w:hAnsiTheme="minorHAnsi" w:cstheme="minorHAnsi"/>
          <w:lang w:val="en-IE"/>
        </w:rPr>
        <w:t xml:space="preserve"> </w:t>
      </w:r>
      <w:r w:rsidRPr="001E3573">
        <w:rPr>
          <w:rFonts w:asciiTheme="minorHAnsi" w:hAnsiTheme="minorHAnsi" w:cstheme="minorHAnsi"/>
          <w:lang w:val="en-IE"/>
        </w:rPr>
        <w:tab/>
      </w:r>
      <w:r w:rsidR="00E136C5" w:rsidRPr="001E3573">
        <w:rPr>
          <w:rFonts w:asciiTheme="minorHAnsi" w:hAnsiTheme="minorHAnsi" w:cstheme="minorHAnsi"/>
          <w:lang w:val="en-IE"/>
        </w:rPr>
        <w:t>The Contracting Authority estimates that the expenditure on the Services to be covered by the proposed Framework Agreement may amount to some €</w:t>
      </w:r>
      <w:r w:rsidR="007104B2" w:rsidRPr="001E3573">
        <w:rPr>
          <w:rFonts w:asciiTheme="minorHAnsi" w:hAnsiTheme="minorHAnsi" w:cstheme="minorHAnsi"/>
          <w:lang w:val="en-IE"/>
        </w:rPr>
        <w:t>2</w:t>
      </w:r>
      <w:r w:rsidR="001E3573">
        <w:rPr>
          <w:rFonts w:asciiTheme="minorHAnsi" w:hAnsiTheme="minorHAnsi" w:cstheme="minorHAnsi"/>
          <w:lang w:val="en-IE"/>
        </w:rPr>
        <w:t>7</w:t>
      </w:r>
      <w:r w:rsidR="007104B2" w:rsidRPr="001E3573">
        <w:rPr>
          <w:rFonts w:asciiTheme="minorHAnsi" w:hAnsiTheme="minorHAnsi" w:cstheme="minorHAnsi"/>
          <w:lang w:val="en-IE"/>
        </w:rPr>
        <w:t>0,</w:t>
      </w:r>
      <w:r w:rsidR="0021560D" w:rsidRPr="001E3573">
        <w:rPr>
          <w:rFonts w:asciiTheme="minorHAnsi" w:hAnsiTheme="minorHAnsi" w:cstheme="minorHAnsi"/>
          <w:lang w:val="en-IE"/>
        </w:rPr>
        <w:t>000</w:t>
      </w:r>
      <w:r w:rsidR="00E136C5" w:rsidRPr="001E3573">
        <w:rPr>
          <w:rFonts w:asciiTheme="minorHAnsi" w:hAnsiTheme="minorHAnsi" w:cstheme="minorHAnsi"/>
          <w:lang w:val="en-IE"/>
        </w:rPr>
        <w:t xml:space="preserve"> (excl. VAT) over the Term and any possible extensions. Tenderers must understand that this figure is an estimate only based on current and future expected usage.</w:t>
      </w:r>
    </w:p>
    <w:p w14:paraId="687E96CF" w14:textId="7D46DB2A" w:rsidR="008C0326" w:rsidRPr="001E3573" w:rsidRDefault="0039739C" w:rsidP="00EA668F">
      <w:pPr>
        <w:numPr>
          <w:ilvl w:val="1"/>
          <w:numId w:val="34"/>
        </w:numPr>
        <w:shd w:val="clear" w:color="auto" w:fill="FFFFFF"/>
        <w:tabs>
          <w:tab w:val="left" w:pos="9540"/>
        </w:tabs>
        <w:suppressAutoHyphens/>
        <w:spacing w:before="120" w:after="120" w:line="288" w:lineRule="auto"/>
        <w:ind w:left="539" w:hanging="539"/>
        <w:jc w:val="both"/>
        <w:rPr>
          <w:rFonts w:asciiTheme="minorHAnsi" w:hAnsiTheme="minorHAnsi" w:cstheme="minorHAnsi"/>
          <w:lang w:val="en-IE"/>
        </w:rPr>
      </w:pPr>
      <w:r w:rsidRPr="001E3573">
        <w:rPr>
          <w:rFonts w:asciiTheme="minorHAnsi" w:hAnsiTheme="minorHAnsi" w:cstheme="minorHAnsi"/>
          <w:lang w:val="en-IE" w:eastAsia="en-IE"/>
        </w:rPr>
        <w:t>Contracting Authority policy seeks to encourage participation on a fair and equal basis by Small and Medium Enterprises (“</w:t>
      </w:r>
      <w:r w:rsidR="009837FB" w:rsidRPr="001E3573">
        <w:rPr>
          <w:rFonts w:asciiTheme="minorHAnsi" w:hAnsiTheme="minorHAnsi" w:cstheme="minorHAnsi"/>
          <w:lang w:val="en-IE" w:eastAsia="en-IE"/>
        </w:rPr>
        <w:t>SME” s</w:t>
      </w:r>
      <w:r w:rsidRPr="001E3573">
        <w:rPr>
          <w:rFonts w:asciiTheme="minorHAnsi" w:hAnsiTheme="minorHAnsi" w:cstheme="minorHAnsi"/>
          <w:lang w:val="en-IE" w:eastAsia="en-IE"/>
        </w:rPr>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Framework Agreement or Services Contract awarded under the Framework Agreement that may result from this Competition and therefore increase their social and economic benefits. Larger enterprises are also encouraged, subject to paragraph 2.5, to consider the practical ways that SMEs can be included in their proposals to maximise the social and economic benefits of any Framework Agreement or Services Contract awarded under the Framework Agreement that may result from this Competition.</w:t>
      </w:r>
      <w:r w:rsidR="008C0326" w:rsidRPr="001E3573">
        <w:rPr>
          <w:rFonts w:asciiTheme="minorHAnsi" w:hAnsiTheme="minorHAnsi" w:cstheme="minorHAnsi"/>
          <w:lang w:val="en-IE"/>
        </w:rPr>
        <w:br w:type="page"/>
      </w:r>
    </w:p>
    <w:p w14:paraId="6CE5B8FE" w14:textId="2D88AA0A" w:rsidR="008C0326" w:rsidRPr="00C91C3D" w:rsidRDefault="00205F3D" w:rsidP="00D62F18">
      <w:pPr>
        <w:pStyle w:val="Style40"/>
        <w:rPr>
          <w:rFonts w:asciiTheme="minorHAnsi" w:hAnsiTheme="minorHAnsi" w:cstheme="minorHAnsi"/>
          <w:lang w:eastAsia="en-US"/>
        </w:rPr>
      </w:pPr>
      <w:bookmarkStart w:id="5" w:name="_Toc428536458"/>
      <w:bookmarkStart w:id="6" w:name="_Toc177832767"/>
      <w:r w:rsidRPr="00C91C3D">
        <w:rPr>
          <w:rFonts w:asciiTheme="minorHAnsi" w:hAnsiTheme="minorHAnsi" w:cstheme="minorHAnsi"/>
        </w:rPr>
        <w:lastRenderedPageBreak/>
        <w:t>P</w:t>
      </w:r>
      <w:r w:rsidR="00227E39" w:rsidRPr="00C91C3D">
        <w:rPr>
          <w:rFonts w:asciiTheme="minorHAnsi" w:hAnsiTheme="minorHAnsi" w:cstheme="minorHAnsi"/>
        </w:rPr>
        <w:t xml:space="preserve">ART 2:   </w:t>
      </w:r>
      <w:r w:rsidR="00227E39" w:rsidRPr="00C91C3D">
        <w:rPr>
          <w:rFonts w:asciiTheme="minorHAnsi" w:hAnsiTheme="minorHAnsi" w:cstheme="minorHAnsi"/>
          <w:lang w:eastAsia="en-US"/>
        </w:rPr>
        <w:t xml:space="preserve">INSTRUCTION TO </w:t>
      </w:r>
      <w:r w:rsidR="00D51733" w:rsidRPr="00C91C3D">
        <w:rPr>
          <w:rFonts w:asciiTheme="minorHAnsi" w:hAnsiTheme="minorHAnsi" w:cstheme="minorHAnsi"/>
          <w:lang w:eastAsia="en-US"/>
        </w:rPr>
        <w:t>TENDERER</w:t>
      </w:r>
      <w:r w:rsidR="00227E39" w:rsidRPr="00C91C3D">
        <w:rPr>
          <w:rFonts w:asciiTheme="minorHAnsi" w:hAnsiTheme="minorHAnsi" w:cstheme="minorHAnsi"/>
          <w:lang w:eastAsia="en-US"/>
        </w:rPr>
        <w:t>S</w:t>
      </w:r>
      <w:bookmarkEnd w:id="5"/>
      <w:bookmarkEnd w:id="6"/>
    </w:p>
    <w:p w14:paraId="70C31357" w14:textId="768BDE4C" w:rsidR="00A14FA4" w:rsidRPr="001E3573" w:rsidRDefault="00A14FA4" w:rsidP="001046D3">
      <w:pPr>
        <w:pStyle w:val="Heading4"/>
        <w:numPr>
          <w:ilvl w:val="0"/>
          <w:numId w:val="0"/>
        </w:numPr>
        <w:shd w:val="clear" w:color="auto" w:fill="17365D" w:themeFill="text2" w:themeFillShade="BF"/>
        <w:spacing w:before="120" w:after="120"/>
        <w:jc w:val="both"/>
        <w:rPr>
          <w:rFonts w:asciiTheme="minorHAnsi" w:hAnsiTheme="minorHAnsi" w:cstheme="minorHAnsi"/>
          <w:b/>
          <w:caps/>
          <w:color w:val="FFFFFF"/>
          <w:lang w:val="en-IE"/>
        </w:rPr>
      </w:pPr>
      <w:bookmarkStart w:id="7" w:name="_Toc379291081"/>
      <w:bookmarkStart w:id="8" w:name="_Toc428536472"/>
      <w:r w:rsidRPr="001E3573">
        <w:rPr>
          <w:rFonts w:asciiTheme="minorHAnsi" w:hAnsiTheme="minorHAnsi" w:cstheme="minorHAnsi"/>
          <w:b/>
          <w:smallCaps/>
          <w:color w:val="FFFFFF"/>
          <w:lang w:val="en-IE"/>
        </w:rPr>
        <w:t>2.1</w:t>
      </w:r>
      <w:r w:rsidRPr="001E3573">
        <w:rPr>
          <w:rFonts w:asciiTheme="minorHAnsi" w:hAnsiTheme="minorHAnsi" w:cstheme="minorHAnsi"/>
          <w:b/>
          <w:smallCaps/>
          <w:color w:val="FFFFFF"/>
          <w:lang w:val="en-IE"/>
        </w:rPr>
        <w:tab/>
      </w:r>
      <w:r w:rsidRPr="001E3573">
        <w:rPr>
          <w:rFonts w:asciiTheme="minorHAnsi" w:hAnsiTheme="minorHAnsi" w:cstheme="minorHAnsi"/>
          <w:b/>
          <w:caps/>
          <w:color w:val="FFFFFF"/>
          <w:lang w:val="en-IE"/>
        </w:rPr>
        <w:t xml:space="preserve">introduction to this </w:t>
      </w:r>
      <w:r w:rsidR="00CA1C14" w:rsidRPr="001E3573">
        <w:rPr>
          <w:rFonts w:asciiTheme="minorHAnsi" w:hAnsiTheme="minorHAnsi" w:cstheme="minorHAnsi"/>
          <w:b/>
          <w:caps/>
          <w:color w:val="FFFFFF"/>
          <w:lang w:val="en-IE"/>
        </w:rPr>
        <w:t>CfT</w:t>
      </w:r>
      <w:bookmarkEnd w:id="7"/>
    </w:p>
    <w:p w14:paraId="237526B3" w14:textId="77777777" w:rsidR="00894937" w:rsidRPr="001E3573" w:rsidRDefault="00A14FA4" w:rsidP="00894937">
      <w:pPr>
        <w:numPr>
          <w:ilvl w:val="2"/>
          <w:numId w:val="3"/>
        </w:numPr>
        <w:suppressAutoHyphens/>
        <w:spacing w:before="120" w:after="120"/>
        <w:ind w:right="1"/>
        <w:jc w:val="both"/>
        <w:rPr>
          <w:rFonts w:asciiTheme="minorHAnsi" w:hAnsiTheme="minorHAnsi" w:cstheme="minorHAnsi"/>
          <w:lang w:val="en-IE"/>
        </w:rPr>
      </w:pPr>
      <w:r w:rsidRPr="001E3573">
        <w:rPr>
          <w:rFonts w:asciiTheme="minorHAnsi" w:hAnsiTheme="minorHAnsi" w:cstheme="minorHAnsi"/>
          <w:lang w:val="en-IE"/>
        </w:rPr>
        <w:t xml:space="preserve">While every effort has been made to provide comprehensive and accurate information in all notices and documents prepared for the purposes of this </w:t>
      </w:r>
      <w:r w:rsidR="007E15FE" w:rsidRPr="001E3573">
        <w:rPr>
          <w:rFonts w:asciiTheme="minorHAnsi" w:hAnsiTheme="minorHAnsi" w:cstheme="minorHAnsi"/>
          <w:lang w:val="en-IE"/>
        </w:rPr>
        <w:t>C</w:t>
      </w:r>
      <w:r w:rsidRPr="001E3573">
        <w:rPr>
          <w:rFonts w:asciiTheme="minorHAnsi" w:hAnsiTheme="minorHAnsi" w:cstheme="minorHAnsi"/>
          <w:lang w:val="en-IE"/>
        </w:rPr>
        <w:t>ompetition, the Contracting Authority does not accept any liability or provide any express or implied warranty in respect of any such information</w:t>
      </w:r>
      <w:r w:rsidR="00B548F0" w:rsidRPr="001E3573">
        <w:rPr>
          <w:rFonts w:asciiTheme="minorHAnsi" w:hAnsiTheme="minorHAnsi" w:cstheme="minorHAnsi"/>
          <w:lang w:val="en-IE"/>
        </w:rPr>
        <w:t>.</w:t>
      </w:r>
      <w:r w:rsidRPr="001E3573">
        <w:rPr>
          <w:rFonts w:asciiTheme="minorHAnsi" w:hAnsiTheme="minorHAnsi" w:cstheme="minorHAnsi"/>
          <w:lang w:val="en-IE"/>
        </w:rPr>
        <w:t xml:space="preserve"> Tenders must form their own conclusions about the solution needed to meet the requirements set out in this </w:t>
      </w:r>
      <w:r w:rsidR="00CA1C14" w:rsidRPr="001E3573">
        <w:rPr>
          <w:rFonts w:asciiTheme="minorHAnsi" w:hAnsiTheme="minorHAnsi" w:cstheme="minorHAnsi"/>
          <w:lang w:val="en-IE"/>
        </w:rPr>
        <w:t>CFT</w:t>
      </w:r>
      <w:r w:rsidR="009E4CE6" w:rsidRPr="001E3573">
        <w:rPr>
          <w:rFonts w:asciiTheme="minorHAnsi" w:hAnsiTheme="minorHAnsi" w:cstheme="minorHAnsi"/>
          <w:lang w:val="en-IE"/>
        </w:rPr>
        <w:t xml:space="preserve"> and may wish to consult their legal advisors</w:t>
      </w:r>
      <w:r w:rsidR="00894937" w:rsidRPr="001E3573">
        <w:rPr>
          <w:rFonts w:asciiTheme="minorHAnsi" w:hAnsiTheme="minorHAnsi" w:cstheme="minorHAnsi"/>
          <w:lang w:val="en-IE"/>
        </w:rPr>
        <w:t xml:space="preserve">. </w:t>
      </w:r>
    </w:p>
    <w:p w14:paraId="5F7EC77F" w14:textId="364F6AE3" w:rsidR="00894937" w:rsidRPr="001E3573" w:rsidRDefault="00894937" w:rsidP="00894937">
      <w:pPr>
        <w:numPr>
          <w:ilvl w:val="2"/>
          <w:numId w:val="3"/>
        </w:numPr>
        <w:suppressAutoHyphens/>
        <w:autoSpaceDE w:val="0"/>
        <w:autoSpaceDN w:val="0"/>
        <w:adjustRightInd w:val="0"/>
        <w:spacing w:before="120" w:after="120"/>
        <w:ind w:right="1"/>
        <w:jc w:val="both"/>
        <w:rPr>
          <w:rFonts w:asciiTheme="minorHAnsi" w:hAnsiTheme="minorHAnsi" w:cstheme="minorHAnsi"/>
          <w:lang w:val="en-IE" w:eastAsia="en-IE"/>
        </w:rPr>
      </w:pPr>
      <w:r w:rsidRPr="001E3573">
        <w:rPr>
          <w:rFonts w:asciiTheme="minorHAnsi" w:hAnsiTheme="minorHAnsi" w:cstheme="minorHAnsi"/>
          <w:lang w:val="en-IE" w:eastAsia="en-IE"/>
        </w:rPr>
        <w:t xml:space="preserve">The Contracting Authority does not bind itself to accept the lowest priced or any Tender. This </w:t>
      </w:r>
      <w:r w:rsidR="00B4284A" w:rsidRPr="001E3573">
        <w:rPr>
          <w:rFonts w:asciiTheme="minorHAnsi" w:hAnsiTheme="minorHAnsi" w:cstheme="minorHAnsi"/>
          <w:lang w:val="en-IE" w:eastAsia="en-IE"/>
        </w:rPr>
        <w:t>CFT</w:t>
      </w:r>
      <w:r w:rsidRPr="001E3573">
        <w:rPr>
          <w:rFonts w:asciiTheme="minorHAnsi" w:hAnsiTheme="minorHAnsi" w:cstheme="minorHAnsi"/>
          <w:lang w:val="en-IE" w:eastAsia="en-IE"/>
        </w:rPr>
        <w:t xml:space="preserve"> does not constitute an offer or commitment to enter into a Framework Agreement. </w:t>
      </w:r>
    </w:p>
    <w:p w14:paraId="3F2932E7" w14:textId="77777777" w:rsidR="00894937" w:rsidRPr="001E3573" w:rsidRDefault="00894937" w:rsidP="00894937">
      <w:pPr>
        <w:suppressAutoHyphens/>
        <w:autoSpaceDE w:val="0"/>
        <w:autoSpaceDN w:val="0"/>
        <w:adjustRightInd w:val="0"/>
        <w:spacing w:before="120" w:after="120"/>
        <w:ind w:left="720" w:right="1"/>
        <w:jc w:val="both"/>
        <w:rPr>
          <w:rFonts w:asciiTheme="minorHAnsi" w:hAnsiTheme="minorHAnsi" w:cstheme="minorHAnsi"/>
          <w:lang w:val="en-IE" w:eastAsia="en-IE"/>
        </w:rPr>
      </w:pPr>
      <w:r w:rsidRPr="001E3573">
        <w:rPr>
          <w:rFonts w:asciiTheme="minorHAnsi" w:hAnsiTheme="minorHAnsi" w:cstheme="minorHAnsi"/>
          <w:lang w:val="en-IE" w:eastAsia="en-IE"/>
        </w:rPr>
        <w:t xml:space="preserve">No contractual rights in relation to the Contracting Authority will exist unless and until a formal written Framework Agreement has been executed by or on behalf of the Contracting Authority. </w:t>
      </w:r>
    </w:p>
    <w:p w14:paraId="5882080F" w14:textId="77777777" w:rsidR="00894937" w:rsidRPr="001E3573" w:rsidRDefault="00894937" w:rsidP="00894937">
      <w:pPr>
        <w:suppressAutoHyphens/>
        <w:autoSpaceDE w:val="0"/>
        <w:autoSpaceDN w:val="0"/>
        <w:adjustRightInd w:val="0"/>
        <w:spacing w:before="120" w:after="120"/>
        <w:ind w:left="720" w:right="1"/>
        <w:jc w:val="both"/>
        <w:rPr>
          <w:rFonts w:asciiTheme="minorHAnsi" w:hAnsiTheme="minorHAnsi" w:cstheme="minorHAnsi"/>
          <w:lang w:val="en-IE" w:eastAsia="en-IE"/>
        </w:rPr>
      </w:pPr>
      <w:r w:rsidRPr="001E3573">
        <w:rPr>
          <w:rFonts w:asciiTheme="minorHAnsi" w:hAnsiTheme="minorHAnsi" w:cstheme="minorHAnsi"/>
          <w:lang w:val="en-IE" w:eastAsia="en-IE"/>
        </w:rPr>
        <w:t xml:space="preserve">Any notification of preferred bidder status by the Contracting Authority shall not give rise to any enforceable rights by the Tenderer. </w:t>
      </w:r>
    </w:p>
    <w:p w14:paraId="2424BBBA" w14:textId="77777777" w:rsidR="00894937" w:rsidRPr="001E3573" w:rsidRDefault="00894937" w:rsidP="00894937">
      <w:pPr>
        <w:suppressAutoHyphens/>
        <w:autoSpaceDE w:val="0"/>
        <w:autoSpaceDN w:val="0"/>
        <w:adjustRightInd w:val="0"/>
        <w:spacing w:before="120" w:after="120"/>
        <w:ind w:left="720" w:right="1"/>
        <w:jc w:val="both"/>
        <w:rPr>
          <w:rFonts w:asciiTheme="minorHAnsi" w:hAnsiTheme="minorHAnsi" w:cstheme="minorHAnsi"/>
          <w:lang w:val="en-IE" w:eastAsia="en-IE"/>
        </w:rPr>
      </w:pPr>
      <w:r w:rsidRPr="001E3573">
        <w:rPr>
          <w:rFonts w:asciiTheme="minorHAnsi" w:hAnsiTheme="minorHAnsi" w:cstheme="minorHAnsi"/>
          <w:lang w:val="en-IE" w:eastAsia="en-IE"/>
        </w:rPr>
        <w:t xml:space="preserve">The Contracting Authority may cancel this Competition at any time prior to a formal written Framework Agreement being executed by or on behalf of the Contracting Authority. </w:t>
      </w:r>
    </w:p>
    <w:p w14:paraId="0D4255D6" w14:textId="3042A1AB" w:rsidR="00894937" w:rsidRPr="001E3573" w:rsidRDefault="00894937" w:rsidP="00894937">
      <w:pPr>
        <w:suppressAutoHyphens/>
        <w:autoSpaceDE w:val="0"/>
        <w:autoSpaceDN w:val="0"/>
        <w:adjustRightInd w:val="0"/>
        <w:spacing w:before="120" w:after="120"/>
        <w:ind w:left="720" w:right="1"/>
        <w:jc w:val="both"/>
        <w:rPr>
          <w:rFonts w:asciiTheme="minorHAnsi" w:hAnsiTheme="minorHAnsi" w:cstheme="minorHAnsi"/>
          <w:lang w:val="en-IE" w:eastAsia="en-IE"/>
        </w:rPr>
      </w:pPr>
      <w:r w:rsidRPr="001E3573">
        <w:rPr>
          <w:rFonts w:asciiTheme="minorHAnsi" w:hAnsiTheme="minorHAnsi" w:cstheme="minorHAnsi"/>
          <w:lang w:val="en-IE" w:eastAsia="en-IE"/>
        </w:rPr>
        <w:t xml:space="preserve">The award of a Framework Agreement or Services Contract awarded under the Framework </w:t>
      </w:r>
    </w:p>
    <w:p w14:paraId="7021CCC8" w14:textId="45D0168E" w:rsidR="00BF1710" w:rsidRPr="001E3573" w:rsidRDefault="00894937" w:rsidP="004F6BDC">
      <w:pPr>
        <w:pStyle w:val="ListParagraph"/>
        <w:numPr>
          <w:ilvl w:val="2"/>
          <w:numId w:val="21"/>
        </w:numPr>
        <w:suppressAutoHyphens/>
        <w:spacing w:before="120" w:after="120"/>
        <w:jc w:val="both"/>
        <w:rPr>
          <w:rFonts w:asciiTheme="minorHAnsi" w:hAnsiTheme="minorHAnsi" w:cstheme="minorHAnsi"/>
          <w:lang w:val="en-IE"/>
        </w:rPr>
      </w:pPr>
      <w:r w:rsidRPr="001E3573">
        <w:rPr>
          <w:rFonts w:asciiTheme="minorHAnsi" w:hAnsiTheme="minorHAnsi" w:cstheme="minorHAnsi"/>
          <w:lang w:val="en-IE" w:eastAsia="en-IE"/>
        </w:rPr>
        <w:t xml:space="preserve">Agreement does not confer exclusivity on the successful Tenderer. </w:t>
      </w:r>
      <w:r w:rsidR="00A14FA4" w:rsidRPr="001E3573">
        <w:rPr>
          <w:rFonts w:asciiTheme="minorHAnsi" w:hAnsiTheme="minorHAnsi" w:cstheme="minorHAnsi"/>
          <w:lang w:val="en-IE"/>
        </w:rPr>
        <w:t xml:space="preserve">This </w:t>
      </w:r>
      <w:r w:rsidR="00CA1C14" w:rsidRPr="001E3573">
        <w:rPr>
          <w:rFonts w:asciiTheme="minorHAnsi" w:hAnsiTheme="minorHAnsi" w:cstheme="minorHAnsi"/>
          <w:lang w:val="en-IE"/>
        </w:rPr>
        <w:t>CFT</w:t>
      </w:r>
      <w:r w:rsidR="00A14FA4" w:rsidRPr="001E3573">
        <w:rPr>
          <w:rFonts w:asciiTheme="minorHAnsi" w:hAnsiTheme="minorHAnsi" w:cstheme="minorHAnsi"/>
          <w:lang w:val="en-IE"/>
        </w:rPr>
        <w:t xml:space="preserve"> supersedes</w:t>
      </w:r>
      <w:r w:rsidR="00E54448" w:rsidRPr="001E3573">
        <w:rPr>
          <w:rFonts w:asciiTheme="minorHAnsi" w:hAnsiTheme="minorHAnsi" w:cstheme="minorHAnsi"/>
          <w:lang w:val="en-IE"/>
        </w:rPr>
        <w:t>,</w:t>
      </w:r>
      <w:r w:rsidR="00A14FA4" w:rsidRPr="001E3573">
        <w:rPr>
          <w:rFonts w:asciiTheme="minorHAnsi" w:hAnsiTheme="minorHAnsi" w:cstheme="minorHAnsi"/>
          <w:lang w:val="en-IE"/>
        </w:rPr>
        <w:t xml:space="preserve"> and replaces</w:t>
      </w:r>
      <w:r w:rsidR="00E54448" w:rsidRPr="001E3573">
        <w:rPr>
          <w:rFonts w:asciiTheme="minorHAnsi" w:hAnsiTheme="minorHAnsi" w:cstheme="minorHAnsi"/>
          <w:lang w:val="en-IE"/>
        </w:rPr>
        <w:t>,</w:t>
      </w:r>
      <w:r w:rsidR="00A14FA4" w:rsidRPr="001E3573">
        <w:rPr>
          <w:rFonts w:asciiTheme="minorHAnsi" w:hAnsiTheme="minorHAnsi" w:cstheme="minorHAnsi"/>
          <w:lang w:val="en-IE"/>
        </w:rPr>
        <w:t xml:space="preserve"> all previous documentation, communications and correspondence between the Contracting Authority and Tenders</w:t>
      </w:r>
      <w:r w:rsidR="00E54448" w:rsidRPr="001E3573">
        <w:rPr>
          <w:rFonts w:asciiTheme="minorHAnsi" w:hAnsiTheme="minorHAnsi" w:cstheme="minorHAnsi"/>
          <w:lang w:val="en-IE"/>
        </w:rPr>
        <w:t xml:space="preserve">. </w:t>
      </w:r>
      <w:r w:rsidR="00A14FA4" w:rsidRPr="001E3573">
        <w:rPr>
          <w:rFonts w:asciiTheme="minorHAnsi" w:hAnsiTheme="minorHAnsi" w:cstheme="minorHAnsi"/>
          <w:lang w:val="en-IE"/>
        </w:rPr>
        <w:t xml:space="preserve"> </w:t>
      </w:r>
      <w:r w:rsidR="00D51733" w:rsidRPr="001E3573">
        <w:rPr>
          <w:rFonts w:asciiTheme="minorHAnsi" w:hAnsiTheme="minorHAnsi" w:cstheme="minorHAnsi"/>
          <w:lang w:val="en-IE"/>
        </w:rPr>
        <w:t>Tenderer</w:t>
      </w:r>
      <w:r w:rsidR="00A14FA4" w:rsidRPr="001E3573">
        <w:rPr>
          <w:rFonts w:asciiTheme="minorHAnsi" w:hAnsiTheme="minorHAnsi" w:cstheme="minorHAnsi"/>
          <w:lang w:val="en-IE"/>
        </w:rPr>
        <w:t xml:space="preserve">s should place no reliance on such previous documentation and correspondence. </w:t>
      </w:r>
    </w:p>
    <w:p w14:paraId="1972CF8C" w14:textId="18B19806" w:rsidR="00ED30A6" w:rsidRPr="001E3573" w:rsidRDefault="009E4CE6" w:rsidP="004F6BDC">
      <w:pPr>
        <w:pStyle w:val="ListParagraph"/>
        <w:numPr>
          <w:ilvl w:val="2"/>
          <w:numId w:val="21"/>
        </w:numPr>
        <w:suppressAutoHyphens/>
        <w:spacing w:before="120" w:after="120"/>
        <w:jc w:val="both"/>
        <w:rPr>
          <w:rFonts w:asciiTheme="minorHAnsi" w:hAnsiTheme="minorHAnsi" w:cstheme="minorHAnsi"/>
          <w:lang w:val="en-IE"/>
        </w:rPr>
      </w:pPr>
      <w:r w:rsidRPr="001E3573">
        <w:rPr>
          <w:rFonts w:asciiTheme="minorHAnsi" w:hAnsiTheme="minorHAnsi" w:cstheme="minorHAnsi"/>
          <w:lang w:val="en-IE"/>
        </w:rPr>
        <w:t xml:space="preserve">In this </w:t>
      </w:r>
      <w:r w:rsidR="004677C4" w:rsidRPr="001E3573">
        <w:rPr>
          <w:rFonts w:asciiTheme="minorHAnsi" w:hAnsiTheme="minorHAnsi" w:cstheme="minorHAnsi"/>
          <w:lang w:val="en-IE"/>
        </w:rPr>
        <w:t>C</w:t>
      </w:r>
      <w:r w:rsidRPr="001E3573">
        <w:rPr>
          <w:rFonts w:asciiTheme="minorHAnsi" w:hAnsiTheme="minorHAnsi" w:cstheme="minorHAnsi"/>
          <w:lang w:val="en-IE"/>
        </w:rPr>
        <w:t xml:space="preserve">lause 2.1.4, “Data Protection Laws” means all applicable national and EU data protection laws, regulations and guidelines including but not limited to Regulation (EU) 2016/679 on the protection of natural persons with regard to the processing of </w:t>
      </w:r>
      <w:r w:rsidR="007C3F36" w:rsidRPr="001E3573">
        <w:rPr>
          <w:rFonts w:asciiTheme="minorHAnsi" w:hAnsiTheme="minorHAnsi" w:cstheme="minorHAnsi"/>
          <w:lang w:val="en-IE"/>
        </w:rPr>
        <w:t>P</w:t>
      </w:r>
      <w:r w:rsidRPr="001E3573">
        <w:rPr>
          <w:rFonts w:asciiTheme="minorHAnsi" w:hAnsiTheme="minorHAnsi" w:cstheme="minorHAnsi"/>
          <w:lang w:val="en-IE"/>
        </w:rPr>
        <w:t xml:space="preserve">ersonal </w:t>
      </w:r>
      <w:r w:rsidR="007C3F36" w:rsidRPr="001E3573">
        <w:rPr>
          <w:rFonts w:asciiTheme="minorHAnsi" w:hAnsiTheme="minorHAnsi" w:cstheme="minorHAnsi"/>
          <w:lang w:val="en-IE"/>
        </w:rPr>
        <w:t>D</w:t>
      </w:r>
      <w:r w:rsidRPr="001E3573">
        <w:rPr>
          <w:rFonts w:asciiTheme="minorHAnsi" w:hAnsiTheme="minorHAnsi" w:cstheme="minorHAnsi"/>
          <w:lang w:val="en-IE"/>
        </w:rPr>
        <w:t>ata and on the free movement of such data, and repealing Directive 95/46/EC (the “General Data Protection Regulation”), and any guidelines and codes or practice issued by the Office of the Data Protection Commissioner or other supervisory authority for the protection in Ireland from time to time</w:t>
      </w:r>
      <w:r w:rsidR="003968AA" w:rsidRPr="001E3573">
        <w:rPr>
          <w:rFonts w:asciiTheme="minorHAnsi" w:hAnsiTheme="minorHAnsi" w:cstheme="minorHAnsi"/>
          <w:lang w:val="en-IE"/>
        </w:rPr>
        <w:t>.</w:t>
      </w:r>
    </w:p>
    <w:p w14:paraId="37BBD966" w14:textId="265C6072" w:rsidR="003968AA" w:rsidRPr="001E3573" w:rsidRDefault="003968AA" w:rsidP="00BF1710">
      <w:pPr>
        <w:suppressAutoHyphens/>
        <w:spacing w:before="120" w:after="120"/>
        <w:ind w:left="720"/>
        <w:jc w:val="both"/>
        <w:rPr>
          <w:rFonts w:asciiTheme="minorHAnsi" w:hAnsiTheme="minorHAnsi" w:cstheme="minorHAnsi"/>
          <w:lang w:val="en-IE"/>
        </w:rPr>
      </w:pPr>
      <w:r w:rsidRPr="001E3573">
        <w:rPr>
          <w:rFonts w:asciiTheme="minorHAnsi" w:hAnsiTheme="minorHAnsi" w:cstheme="minorHAnsi"/>
          <w:lang w:val="en-IE"/>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w:t>
      </w:r>
      <w:r w:rsidR="00D51733" w:rsidRPr="001E3573">
        <w:rPr>
          <w:rFonts w:asciiTheme="minorHAnsi" w:hAnsiTheme="minorHAnsi" w:cstheme="minorHAnsi"/>
          <w:lang w:val="en-IE"/>
        </w:rPr>
        <w:t>Tenderer</w:t>
      </w:r>
      <w:r w:rsidRPr="001E3573">
        <w:rPr>
          <w:rFonts w:asciiTheme="minorHAnsi" w:hAnsiTheme="minorHAnsi" w:cstheme="minorHAnsi"/>
          <w:lang w:val="en-IE"/>
        </w:rPr>
        <w:t xml:space="preserve"> in response to this </w:t>
      </w:r>
      <w:r w:rsidR="00CA1C14" w:rsidRPr="001E3573">
        <w:rPr>
          <w:rFonts w:asciiTheme="minorHAnsi" w:hAnsiTheme="minorHAnsi" w:cstheme="minorHAnsi"/>
          <w:lang w:val="en-IE"/>
        </w:rPr>
        <w:t>CFT</w:t>
      </w:r>
      <w:r w:rsidRPr="001E3573">
        <w:rPr>
          <w:rFonts w:asciiTheme="minorHAnsi" w:hAnsiTheme="minorHAnsi" w:cstheme="minorHAnsi"/>
          <w:lang w:val="en-IE"/>
        </w:rPr>
        <w:t>.</w:t>
      </w:r>
    </w:p>
    <w:p w14:paraId="5EA5DF8F" w14:textId="77777777" w:rsidR="00114101" w:rsidRPr="001E3573" w:rsidRDefault="003968AA" w:rsidP="00BF1710">
      <w:pPr>
        <w:suppressAutoHyphens/>
        <w:spacing w:before="120" w:after="120"/>
        <w:ind w:left="720"/>
        <w:jc w:val="both"/>
        <w:rPr>
          <w:rFonts w:asciiTheme="minorHAnsi" w:hAnsiTheme="minorHAnsi" w:cstheme="minorHAnsi"/>
          <w:lang w:val="en-IE"/>
        </w:rPr>
      </w:pPr>
      <w:r w:rsidRPr="001E3573">
        <w:rPr>
          <w:rFonts w:asciiTheme="minorHAnsi" w:hAnsiTheme="minorHAnsi" w:cstheme="minorHAnsi"/>
          <w:lang w:val="en-IE"/>
        </w:rPr>
        <w:t xml:space="preserve">The </w:t>
      </w:r>
      <w:r w:rsidR="00D51733" w:rsidRPr="001E3573">
        <w:rPr>
          <w:rFonts w:asciiTheme="minorHAnsi" w:hAnsiTheme="minorHAnsi" w:cstheme="minorHAnsi"/>
          <w:lang w:val="en-IE"/>
        </w:rPr>
        <w:t>Tenderer</w:t>
      </w:r>
      <w:r w:rsidRPr="001E3573">
        <w:rPr>
          <w:rFonts w:asciiTheme="minorHAnsi" w:hAnsiTheme="minorHAnsi" w:cstheme="minorHAnsi"/>
          <w:lang w:val="en-IE"/>
        </w:rPr>
        <w:t xml:space="preserve">, as Data Controller is respect of any Personal Data provided by it in its Tender, is required to confirm in the statement </w:t>
      </w:r>
      <w:r w:rsidR="1D065D99" w:rsidRPr="001E3573">
        <w:rPr>
          <w:rFonts w:asciiTheme="minorHAnsi" w:hAnsiTheme="minorHAnsi" w:cstheme="minorHAnsi"/>
          <w:lang w:val="en-IE"/>
        </w:rPr>
        <w:t>necessary</w:t>
      </w:r>
      <w:r w:rsidRPr="001E3573">
        <w:rPr>
          <w:rFonts w:asciiTheme="minorHAnsi" w:hAnsiTheme="minorHAnsi" w:cstheme="minorHAnsi"/>
          <w:lang w:val="en-IE"/>
        </w:rPr>
        <w:t xml:space="preserve"> under </w:t>
      </w:r>
      <w:r w:rsidR="5B7A83B3" w:rsidRPr="001E3573">
        <w:rPr>
          <w:rFonts w:asciiTheme="minorHAnsi" w:hAnsiTheme="minorHAnsi" w:cstheme="minorHAnsi"/>
          <w:lang w:val="en-IE"/>
        </w:rPr>
        <w:t>P</w:t>
      </w:r>
      <w:r w:rsidRPr="001E3573">
        <w:rPr>
          <w:rFonts w:asciiTheme="minorHAnsi" w:hAnsiTheme="minorHAnsi" w:cstheme="minorHAnsi"/>
          <w:lang w:val="en-IE"/>
        </w:rPr>
        <w:t xml:space="preserve">aragraph 2.4 below that all Data Subjects (where Data Subject has the meaning given under the Data Protection Laws) whose Personal Data is provided by the </w:t>
      </w:r>
      <w:r w:rsidR="00D51733" w:rsidRPr="001E3573">
        <w:rPr>
          <w:rFonts w:asciiTheme="minorHAnsi" w:hAnsiTheme="minorHAnsi" w:cstheme="minorHAnsi"/>
          <w:lang w:val="en-IE"/>
        </w:rPr>
        <w:t>Tenderer</w:t>
      </w:r>
      <w:r w:rsidRPr="001E3573">
        <w:rPr>
          <w:rFonts w:asciiTheme="minorHAnsi" w:hAnsiTheme="minorHAnsi" w:cstheme="minorHAnsi"/>
          <w:lang w:val="en-IE"/>
        </w:rPr>
        <w:t xml:space="preserve"> have consented to the processing of such Personal Data by the </w:t>
      </w:r>
      <w:r w:rsidR="00D51733" w:rsidRPr="001E3573">
        <w:rPr>
          <w:rFonts w:asciiTheme="minorHAnsi" w:hAnsiTheme="minorHAnsi" w:cstheme="minorHAnsi"/>
          <w:lang w:val="en-IE"/>
        </w:rPr>
        <w:t>Tenderer</w:t>
      </w:r>
      <w:r w:rsidRPr="001E3573">
        <w:rPr>
          <w:rFonts w:asciiTheme="minorHAnsi" w:hAnsiTheme="minorHAnsi" w:cstheme="minorHAnsi"/>
          <w:lang w:val="en-IE"/>
        </w:rPr>
        <w:t xml:space="preserve">, the Contracting Authority, the Evaluation Team and the supplier of the </w:t>
      </w:r>
      <w:r w:rsidR="005C47B4" w:rsidRPr="001E3573">
        <w:rPr>
          <w:rFonts w:asciiTheme="minorHAnsi" w:hAnsiTheme="minorHAnsi" w:cstheme="minorHAnsi"/>
          <w:color w:val="0070C0"/>
          <w:lang w:val="en-IE"/>
        </w:rPr>
        <w:t>www.</w:t>
      </w:r>
      <w:r w:rsidRPr="001E3573">
        <w:rPr>
          <w:rFonts w:asciiTheme="minorHAnsi" w:hAnsiTheme="minorHAnsi" w:cstheme="minorHAnsi"/>
          <w:color w:val="0070C0"/>
          <w:lang w:val="en-IE"/>
        </w:rPr>
        <w:t>e</w:t>
      </w:r>
      <w:r w:rsidR="005C47B4" w:rsidRPr="001E3573">
        <w:rPr>
          <w:rFonts w:asciiTheme="minorHAnsi" w:hAnsiTheme="minorHAnsi" w:cstheme="minorHAnsi"/>
          <w:color w:val="0070C0"/>
          <w:lang w:val="en-IE"/>
        </w:rPr>
        <w:t>t</w:t>
      </w:r>
      <w:r w:rsidRPr="001E3573">
        <w:rPr>
          <w:rFonts w:asciiTheme="minorHAnsi" w:hAnsiTheme="minorHAnsi" w:cstheme="minorHAnsi"/>
          <w:color w:val="0070C0"/>
          <w:lang w:val="en-IE"/>
        </w:rPr>
        <w:t xml:space="preserve">enders.gov.ie </w:t>
      </w:r>
      <w:r w:rsidRPr="001E3573">
        <w:rPr>
          <w:rFonts w:asciiTheme="minorHAnsi" w:hAnsiTheme="minorHAnsi" w:cstheme="minorHAnsi"/>
          <w:lang w:val="en-IE"/>
        </w:rPr>
        <w:t xml:space="preserve">website, for the purposes of the participation of the </w:t>
      </w:r>
      <w:r w:rsidR="00D51733" w:rsidRPr="001E3573">
        <w:rPr>
          <w:rFonts w:asciiTheme="minorHAnsi" w:hAnsiTheme="minorHAnsi" w:cstheme="minorHAnsi"/>
          <w:lang w:val="en-IE"/>
        </w:rPr>
        <w:t>Tenderer</w:t>
      </w:r>
      <w:r w:rsidRPr="001E3573">
        <w:rPr>
          <w:rFonts w:asciiTheme="minorHAnsi" w:hAnsiTheme="minorHAnsi" w:cstheme="minorHAnsi"/>
          <w:lang w:val="en-IE"/>
        </w:rPr>
        <w:t xml:space="preserve"> in this </w:t>
      </w:r>
      <w:r w:rsidR="007E15FE" w:rsidRPr="001E3573">
        <w:rPr>
          <w:rFonts w:asciiTheme="minorHAnsi" w:hAnsiTheme="minorHAnsi" w:cstheme="minorHAnsi"/>
          <w:lang w:val="en-IE"/>
        </w:rPr>
        <w:t>C</w:t>
      </w:r>
      <w:r w:rsidRPr="001E3573">
        <w:rPr>
          <w:rFonts w:asciiTheme="minorHAnsi" w:hAnsiTheme="minorHAnsi" w:cstheme="minorHAnsi"/>
          <w:lang w:val="en-IE"/>
        </w:rPr>
        <w:t xml:space="preserve">ompetition or that the </w:t>
      </w:r>
      <w:r w:rsidR="00D51733" w:rsidRPr="001E3573">
        <w:rPr>
          <w:rFonts w:asciiTheme="minorHAnsi" w:hAnsiTheme="minorHAnsi" w:cstheme="minorHAnsi"/>
          <w:lang w:val="en-IE"/>
        </w:rPr>
        <w:t>Tenderer</w:t>
      </w:r>
      <w:r w:rsidRPr="001E3573">
        <w:rPr>
          <w:rFonts w:asciiTheme="minorHAnsi" w:hAnsiTheme="minorHAnsi" w:cstheme="minorHAnsi"/>
          <w:lang w:val="en-IE"/>
        </w:rPr>
        <w:t xml:space="preserve"> otherwise has a legal basis for </w:t>
      </w:r>
      <w:r w:rsidR="009B7306" w:rsidRPr="001E3573">
        <w:rPr>
          <w:rFonts w:asciiTheme="minorHAnsi" w:hAnsiTheme="minorHAnsi" w:cstheme="minorHAnsi"/>
          <w:lang w:val="en-IE"/>
        </w:rPr>
        <w:t xml:space="preserve">providing such Personal Data to the Contracting Authority for the purposes of its participation in this </w:t>
      </w:r>
      <w:r w:rsidR="007E15FE" w:rsidRPr="001E3573">
        <w:rPr>
          <w:rFonts w:asciiTheme="minorHAnsi" w:hAnsiTheme="minorHAnsi" w:cstheme="minorHAnsi"/>
          <w:lang w:val="en-IE"/>
        </w:rPr>
        <w:t>C</w:t>
      </w:r>
      <w:r w:rsidR="009B7306" w:rsidRPr="001E3573">
        <w:rPr>
          <w:rFonts w:asciiTheme="minorHAnsi" w:hAnsiTheme="minorHAnsi" w:cstheme="minorHAnsi"/>
          <w:lang w:val="en-IE"/>
        </w:rPr>
        <w:t>ompetition.</w:t>
      </w:r>
    </w:p>
    <w:p w14:paraId="169C5842" w14:textId="77777777" w:rsidR="00114101" w:rsidRPr="001E3573" w:rsidRDefault="00114101" w:rsidP="00114101">
      <w:pPr>
        <w:pStyle w:val="ListParagraph"/>
        <w:numPr>
          <w:ilvl w:val="2"/>
          <w:numId w:val="21"/>
        </w:numPr>
        <w:suppressAutoHyphens/>
        <w:spacing w:before="120" w:after="120"/>
        <w:jc w:val="both"/>
        <w:rPr>
          <w:rFonts w:asciiTheme="minorHAnsi" w:hAnsiTheme="minorHAnsi" w:cstheme="minorHAnsi"/>
        </w:rPr>
      </w:pPr>
      <w:bookmarkStart w:id="9" w:name="_Hlk179386412"/>
      <w:r w:rsidRPr="001E3573">
        <w:rPr>
          <w:rFonts w:asciiTheme="minorHAnsi" w:hAnsiTheme="minorHAnsi" w:cstheme="minorHAnsi"/>
        </w:rPr>
        <w:t xml:space="preserve">The Contracting Authority would refer Tenderers in particular to the provisions of Regulation (EU) 2022/1031 on the access of third country economic operators, Services and services to the Union’s public procurement and concession markets and procedures supporting negotiations on </w:t>
      </w:r>
      <w:r w:rsidRPr="001E3573">
        <w:rPr>
          <w:rFonts w:asciiTheme="minorHAnsi" w:hAnsiTheme="minorHAnsi" w:cstheme="minorHAnsi"/>
        </w:rPr>
        <w:lastRenderedPageBreak/>
        <w:t xml:space="preserve">access of Union economic operators, Services and services to the public procurement and concession markets of third countries (International Procurement Instrument – IPI), and to their obligation to comply therewith. </w:t>
      </w:r>
    </w:p>
    <w:p w14:paraId="06F29DFE" w14:textId="77777777" w:rsidR="00114101" w:rsidRPr="001E3573" w:rsidRDefault="00114101" w:rsidP="00114101">
      <w:pPr>
        <w:pStyle w:val="ListParagraph"/>
        <w:suppressAutoHyphens/>
        <w:spacing w:before="120" w:after="120"/>
        <w:jc w:val="both"/>
        <w:rPr>
          <w:rFonts w:asciiTheme="minorHAnsi" w:hAnsiTheme="minorHAnsi" w:cstheme="minorHAnsi"/>
        </w:rPr>
      </w:pPr>
      <w:r w:rsidRPr="001E3573">
        <w:rPr>
          <w:rFonts w:asciiTheme="minorHAnsi" w:hAnsiTheme="minorHAnsi" w:cstheme="minorHAnsi"/>
        </w:rPr>
        <w:t>In particular, tenderers and candidates should note in Article 6 of Regulation (EU) 2022/1031, the obligations for a Contracting Authority in the context of a procurement procedure where the EU Commission has adopted an IPI measure.</w:t>
      </w:r>
    </w:p>
    <w:p w14:paraId="0CA24EF7" w14:textId="6D381DF7" w:rsidR="009E3360" w:rsidRPr="001E3573" w:rsidRDefault="00114101" w:rsidP="000E75FA">
      <w:pPr>
        <w:suppressAutoHyphens/>
        <w:spacing w:before="120" w:after="480"/>
        <w:ind w:left="720" w:hanging="720"/>
        <w:jc w:val="both"/>
        <w:rPr>
          <w:rFonts w:asciiTheme="minorHAnsi" w:hAnsiTheme="minorHAnsi" w:cstheme="minorHAnsi"/>
          <w:lang w:val="en-IE"/>
        </w:rPr>
      </w:pPr>
      <w:r w:rsidRPr="001E3573">
        <w:rPr>
          <w:rFonts w:asciiTheme="minorHAnsi" w:hAnsiTheme="minorHAnsi" w:cstheme="minorHAnsi"/>
          <w:b/>
        </w:rPr>
        <w:t>2.1.6</w:t>
      </w:r>
      <w:r w:rsidRPr="001E3573">
        <w:rPr>
          <w:rFonts w:asciiTheme="minorHAnsi" w:hAnsiTheme="minorHAnsi" w:cstheme="minorHAnsi"/>
          <w:b/>
        </w:rPr>
        <w:tab/>
      </w:r>
      <w:r w:rsidRPr="001E3573">
        <w:rPr>
          <w:rFonts w:asciiTheme="minorHAnsi" w:hAnsiTheme="minorHAnsi" w:cstheme="minorHAnsi"/>
        </w:rP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w:t>
      </w:r>
      <w:bookmarkEnd w:id="9"/>
    </w:p>
    <w:p w14:paraId="76DBA3C1" w14:textId="77777777" w:rsidR="00A14FA4" w:rsidRPr="001E3573" w:rsidRDefault="00A14FA4" w:rsidP="001046D3">
      <w:pPr>
        <w:pStyle w:val="Heading4"/>
        <w:numPr>
          <w:ilvl w:val="0"/>
          <w:numId w:val="0"/>
        </w:numPr>
        <w:shd w:val="clear" w:color="auto" w:fill="17365D" w:themeFill="text2" w:themeFillShade="BF"/>
        <w:spacing w:before="120" w:after="120"/>
        <w:jc w:val="both"/>
        <w:rPr>
          <w:rFonts w:asciiTheme="minorHAnsi" w:hAnsiTheme="minorHAnsi" w:cstheme="minorHAnsi"/>
          <w:b/>
          <w:caps/>
          <w:color w:val="FFFFFF"/>
          <w:lang w:val="en-IE"/>
        </w:rPr>
      </w:pPr>
      <w:bookmarkStart w:id="10" w:name="_Toc379291082"/>
      <w:r w:rsidRPr="001E3573">
        <w:rPr>
          <w:rFonts w:asciiTheme="minorHAnsi" w:hAnsiTheme="minorHAnsi" w:cstheme="minorHAnsi"/>
          <w:b/>
          <w:smallCaps/>
          <w:color w:val="FFFFFF"/>
          <w:lang w:val="en-IE"/>
        </w:rPr>
        <w:t>2.2</w:t>
      </w:r>
      <w:r w:rsidRPr="001E3573">
        <w:rPr>
          <w:rFonts w:asciiTheme="minorHAnsi" w:hAnsiTheme="minorHAnsi" w:cstheme="minorHAnsi"/>
          <w:b/>
          <w:smallCaps/>
          <w:color w:val="FFFFFF"/>
          <w:lang w:val="en-IE"/>
        </w:rPr>
        <w:tab/>
      </w:r>
      <w:r w:rsidRPr="001E3573">
        <w:rPr>
          <w:rFonts w:asciiTheme="minorHAnsi" w:hAnsiTheme="minorHAnsi" w:cstheme="minorHAnsi"/>
          <w:b/>
          <w:caps/>
          <w:color w:val="FFFFFF"/>
          <w:lang w:val="en-IE"/>
        </w:rPr>
        <w:t>Compliant Tenders</w:t>
      </w:r>
      <w:bookmarkEnd w:id="10"/>
    </w:p>
    <w:p w14:paraId="11BC221B" w14:textId="1689E92F" w:rsidR="005E6C35" w:rsidRPr="001E3573" w:rsidRDefault="00AE2465" w:rsidP="005E6C35">
      <w:pPr>
        <w:tabs>
          <w:tab w:val="left" w:pos="936"/>
        </w:tabs>
        <w:spacing w:before="120" w:after="120"/>
        <w:ind w:left="595" w:hanging="567"/>
        <w:jc w:val="both"/>
        <w:textAlignment w:val="baseline"/>
        <w:rPr>
          <w:rFonts w:asciiTheme="minorHAnsi" w:eastAsia="Tahoma" w:hAnsiTheme="minorHAnsi" w:cstheme="minorHAnsi"/>
          <w:color w:val="040E43"/>
          <w:spacing w:val="5"/>
        </w:rPr>
      </w:pPr>
      <w:bookmarkStart w:id="11" w:name="_Toc379291083"/>
      <w:r w:rsidRPr="001E3573">
        <w:rPr>
          <w:rFonts w:asciiTheme="minorHAnsi" w:hAnsiTheme="minorHAnsi" w:cstheme="minorHAnsi"/>
          <w:b/>
        </w:rPr>
        <w:t>2.2.1</w:t>
      </w:r>
      <w:r w:rsidR="005E6C35" w:rsidRPr="001E3573">
        <w:rPr>
          <w:rFonts w:asciiTheme="minorHAnsi" w:eastAsia="Tahoma" w:hAnsiTheme="minorHAnsi" w:cstheme="minorHAnsi"/>
          <w:color w:val="000000"/>
          <w:spacing w:val="5"/>
        </w:rPr>
        <w:t xml:space="preserve"> If a Tenderer fails to comply in any respect with the requirements of this paragraph 2.2.1, BioPharmaChem Skillnet reserves the right to reject the Tenderer's Tender as non</w:t>
      </w:r>
      <w:r w:rsidR="005E6C35" w:rsidRPr="001E3573">
        <w:rPr>
          <w:rFonts w:asciiTheme="minorHAnsi" w:eastAsia="Tahoma" w:hAnsiTheme="minorHAnsi" w:cstheme="minorHAnsi"/>
          <w:color w:val="000000"/>
          <w:spacing w:val="5"/>
        </w:rPr>
        <w:softHyphen/>
        <w:t>compliant or, without prejudice to this right and subject to its obligations at law, to take any other action it considers appropriate including but not limited to:</w:t>
      </w:r>
    </w:p>
    <w:p w14:paraId="79751E00" w14:textId="77777777" w:rsidR="005E6C35" w:rsidRPr="001E3573" w:rsidRDefault="005E6C35" w:rsidP="00EA668F">
      <w:pPr>
        <w:pStyle w:val="ListParagraph"/>
        <w:numPr>
          <w:ilvl w:val="0"/>
          <w:numId w:val="40"/>
        </w:numPr>
        <w:tabs>
          <w:tab w:val="left" w:pos="360"/>
          <w:tab w:val="left" w:pos="1368"/>
        </w:tabs>
        <w:spacing w:before="120" w:after="120"/>
        <w:jc w:val="both"/>
        <w:textAlignment w:val="baseline"/>
        <w:rPr>
          <w:rFonts w:asciiTheme="minorHAnsi" w:eastAsia="Tahoma" w:hAnsiTheme="minorHAnsi" w:cstheme="minorHAnsi"/>
          <w:color w:val="000000"/>
          <w:spacing w:val="4"/>
        </w:rPr>
      </w:pPr>
      <w:r w:rsidRPr="001E3573">
        <w:rPr>
          <w:rFonts w:asciiTheme="minorHAnsi" w:eastAsia="Tahoma" w:hAnsiTheme="minorHAnsi" w:cstheme="minorHAnsi"/>
          <w:color w:val="000000"/>
          <w:spacing w:val="4"/>
        </w:rPr>
        <w:t>seeking written clarification from the Tenderer;</w:t>
      </w:r>
    </w:p>
    <w:p w14:paraId="1D0CEF0C" w14:textId="77777777" w:rsidR="005E6C35" w:rsidRPr="001E3573" w:rsidRDefault="005E6C35" w:rsidP="00EA668F">
      <w:pPr>
        <w:pStyle w:val="ListParagraph"/>
        <w:numPr>
          <w:ilvl w:val="0"/>
          <w:numId w:val="40"/>
        </w:numPr>
        <w:tabs>
          <w:tab w:val="left" w:pos="360"/>
          <w:tab w:val="left" w:pos="1368"/>
        </w:tabs>
        <w:spacing w:before="120" w:after="120"/>
        <w:jc w:val="both"/>
        <w:textAlignment w:val="baseline"/>
        <w:rPr>
          <w:rFonts w:asciiTheme="minorHAnsi" w:eastAsia="Tahoma" w:hAnsiTheme="minorHAnsi" w:cstheme="minorHAnsi"/>
          <w:color w:val="000000"/>
          <w:spacing w:val="5"/>
        </w:rPr>
      </w:pPr>
      <w:r w:rsidRPr="001E3573">
        <w:rPr>
          <w:rFonts w:asciiTheme="minorHAnsi" w:eastAsia="Tahoma" w:hAnsiTheme="minorHAnsi" w:cstheme="minorHAnsi"/>
          <w:color w:val="000000"/>
          <w:spacing w:val="5"/>
        </w:rPr>
        <w:t>seeking further information from the Tenderer; or</w:t>
      </w:r>
    </w:p>
    <w:p w14:paraId="143B5B61" w14:textId="77777777" w:rsidR="005E6C35" w:rsidRPr="001E3573" w:rsidRDefault="005E6C35" w:rsidP="00EA668F">
      <w:pPr>
        <w:pStyle w:val="ListParagraph"/>
        <w:numPr>
          <w:ilvl w:val="0"/>
          <w:numId w:val="40"/>
        </w:numPr>
        <w:tabs>
          <w:tab w:val="left" w:pos="360"/>
          <w:tab w:val="left" w:pos="1368"/>
        </w:tabs>
        <w:spacing w:before="120" w:after="120"/>
        <w:jc w:val="both"/>
        <w:textAlignment w:val="baseline"/>
        <w:rPr>
          <w:rFonts w:asciiTheme="minorHAnsi" w:eastAsia="Tahoma" w:hAnsiTheme="minorHAnsi" w:cstheme="minorHAnsi"/>
          <w:color w:val="000000"/>
        </w:rPr>
      </w:pPr>
      <w:r w:rsidRPr="001E3573">
        <w:rPr>
          <w:rFonts w:asciiTheme="minorHAnsi" w:eastAsia="Tahoma" w:hAnsiTheme="minorHAnsi" w:cstheme="minorHAnsi"/>
          <w:color w:val="000000"/>
        </w:rPr>
        <w:t>waiving a requirement, which in the Contracting Authority's view, is non-material or procedural.</w:t>
      </w:r>
    </w:p>
    <w:p w14:paraId="442D5EAC" w14:textId="77777777" w:rsidR="005E6C35" w:rsidRPr="001E3573" w:rsidRDefault="005E6C35" w:rsidP="005E6C35">
      <w:pPr>
        <w:spacing w:before="120" w:after="120"/>
        <w:ind w:left="964"/>
        <w:jc w:val="both"/>
        <w:textAlignment w:val="baseline"/>
        <w:rPr>
          <w:rFonts w:asciiTheme="minorHAnsi" w:eastAsia="Tahoma" w:hAnsiTheme="minorHAnsi" w:cstheme="minorHAnsi"/>
          <w:color w:val="000000"/>
          <w:spacing w:val="3"/>
        </w:rPr>
      </w:pPr>
      <w:r w:rsidRPr="001E3573">
        <w:rPr>
          <w:rFonts w:asciiTheme="minorHAnsi" w:eastAsia="Tahoma" w:hAnsiTheme="minorHAnsi" w:cstheme="minorHAnsi"/>
          <w:color w:val="000000"/>
          <w:spacing w:val="3"/>
        </w:rPr>
        <w:t>Tenderers are required:</w:t>
      </w:r>
    </w:p>
    <w:p w14:paraId="1B95BC6F" w14:textId="77777777" w:rsidR="005E6C35" w:rsidRPr="001E3573" w:rsidRDefault="005E6C35" w:rsidP="00EA668F">
      <w:pPr>
        <w:pStyle w:val="ListParagraph"/>
        <w:numPr>
          <w:ilvl w:val="0"/>
          <w:numId w:val="42"/>
        </w:numPr>
        <w:tabs>
          <w:tab w:val="left" w:pos="1440"/>
        </w:tabs>
        <w:spacing w:before="120" w:after="120"/>
        <w:ind w:left="924" w:hanging="357"/>
        <w:jc w:val="both"/>
        <w:textAlignment w:val="baseline"/>
        <w:rPr>
          <w:rFonts w:asciiTheme="minorHAnsi" w:eastAsia="Tahoma" w:hAnsiTheme="minorHAnsi" w:cstheme="minorHAnsi"/>
          <w:color w:val="000000"/>
          <w:spacing w:val="6"/>
        </w:rPr>
      </w:pPr>
      <w:r w:rsidRPr="001E3573">
        <w:rPr>
          <w:rFonts w:asciiTheme="minorHAnsi" w:eastAsia="Tahoma" w:hAnsiTheme="minorHAnsi" w:cstheme="minorHAnsi"/>
          <w:color w:val="000000"/>
          <w:spacing w:val="6"/>
        </w:rPr>
        <w:t>To complete and submit with their Tender the electronic version of the European Single Procurement Document</w:t>
      </w:r>
      <w:r w:rsidRPr="001E3573">
        <w:rPr>
          <w:rFonts w:asciiTheme="minorHAnsi" w:eastAsia="Tahoma" w:hAnsiTheme="minorHAnsi" w:cstheme="minorHAnsi"/>
          <w:color w:val="00032C"/>
          <w:spacing w:val="6"/>
        </w:rPr>
        <w:t xml:space="preserve"> ("eESPD").</w:t>
      </w:r>
      <w:r w:rsidRPr="001E3573">
        <w:rPr>
          <w:rFonts w:asciiTheme="minorHAnsi" w:eastAsia="Tahoma" w:hAnsiTheme="minorHAnsi" w:cstheme="minorHAnsi"/>
          <w:color w:val="000000"/>
          <w:spacing w:val="6"/>
        </w:rPr>
        <w:t xml:space="preserve"> Tenderers may submit an eESPD that has already been used in a previous procurement procedure PROVIDED THAT they confirm that: </w:t>
      </w:r>
    </w:p>
    <w:p w14:paraId="5A6AC0E5" w14:textId="77777777" w:rsidR="005E6C35" w:rsidRPr="001E3573" w:rsidRDefault="005E6C35" w:rsidP="00EA668F">
      <w:pPr>
        <w:pStyle w:val="ListParagraph"/>
        <w:numPr>
          <w:ilvl w:val="0"/>
          <w:numId w:val="41"/>
        </w:numPr>
        <w:tabs>
          <w:tab w:val="left" w:pos="1440"/>
        </w:tabs>
        <w:spacing w:before="120" w:after="120"/>
        <w:jc w:val="both"/>
        <w:textAlignment w:val="baseline"/>
        <w:rPr>
          <w:rFonts w:asciiTheme="minorHAnsi" w:eastAsia="Tahoma" w:hAnsiTheme="minorHAnsi" w:cstheme="minorHAnsi"/>
          <w:color w:val="000000"/>
          <w:spacing w:val="6"/>
        </w:rPr>
      </w:pPr>
      <w:r w:rsidRPr="001E3573">
        <w:rPr>
          <w:rFonts w:asciiTheme="minorHAnsi" w:eastAsia="Tahoma" w:hAnsiTheme="minorHAnsi" w:cstheme="minorHAnsi"/>
          <w:color w:val="000000"/>
          <w:spacing w:val="6"/>
        </w:rPr>
        <w:t xml:space="preserve">the information contained in it continues to be correct; and </w:t>
      </w:r>
    </w:p>
    <w:p w14:paraId="4C76F179" w14:textId="77777777" w:rsidR="005E6C35" w:rsidRPr="001E3573" w:rsidRDefault="005E6C35" w:rsidP="00EA668F">
      <w:pPr>
        <w:pStyle w:val="ListParagraph"/>
        <w:numPr>
          <w:ilvl w:val="0"/>
          <w:numId w:val="41"/>
        </w:numPr>
        <w:tabs>
          <w:tab w:val="left" w:pos="1440"/>
        </w:tabs>
        <w:spacing w:before="120" w:after="120"/>
        <w:jc w:val="both"/>
        <w:textAlignment w:val="baseline"/>
        <w:rPr>
          <w:rFonts w:asciiTheme="minorHAnsi" w:eastAsia="Tahoma" w:hAnsiTheme="minorHAnsi" w:cstheme="minorHAnsi"/>
          <w:color w:val="000632"/>
          <w:spacing w:val="6"/>
        </w:rPr>
      </w:pPr>
      <w:r w:rsidRPr="001E3573">
        <w:rPr>
          <w:rFonts w:asciiTheme="minorHAnsi" w:eastAsia="Tahoma" w:hAnsiTheme="minorHAnsi" w:cstheme="minorHAnsi"/>
          <w:color w:val="000000"/>
          <w:spacing w:val="6"/>
        </w:rPr>
        <w:t>that they satisfy the Selection Criteria for this Competition as set out at part 3.2 below;</w:t>
      </w:r>
    </w:p>
    <w:p w14:paraId="0A1A9876" w14:textId="77777777" w:rsidR="005E6C35" w:rsidRPr="001E3573" w:rsidRDefault="005E6C35" w:rsidP="00EA668F">
      <w:pPr>
        <w:pStyle w:val="ListParagraph"/>
        <w:numPr>
          <w:ilvl w:val="0"/>
          <w:numId w:val="42"/>
        </w:numPr>
        <w:spacing w:before="120" w:after="120"/>
        <w:ind w:left="924" w:hanging="357"/>
        <w:jc w:val="both"/>
        <w:textAlignment w:val="baseline"/>
        <w:rPr>
          <w:rFonts w:asciiTheme="minorHAnsi" w:eastAsia="Tahoma" w:hAnsiTheme="minorHAnsi" w:cstheme="minorHAnsi"/>
          <w:color w:val="040E43"/>
          <w:spacing w:val="4"/>
        </w:rPr>
      </w:pPr>
      <w:r w:rsidRPr="001E3573">
        <w:rPr>
          <w:rFonts w:asciiTheme="minorHAnsi" w:eastAsia="Tahoma" w:hAnsiTheme="minorHAnsi" w:cstheme="minorHAnsi"/>
          <w:color w:val="000000"/>
          <w:spacing w:val="4"/>
        </w:rPr>
        <w:t>To submit all documentation which this CFT requires to be submitted with their Tender;</w:t>
      </w:r>
    </w:p>
    <w:p w14:paraId="395790C1" w14:textId="77777777" w:rsidR="005E6C35" w:rsidRPr="001E3573" w:rsidRDefault="005E6C35" w:rsidP="00EA668F">
      <w:pPr>
        <w:pStyle w:val="ListParagraph"/>
        <w:numPr>
          <w:ilvl w:val="0"/>
          <w:numId w:val="42"/>
        </w:numPr>
        <w:spacing w:before="120" w:after="120"/>
        <w:ind w:left="924" w:hanging="357"/>
        <w:jc w:val="both"/>
        <w:textAlignment w:val="baseline"/>
        <w:rPr>
          <w:rFonts w:asciiTheme="minorHAnsi" w:eastAsia="Tahoma" w:hAnsiTheme="minorHAnsi" w:cstheme="minorHAnsi"/>
          <w:color w:val="040E43"/>
          <w:spacing w:val="4"/>
        </w:rPr>
      </w:pPr>
      <w:r w:rsidRPr="001E3573">
        <w:rPr>
          <w:rFonts w:asciiTheme="minorHAnsi" w:eastAsia="Tahoma" w:hAnsiTheme="minorHAnsi" w:cstheme="minorHAnsi"/>
          <w:color w:val="000000"/>
        </w:rPr>
        <w:t>To follow the format of this CFT and respond to each element in the order as set out in this CFT;</w:t>
      </w:r>
    </w:p>
    <w:p w14:paraId="6F590431" w14:textId="77777777" w:rsidR="005E6C35" w:rsidRPr="001E3573" w:rsidRDefault="005E6C35" w:rsidP="00EA668F">
      <w:pPr>
        <w:pStyle w:val="ListParagraph"/>
        <w:numPr>
          <w:ilvl w:val="0"/>
          <w:numId w:val="42"/>
        </w:numPr>
        <w:spacing w:before="120" w:after="120"/>
        <w:ind w:left="924" w:hanging="357"/>
        <w:jc w:val="both"/>
        <w:textAlignment w:val="baseline"/>
        <w:rPr>
          <w:rFonts w:asciiTheme="minorHAnsi" w:eastAsia="Tahoma" w:hAnsiTheme="minorHAnsi" w:cstheme="minorHAnsi"/>
          <w:color w:val="040E43"/>
          <w:spacing w:val="4"/>
        </w:rPr>
      </w:pPr>
      <w:r w:rsidRPr="001E3573">
        <w:rPr>
          <w:rFonts w:asciiTheme="minorHAnsi" w:eastAsia="Tahoma" w:hAnsiTheme="minorHAnsi" w:cstheme="minorHAnsi"/>
          <w:color w:val="000000"/>
          <w:spacing w:val="6"/>
        </w:rPr>
        <w:t>To conform to and comply with all instructions and requirements set out in this CFT;</w:t>
      </w:r>
    </w:p>
    <w:p w14:paraId="4502C1F6" w14:textId="77777777" w:rsidR="005E6C35" w:rsidRPr="001E3573" w:rsidRDefault="005E6C35" w:rsidP="00EA668F">
      <w:pPr>
        <w:pStyle w:val="ListParagraph"/>
        <w:numPr>
          <w:ilvl w:val="0"/>
          <w:numId w:val="42"/>
        </w:numPr>
        <w:spacing w:before="120" w:after="120"/>
        <w:ind w:left="924" w:hanging="357"/>
        <w:jc w:val="both"/>
        <w:textAlignment w:val="baseline"/>
        <w:rPr>
          <w:rFonts w:asciiTheme="minorHAnsi" w:eastAsia="Tahoma" w:hAnsiTheme="minorHAnsi" w:cstheme="minorHAnsi"/>
          <w:color w:val="040E43"/>
          <w:spacing w:val="4"/>
        </w:rPr>
      </w:pPr>
      <w:r w:rsidRPr="001E3573">
        <w:rPr>
          <w:rFonts w:asciiTheme="minorHAnsi" w:eastAsia="Tahoma" w:hAnsiTheme="minorHAnsi" w:cstheme="minorHAnsi"/>
          <w:color w:val="000000"/>
          <w:spacing w:val="7"/>
        </w:rPr>
        <w:t>To submit the statement required under paragraph 2.4 below; and</w:t>
      </w:r>
    </w:p>
    <w:p w14:paraId="15D7E571" w14:textId="77777777" w:rsidR="005E6C35" w:rsidRPr="001E3573" w:rsidRDefault="005E6C35" w:rsidP="00EA668F">
      <w:pPr>
        <w:pStyle w:val="ListParagraph"/>
        <w:numPr>
          <w:ilvl w:val="0"/>
          <w:numId w:val="42"/>
        </w:numPr>
        <w:spacing w:before="120" w:after="240"/>
        <w:ind w:left="924" w:hanging="357"/>
        <w:jc w:val="both"/>
        <w:textAlignment w:val="baseline"/>
        <w:rPr>
          <w:rFonts w:asciiTheme="minorHAnsi" w:eastAsia="Tahoma" w:hAnsiTheme="minorHAnsi" w:cstheme="minorHAnsi"/>
          <w:color w:val="040E43"/>
          <w:spacing w:val="4"/>
        </w:rPr>
      </w:pPr>
      <w:r w:rsidRPr="001E3573">
        <w:rPr>
          <w:rFonts w:asciiTheme="minorHAnsi" w:eastAsia="Tahoma" w:hAnsiTheme="minorHAnsi" w:cstheme="minorHAnsi"/>
          <w:color w:val="000000"/>
          <w:spacing w:val="3"/>
        </w:rPr>
        <w:t xml:space="preserve">Not to alter or edit this CFT </w:t>
      </w:r>
      <w:r w:rsidRPr="001E3573">
        <w:rPr>
          <w:rFonts w:asciiTheme="minorHAnsi" w:eastAsia="Tahoma" w:hAnsiTheme="minorHAnsi" w:cstheme="minorHAnsi"/>
          <w:b/>
          <w:color w:val="000000"/>
          <w:spacing w:val="3"/>
        </w:rPr>
        <w:t xml:space="preserve">in any </w:t>
      </w:r>
      <w:r w:rsidRPr="001E3573">
        <w:rPr>
          <w:rFonts w:asciiTheme="minorHAnsi" w:eastAsia="Tahoma" w:hAnsiTheme="minorHAnsi" w:cstheme="minorHAnsi"/>
          <w:color w:val="000000"/>
          <w:spacing w:val="3"/>
        </w:rPr>
        <w:t>way.</w:t>
      </w:r>
    </w:p>
    <w:p w14:paraId="7EE31185" w14:textId="4332DFAF" w:rsidR="00AE2465" w:rsidRPr="001E3573" w:rsidRDefault="00AE2465" w:rsidP="005E6C35">
      <w:pPr>
        <w:suppressAutoHyphens/>
        <w:spacing w:before="120" w:after="480"/>
        <w:ind w:left="720" w:hanging="720"/>
        <w:jc w:val="both"/>
        <w:rPr>
          <w:rFonts w:asciiTheme="minorHAnsi" w:hAnsiTheme="minorHAnsi" w:cstheme="minorHAnsi"/>
          <w:lang w:val="en-IE"/>
        </w:rPr>
      </w:pPr>
      <w:r w:rsidRPr="001E3573">
        <w:rPr>
          <w:rFonts w:asciiTheme="minorHAnsi" w:eastAsia="Tahoma" w:hAnsiTheme="minorHAnsi" w:cstheme="minorHAnsi"/>
          <w:b/>
          <w:color w:val="000000"/>
          <w:spacing w:val="5"/>
        </w:rPr>
        <w:t>2.2.2</w:t>
      </w:r>
      <w:r w:rsidRPr="001E3573">
        <w:rPr>
          <w:rFonts w:asciiTheme="minorHAnsi" w:eastAsia="Tahoma" w:hAnsiTheme="minorHAnsi" w:cstheme="minorHAnsi"/>
          <w:color w:val="000000"/>
          <w:spacing w:val="5"/>
        </w:rPr>
        <w:tab/>
      </w:r>
      <w:r w:rsidRPr="001E3573">
        <w:rPr>
          <w:rFonts w:asciiTheme="minorHAnsi" w:hAnsiTheme="minorHAnsi" w:cstheme="minorHAnsi"/>
          <w:lang w:val="en-IE"/>
        </w:rPr>
        <w:t>Without prejudice to the generality of paragraph 2.2.1, failure to comply with paragraph 2.6.1, 2.6.2 or 2.6.3 below will render the Tender non-compliant and it will be rejected.</w:t>
      </w:r>
    </w:p>
    <w:p w14:paraId="3A70D32C" w14:textId="12C71D3C" w:rsidR="00A14FA4" w:rsidRPr="001E3573" w:rsidRDefault="00A14FA4" w:rsidP="00A71677">
      <w:pPr>
        <w:pStyle w:val="Heading4"/>
        <w:numPr>
          <w:ilvl w:val="0"/>
          <w:numId w:val="0"/>
        </w:numPr>
        <w:shd w:val="clear" w:color="auto" w:fill="17365D" w:themeFill="text2" w:themeFillShade="BF"/>
        <w:jc w:val="both"/>
        <w:rPr>
          <w:rFonts w:asciiTheme="minorHAnsi" w:hAnsiTheme="minorHAnsi" w:cstheme="minorHAnsi"/>
          <w:b/>
          <w:caps/>
          <w:color w:val="FFFFFF"/>
          <w:lang w:val="en-IE"/>
        </w:rPr>
      </w:pPr>
      <w:r w:rsidRPr="001E3573">
        <w:rPr>
          <w:rFonts w:asciiTheme="minorHAnsi" w:hAnsiTheme="minorHAnsi" w:cstheme="minorHAnsi"/>
          <w:b/>
          <w:smallCaps/>
          <w:color w:val="FFFFFF"/>
          <w:lang w:val="en-IE"/>
        </w:rPr>
        <w:lastRenderedPageBreak/>
        <w:t>2.3</w:t>
      </w:r>
      <w:r w:rsidRPr="001E3573">
        <w:rPr>
          <w:rFonts w:asciiTheme="minorHAnsi" w:hAnsiTheme="minorHAnsi" w:cstheme="minorHAnsi"/>
          <w:b/>
          <w:smallCaps/>
          <w:color w:val="FFFFFF"/>
          <w:lang w:val="en-IE"/>
        </w:rPr>
        <w:tab/>
      </w:r>
      <w:r w:rsidR="00894937" w:rsidRPr="001E3573">
        <w:rPr>
          <w:rFonts w:asciiTheme="minorHAnsi" w:hAnsiTheme="minorHAnsi" w:cstheme="minorHAnsi"/>
          <w:b/>
          <w:smallCaps/>
          <w:color w:val="FFFFFF"/>
          <w:lang w:val="en-IE"/>
        </w:rPr>
        <w:t xml:space="preserve">FRAMEWORK AGREEMENT AND </w:t>
      </w:r>
      <w:r w:rsidR="003866A2" w:rsidRPr="001E3573">
        <w:rPr>
          <w:rFonts w:asciiTheme="minorHAnsi" w:hAnsiTheme="minorHAnsi" w:cstheme="minorHAnsi"/>
          <w:b/>
          <w:caps/>
          <w:color w:val="FFFFFF"/>
          <w:lang w:val="en-IE"/>
        </w:rPr>
        <w:t>Service</w:t>
      </w:r>
      <w:r w:rsidRPr="001E3573">
        <w:rPr>
          <w:rFonts w:asciiTheme="minorHAnsi" w:hAnsiTheme="minorHAnsi" w:cstheme="minorHAnsi"/>
          <w:b/>
          <w:caps/>
          <w:color w:val="FFFFFF"/>
          <w:lang w:val="en-IE"/>
        </w:rPr>
        <w:t xml:space="preserve"> contract</w:t>
      </w:r>
      <w:bookmarkEnd w:id="11"/>
    </w:p>
    <w:p w14:paraId="16E1A1B4" w14:textId="4B02E9C4" w:rsidR="00894937" w:rsidRPr="001E3573" w:rsidRDefault="00894937" w:rsidP="000D58E5">
      <w:pPr>
        <w:numPr>
          <w:ilvl w:val="2"/>
          <w:numId w:val="7"/>
        </w:numPr>
        <w:suppressAutoHyphens/>
        <w:spacing w:before="120" w:after="120"/>
        <w:jc w:val="both"/>
        <w:rPr>
          <w:rFonts w:asciiTheme="minorHAnsi" w:hAnsiTheme="minorHAnsi" w:cstheme="minorHAnsi"/>
          <w:lang w:val="en-IE"/>
        </w:rPr>
      </w:pPr>
      <w:r w:rsidRPr="001E3573">
        <w:rPr>
          <w:rFonts w:asciiTheme="minorHAnsi" w:hAnsiTheme="minorHAnsi" w:cstheme="minorHAnsi"/>
          <w:lang w:val="en-IE"/>
        </w:rPr>
        <w:t xml:space="preserve">Tenderers should note the terms and conditions of the Framework Agreement and Services Contract at Appendix 5 and Appendix 6 of this </w:t>
      </w:r>
      <w:r w:rsidR="00B4284A" w:rsidRPr="001E3573">
        <w:rPr>
          <w:rFonts w:asciiTheme="minorHAnsi" w:hAnsiTheme="minorHAnsi" w:cstheme="minorHAnsi"/>
          <w:lang w:val="en-IE"/>
        </w:rPr>
        <w:t>CFT</w:t>
      </w:r>
      <w:r w:rsidRPr="001E3573">
        <w:rPr>
          <w:rFonts w:asciiTheme="minorHAnsi" w:hAnsiTheme="minorHAnsi" w:cstheme="minorHAnsi"/>
          <w:lang w:val="en-IE"/>
        </w:rPr>
        <w:t xml:space="preserve"> respectively.</w:t>
      </w:r>
    </w:p>
    <w:p w14:paraId="53105F4C" w14:textId="12F1C343" w:rsidR="00894937" w:rsidRPr="001E3573" w:rsidRDefault="00894937" w:rsidP="001E3573">
      <w:pPr>
        <w:numPr>
          <w:ilvl w:val="2"/>
          <w:numId w:val="7"/>
        </w:numPr>
        <w:suppressAutoHyphens/>
        <w:spacing w:before="120" w:after="360"/>
        <w:jc w:val="both"/>
        <w:rPr>
          <w:rFonts w:asciiTheme="minorHAnsi" w:hAnsiTheme="minorHAnsi" w:cstheme="minorHAnsi"/>
          <w:lang w:val="en-IE"/>
        </w:rPr>
      </w:pPr>
      <w:r w:rsidRPr="001E3573">
        <w:rPr>
          <w:rFonts w:asciiTheme="minorHAnsi" w:hAnsiTheme="minorHAnsi" w:cstheme="minorHAnsi"/>
          <w:lang w:val="en-IE"/>
        </w:rPr>
        <w:t xml:space="preserve">2.3.2 Tenderers are required to confirm their acceptance of the terms and conditions of the Framework Agreement and Services Contract by signing the Tenderer’s Statement at Appendix 3. Tenderers may not amend the Framework Agreement or Services Contract </w:t>
      </w:r>
    </w:p>
    <w:p w14:paraId="6BD99761" w14:textId="0955A428" w:rsidR="00A14FA4" w:rsidRPr="001E3573" w:rsidRDefault="00A14FA4" w:rsidP="00A71677">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bookmarkStart w:id="12" w:name="_Toc379291084"/>
      <w:r w:rsidRPr="001E3573">
        <w:rPr>
          <w:rFonts w:asciiTheme="minorHAnsi" w:hAnsiTheme="minorHAnsi" w:cstheme="minorHAnsi"/>
          <w:b/>
          <w:smallCaps/>
          <w:color w:val="FFFFFF"/>
          <w:lang w:val="en-IE"/>
        </w:rPr>
        <w:t>2.4</w:t>
      </w:r>
      <w:r w:rsidRPr="001E3573">
        <w:rPr>
          <w:rFonts w:asciiTheme="minorHAnsi" w:hAnsiTheme="minorHAnsi" w:cstheme="minorHAnsi"/>
          <w:b/>
          <w:smallCaps/>
          <w:color w:val="FFFFFF"/>
          <w:lang w:val="en-IE"/>
        </w:rPr>
        <w:tab/>
      </w:r>
      <w:r w:rsidRPr="001E3573">
        <w:rPr>
          <w:rFonts w:asciiTheme="minorHAnsi" w:hAnsiTheme="minorHAnsi" w:cstheme="minorHAnsi"/>
          <w:b/>
          <w:caps/>
          <w:color w:val="FFFFFF"/>
          <w:lang w:val="en-IE"/>
        </w:rPr>
        <w:t xml:space="preserve">acceptance of </w:t>
      </w:r>
      <w:r w:rsidR="00CA1C14" w:rsidRPr="001E3573">
        <w:rPr>
          <w:rFonts w:asciiTheme="minorHAnsi" w:hAnsiTheme="minorHAnsi" w:cstheme="minorHAnsi"/>
          <w:b/>
          <w:caps/>
          <w:color w:val="FFFFFF"/>
          <w:lang w:val="en-IE"/>
        </w:rPr>
        <w:t>CfT</w:t>
      </w:r>
      <w:r w:rsidRPr="001E3573">
        <w:rPr>
          <w:rFonts w:asciiTheme="minorHAnsi" w:hAnsiTheme="minorHAnsi" w:cstheme="minorHAnsi"/>
          <w:b/>
          <w:caps/>
          <w:color w:val="FFFFFF"/>
          <w:lang w:val="en-IE"/>
        </w:rPr>
        <w:t xml:space="preserve"> requirements</w:t>
      </w:r>
      <w:bookmarkEnd w:id="12"/>
      <w:r w:rsidRPr="001E3573">
        <w:rPr>
          <w:rFonts w:asciiTheme="minorHAnsi" w:hAnsiTheme="minorHAnsi" w:cstheme="minorHAnsi"/>
          <w:b/>
          <w:smallCaps/>
          <w:color w:val="FFFFFF"/>
          <w:lang w:val="en-IE"/>
        </w:rPr>
        <w:t xml:space="preserve"> </w:t>
      </w:r>
    </w:p>
    <w:p w14:paraId="15915D8D" w14:textId="30989126" w:rsidR="00A14FA4" w:rsidRPr="001E3573" w:rsidRDefault="00A14FA4" w:rsidP="001E3573">
      <w:pPr>
        <w:tabs>
          <w:tab w:val="left" w:pos="9540"/>
        </w:tabs>
        <w:suppressAutoHyphens/>
        <w:spacing w:before="120" w:after="360"/>
        <w:jc w:val="both"/>
        <w:rPr>
          <w:rFonts w:asciiTheme="minorHAnsi" w:hAnsiTheme="minorHAnsi" w:cstheme="minorHAnsi"/>
          <w:lang w:val="en-IE"/>
        </w:rPr>
      </w:pPr>
      <w:r w:rsidRPr="001E3573">
        <w:rPr>
          <w:rFonts w:asciiTheme="minorHAnsi" w:hAnsiTheme="minorHAnsi" w:cstheme="minorHAnsi"/>
          <w:lang w:val="en-IE"/>
        </w:rPr>
        <w:t xml:space="preserve">Each </w:t>
      </w:r>
      <w:r w:rsidR="00D51733" w:rsidRPr="001E3573">
        <w:rPr>
          <w:rFonts w:asciiTheme="minorHAnsi" w:hAnsiTheme="minorHAnsi" w:cstheme="minorHAnsi"/>
          <w:lang w:val="en-IE"/>
        </w:rPr>
        <w:t>Tenderer</w:t>
      </w:r>
      <w:r w:rsidRPr="001E3573">
        <w:rPr>
          <w:rFonts w:asciiTheme="minorHAnsi" w:hAnsiTheme="minorHAnsi" w:cstheme="minorHAnsi"/>
          <w:lang w:val="en-IE"/>
        </w:rPr>
        <w:t xml:space="preserve"> is required to accept the provisions of this </w:t>
      </w:r>
      <w:r w:rsidR="00CA1C14" w:rsidRPr="001E3573">
        <w:rPr>
          <w:rFonts w:asciiTheme="minorHAnsi" w:hAnsiTheme="minorHAnsi" w:cstheme="minorHAnsi"/>
          <w:lang w:val="en-IE"/>
        </w:rPr>
        <w:t>CFT</w:t>
      </w:r>
      <w:r w:rsidRPr="001E3573">
        <w:rPr>
          <w:rFonts w:asciiTheme="minorHAnsi" w:hAnsiTheme="minorHAnsi" w:cstheme="minorHAnsi"/>
          <w:lang w:val="en-IE"/>
        </w:rPr>
        <w:t xml:space="preserve">. </w:t>
      </w:r>
      <w:r w:rsidRPr="001E3573">
        <w:rPr>
          <w:rFonts w:asciiTheme="minorHAnsi" w:hAnsiTheme="minorHAnsi" w:cstheme="minorHAnsi"/>
          <w:b/>
          <w:lang w:val="en-IE"/>
        </w:rPr>
        <w:t xml:space="preserve">All </w:t>
      </w:r>
      <w:r w:rsidR="00D51733" w:rsidRPr="001E3573">
        <w:rPr>
          <w:rFonts w:asciiTheme="minorHAnsi" w:hAnsiTheme="minorHAnsi" w:cstheme="minorHAnsi"/>
          <w:b/>
          <w:lang w:val="en-IE"/>
        </w:rPr>
        <w:t>TENDERER</w:t>
      </w:r>
      <w:r w:rsidRPr="001E3573">
        <w:rPr>
          <w:rFonts w:asciiTheme="minorHAnsi" w:hAnsiTheme="minorHAnsi" w:cstheme="minorHAnsi"/>
          <w:b/>
          <w:lang w:val="en-IE"/>
        </w:rPr>
        <w:t>S MUST RETURN</w:t>
      </w:r>
      <w:r w:rsidRPr="001E3573">
        <w:rPr>
          <w:rFonts w:asciiTheme="minorHAnsi" w:hAnsiTheme="minorHAnsi" w:cstheme="minorHAnsi"/>
          <w:lang w:val="en-IE"/>
        </w:rPr>
        <w:t xml:space="preserve">, with their </w:t>
      </w:r>
      <w:r w:rsidR="007D2642" w:rsidRPr="001E3573">
        <w:rPr>
          <w:rFonts w:asciiTheme="minorHAnsi" w:hAnsiTheme="minorHAnsi" w:cstheme="minorHAnsi"/>
          <w:lang w:val="en-IE"/>
        </w:rPr>
        <w:t>T</w:t>
      </w:r>
      <w:r w:rsidRPr="001E3573">
        <w:rPr>
          <w:rFonts w:asciiTheme="minorHAnsi" w:hAnsiTheme="minorHAnsi" w:cstheme="minorHAnsi"/>
          <w:lang w:val="en-IE"/>
        </w:rPr>
        <w:t xml:space="preserve">ender, a scanned signed </w:t>
      </w:r>
      <w:r w:rsidR="00D51733" w:rsidRPr="001E3573">
        <w:rPr>
          <w:rFonts w:asciiTheme="minorHAnsi" w:hAnsiTheme="minorHAnsi" w:cstheme="minorHAnsi"/>
          <w:lang w:val="en-IE"/>
        </w:rPr>
        <w:t>Tenderer</w:t>
      </w:r>
      <w:r w:rsidRPr="001E3573">
        <w:rPr>
          <w:rFonts w:asciiTheme="minorHAnsi" w:hAnsiTheme="minorHAnsi" w:cstheme="minorHAnsi"/>
          <w:lang w:val="en-IE"/>
        </w:rPr>
        <w:t xml:space="preserve">’s Statement, as set out in Appendix 3, printed on the </w:t>
      </w:r>
      <w:r w:rsidR="00D51733" w:rsidRPr="001E3573">
        <w:rPr>
          <w:rFonts w:asciiTheme="minorHAnsi" w:hAnsiTheme="minorHAnsi" w:cstheme="minorHAnsi"/>
          <w:lang w:val="en-IE"/>
        </w:rPr>
        <w:t>Tenderer</w:t>
      </w:r>
      <w:r w:rsidRPr="001E3573">
        <w:rPr>
          <w:rFonts w:asciiTheme="minorHAnsi" w:hAnsiTheme="minorHAnsi" w:cstheme="minorHAnsi"/>
          <w:lang w:val="en-IE"/>
        </w:rPr>
        <w:t xml:space="preserve">’s letterhead.  The Contracting Authority must be able to read the scanned signature of the </w:t>
      </w:r>
      <w:r w:rsidR="00D51733" w:rsidRPr="001E3573">
        <w:rPr>
          <w:rFonts w:asciiTheme="minorHAnsi" w:hAnsiTheme="minorHAnsi" w:cstheme="minorHAnsi"/>
          <w:lang w:val="en-IE"/>
        </w:rPr>
        <w:t>Tenderer</w:t>
      </w:r>
      <w:r w:rsidRPr="001E3573">
        <w:rPr>
          <w:rFonts w:asciiTheme="minorHAnsi" w:hAnsiTheme="minorHAnsi" w:cstheme="minorHAnsi"/>
          <w:lang w:val="en-IE"/>
        </w:rPr>
        <w:t xml:space="preserve">. If possible, please sign documents using blue ink. If the Contracting </w:t>
      </w:r>
      <w:r w:rsidR="00100A41" w:rsidRPr="001E3573">
        <w:rPr>
          <w:rFonts w:asciiTheme="minorHAnsi" w:hAnsiTheme="minorHAnsi" w:cstheme="minorHAnsi"/>
          <w:lang w:val="en-IE"/>
        </w:rPr>
        <w:t>A</w:t>
      </w:r>
      <w:r w:rsidRPr="001E3573">
        <w:rPr>
          <w:rFonts w:asciiTheme="minorHAnsi" w:hAnsiTheme="minorHAnsi" w:cstheme="minorHAnsi"/>
          <w:lang w:val="en-IE"/>
        </w:rPr>
        <w:t>uthority cannot read the scanned signature</w:t>
      </w:r>
      <w:r w:rsidR="004879A3" w:rsidRPr="001E3573">
        <w:rPr>
          <w:rFonts w:asciiTheme="minorHAnsi" w:hAnsiTheme="minorHAnsi" w:cstheme="minorHAnsi"/>
          <w:lang w:val="en-IE"/>
        </w:rPr>
        <w:t xml:space="preserve"> or decipher the content of the TRD</w:t>
      </w:r>
      <w:r w:rsidRPr="001E3573">
        <w:rPr>
          <w:rFonts w:asciiTheme="minorHAnsi" w:hAnsiTheme="minorHAnsi" w:cstheme="minorHAnsi"/>
          <w:lang w:val="en-IE"/>
        </w:rPr>
        <w:t xml:space="preserve">, Tenders may be requested to re-submit. Tenders may not amend the </w:t>
      </w:r>
      <w:r w:rsidR="00D51733" w:rsidRPr="001E3573">
        <w:rPr>
          <w:rFonts w:asciiTheme="minorHAnsi" w:hAnsiTheme="minorHAnsi" w:cstheme="minorHAnsi"/>
          <w:lang w:val="en-IE"/>
        </w:rPr>
        <w:t>Tenderer</w:t>
      </w:r>
      <w:r w:rsidR="003866A2" w:rsidRPr="001E3573">
        <w:rPr>
          <w:rFonts w:asciiTheme="minorHAnsi" w:hAnsiTheme="minorHAnsi" w:cstheme="minorHAnsi"/>
          <w:lang w:val="en-IE"/>
        </w:rPr>
        <w:t>’s Statement.</w:t>
      </w:r>
    </w:p>
    <w:p w14:paraId="2027A887" w14:textId="50C296B6" w:rsidR="003866A2" w:rsidRPr="001E3573" w:rsidRDefault="003866A2" w:rsidP="00A71677">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r w:rsidRPr="001E3573">
        <w:rPr>
          <w:rFonts w:asciiTheme="minorHAnsi" w:hAnsiTheme="minorHAnsi" w:cstheme="minorHAnsi"/>
          <w:b/>
          <w:smallCaps/>
          <w:color w:val="FFFFFF"/>
          <w:lang w:val="en-IE"/>
        </w:rPr>
        <w:t>2.5</w:t>
      </w:r>
      <w:r w:rsidRPr="001E3573">
        <w:rPr>
          <w:rFonts w:asciiTheme="minorHAnsi" w:hAnsiTheme="minorHAnsi" w:cstheme="minorHAnsi"/>
          <w:b/>
          <w:smallCaps/>
          <w:color w:val="FFFFFF"/>
          <w:lang w:val="en-IE"/>
        </w:rPr>
        <w:tab/>
      </w:r>
      <w:r w:rsidRPr="001E3573">
        <w:rPr>
          <w:rFonts w:asciiTheme="minorHAnsi" w:hAnsiTheme="minorHAnsi" w:cstheme="minorHAnsi"/>
          <w:b/>
          <w:caps/>
          <w:color w:val="FFFFFF"/>
          <w:lang w:val="en-IE"/>
        </w:rPr>
        <w:t>consortia and prime/sub</w:t>
      </w:r>
      <w:r w:rsidR="00B14E79" w:rsidRPr="001E3573">
        <w:rPr>
          <w:rFonts w:asciiTheme="minorHAnsi" w:hAnsiTheme="minorHAnsi" w:cstheme="minorHAnsi"/>
          <w:b/>
          <w:caps/>
          <w:color w:val="FFFFFF"/>
          <w:lang w:val="en-IE"/>
        </w:rPr>
        <w:t>-</w:t>
      </w:r>
      <w:r w:rsidRPr="001E3573">
        <w:rPr>
          <w:rFonts w:asciiTheme="minorHAnsi" w:hAnsiTheme="minorHAnsi" w:cstheme="minorHAnsi"/>
          <w:b/>
          <w:caps/>
          <w:color w:val="FFFFFF"/>
          <w:lang w:val="en-IE"/>
        </w:rPr>
        <w:t>contractors</w:t>
      </w:r>
    </w:p>
    <w:p w14:paraId="313AB155" w14:textId="77777777" w:rsidR="00F942B0" w:rsidRPr="001E3573" w:rsidRDefault="00F942B0" w:rsidP="00DF6CC1">
      <w:pPr>
        <w:pStyle w:val="ListParagraph"/>
        <w:numPr>
          <w:ilvl w:val="2"/>
          <w:numId w:val="10"/>
        </w:numPr>
        <w:spacing w:before="120" w:after="120"/>
        <w:ind w:left="851" w:right="-22" w:hanging="851"/>
        <w:jc w:val="both"/>
        <w:rPr>
          <w:rFonts w:asciiTheme="minorHAnsi" w:hAnsiTheme="minorHAnsi" w:cstheme="minorHAnsi"/>
          <w:lang w:val="en-IE"/>
        </w:rPr>
      </w:pPr>
      <w:bookmarkStart w:id="13" w:name="_Toc379291085"/>
      <w:r w:rsidRPr="001E3573">
        <w:rPr>
          <w:rFonts w:asciiTheme="minorHAnsi" w:hAnsiTheme="minorHAnsi" w:cstheme="minorHAnsi"/>
          <w:lang w:val="en-IE"/>
        </w:rPr>
        <w:t xml:space="preserve">Tenderers can be a partnership, consortium, grouping of entities or any other form of joint venture ("Consortium"). A Consortium, if successful, may be required to establish legal personality in order to enter into the Services Contract. A Tenderer that is a Consortium must provide joint and several liability to the Contracting Authority for the performance and fulfilment of the terms of the Services Contract prior to award of the Services Contract.  </w:t>
      </w:r>
    </w:p>
    <w:p w14:paraId="33B1CCDE" w14:textId="77777777" w:rsidR="00F942B0" w:rsidRPr="001E3573" w:rsidRDefault="00F942B0" w:rsidP="00DF6CC1">
      <w:pPr>
        <w:pStyle w:val="ListParagraph"/>
        <w:numPr>
          <w:ilvl w:val="2"/>
          <w:numId w:val="10"/>
        </w:numPr>
        <w:spacing w:before="120" w:after="120"/>
        <w:ind w:left="851" w:right="-22" w:hanging="851"/>
        <w:jc w:val="both"/>
        <w:rPr>
          <w:rFonts w:asciiTheme="minorHAnsi" w:hAnsiTheme="minorHAnsi" w:cstheme="minorHAnsi"/>
          <w:lang w:val="en-IE"/>
        </w:rPr>
      </w:pPr>
      <w:r w:rsidRPr="001E3573">
        <w:rPr>
          <w:rFonts w:asciiTheme="minorHAnsi" w:hAnsiTheme="minorHAnsi" w:cstheme="minorHAnsi"/>
          <w:lang w:val="en-IE"/>
        </w:rPr>
        <w:t>Where a Tenderer is a Consortium (in whatever form and regardless of the legal relationship between them), it must provide details of all members of the Consortium and their role in the Tender and clearly and comprehensively set out the contact details, including name, title, telephone number, postal address and email address of the nominated entity authorised to represent the Tenderer. The Contracting Authority will deal with all matters relating to this Competition through this lead consortium member. Correspondence from any other person will NOT be accepted, acknowledged or responded to.</w:t>
      </w:r>
    </w:p>
    <w:p w14:paraId="5FB500D1" w14:textId="786B2FF7" w:rsidR="00F942B0" w:rsidRPr="001E3573" w:rsidRDefault="00F942B0" w:rsidP="00716572">
      <w:pPr>
        <w:pStyle w:val="ListParagraph"/>
        <w:numPr>
          <w:ilvl w:val="2"/>
          <w:numId w:val="10"/>
        </w:numPr>
        <w:spacing w:before="120" w:after="120"/>
        <w:ind w:left="851" w:right="-22" w:hanging="851"/>
        <w:jc w:val="both"/>
        <w:rPr>
          <w:rFonts w:asciiTheme="minorHAnsi" w:hAnsiTheme="minorHAnsi" w:cstheme="minorHAnsi"/>
          <w:lang w:val="en-IE"/>
        </w:rPr>
      </w:pPr>
      <w:r w:rsidRPr="001E3573">
        <w:rPr>
          <w:rFonts w:asciiTheme="minorHAnsi" w:hAnsiTheme="minorHAnsi" w:cstheme="minorHAnsi"/>
          <w:lang w:val="en-IE"/>
        </w:rPr>
        <w:t>Changes to the Consortium will NOT be permitted except with the prior written approval from the Contracting Authority.  The proposed replacement Consortium member must be assessed by the Contracting Authority as being at least equal, in all respects, to the Consortium member being replaced. The decision on whether or not to allow a change in the Consortium is a matter for the sole discretion of the Contracting Authority, subject to its obligations at law.</w:t>
      </w:r>
      <w:r w:rsidR="00EF6BD0" w:rsidRPr="001E3573">
        <w:rPr>
          <w:rFonts w:asciiTheme="minorHAnsi" w:hAnsiTheme="minorHAnsi" w:cstheme="minorHAnsi"/>
          <w:lang w:val="en-IE"/>
        </w:rPr>
        <w:t xml:space="preserve"> </w:t>
      </w:r>
      <w:r w:rsidR="00716572" w:rsidRPr="001E3573">
        <w:rPr>
          <w:rFonts w:asciiTheme="minorHAnsi" w:hAnsiTheme="minorHAnsi" w:cstheme="minorHAnsi"/>
          <w:lang w:val="en-IE"/>
        </w:rPr>
        <w:t>Prior to and as a condition of award of any Framework Agreement, the successful Tenderer shall be required to designate a single entity who will carry overall responsibility for the Framework Agreement (the “Prime Contractor”), irrespective of whether or not tasks are to be performed by a subcontractor or other consortium member (the “Subcontractor”).</w:t>
      </w:r>
    </w:p>
    <w:p w14:paraId="3E1456A6" w14:textId="42FF8598" w:rsidR="009E3360" w:rsidRPr="001E3573" w:rsidRDefault="00F942B0" w:rsidP="001E3573">
      <w:pPr>
        <w:pStyle w:val="ListParagraph"/>
        <w:numPr>
          <w:ilvl w:val="2"/>
          <w:numId w:val="10"/>
        </w:numPr>
        <w:spacing w:before="120" w:after="360"/>
        <w:ind w:left="851" w:right="-23" w:hanging="851"/>
        <w:jc w:val="both"/>
        <w:rPr>
          <w:rFonts w:asciiTheme="minorHAnsi" w:hAnsiTheme="minorHAnsi" w:cstheme="minorHAnsi"/>
          <w:lang w:val="en-IE"/>
        </w:rPr>
      </w:pPr>
      <w:r w:rsidRPr="001E3573">
        <w:rPr>
          <w:rFonts w:asciiTheme="minorHAnsi" w:hAnsiTheme="minorHAnsi" w:cstheme="minorHAnsi"/>
          <w:lang w:val="en-IE"/>
        </w:rPr>
        <w:t xml:space="preserve">A Consortium member is likely to have knowledge of the price and other aspects of that Tenderer's Tender that could cause it to have a conflict of interest and give rise to a risk of collusion if it also participated in another Tender. If an enterprise is considering participating in this way, it must put in place appropriate safeguards to ensure that there is no conflict of interest or collusion in relation to this Competition. The Contracting Authority reserves the right </w:t>
      </w:r>
      <w:r w:rsidRPr="001E3573">
        <w:rPr>
          <w:rFonts w:asciiTheme="minorHAnsi" w:hAnsiTheme="minorHAnsi" w:cstheme="minorHAnsi"/>
          <w:lang w:val="en-IE"/>
        </w:rPr>
        <w:lastRenderedPageBreak/>
        <w:t>to request evidence of such safeguards and/or to decide that an enterprise is not permitted to participate in this Competition in this manner</w:t>
      </w:r>
    </w:p>
    <w:p w14:paraId="1267B999" w14:textId="77777777" w:rsidR="00A14FA4" w:rsidRPr="001E3573" w:rsidRDefault="003866A2" w:rsidP="00A71677">
      <w:pPr>
        <w:pStyle w:val="Heading4"/>
        <w:numPr>
          <w:ilvl w:val="0"/>
          <w:numId w:val="0"/>
        </w:numPr>
        <w:shd w:val="clear" w:color="auto" w:fill="17365D" w:themeFill="text2" w:themeFillShade="BF"/>
        <w:jc w:val="both"/>
        <w:rPr>
          <w:rFonts w:asciiTheme="minorHAnsi" w:hAnsiTheme="minorHAnsi" w:cstheme="minorHAnsi"/>
          <w:b/>
          <w:caps/>
          <w:color w:val="FFFFFF"/>
          <w:lang w:val="en-IE"/>
        </w:rPr>
      </w:pPr>
      <w:r w:rsidRPr="001E3573">
        <w:rPr>
          <w:rFonts w:asciiTheme="minorHAnsi" w:hAnsiTheme="minorHAnsi" w:cstheme="minorHAnsi"/>
          <w:b/>
          <w:smallCaps/>
          <w:color w:val="FFFFFF"/>
          <w:lang w:val="en-IE"/>
        </w:rPr>
        <w:t>2.6</w:t>
      </w:r>
      <w:r w:rsidR="00A14FA4" w:rsidRPr="001E3573">
        <w:rPr>
          <w:rFonts w:asciiTheme="minorHAnsi" w:hAnsiTheme="minorHAnsi" w:cstheme="minorHAnsi"/>
          <w:b/>
          <w:smallCaps/>
          <w:color w:val="FFFFFF"/>
          <w:lang w:val="en-IE"/>
        </w:rPr>
        <w:tab/>
      </w:r>
      <w:r w:rsidR="00A14FA4" w:rsidRPr="001E3573">
        <w:rPr>
          <w:rFonts w:asciiTheme="minorHAnsi" w:hAnsiTheme="minorHAnsi" w:cstheme="minorHAnsi"/>
          <w:b/>
          <w:caps/>
          <w:color w:val="FFFFFF"/>
          <w:lang w:val="en-IE"/>
        </w:rPr>
        <w:t>tender submission requirements</w:t>
      </w:r>
      <w:bookmarkEnd w:id="13"/>
    </w:p>
    <w:p w14:paraId="67C692AC" w14:textId="567C9138" w:rsidR="00B40EA4" w:rsidRPr="001E3573" w:rsidRDefault="00B40EA4" w:rsidP="004F6BDC">
      <w:pPr>
        <w:pStyle w:val="ListParagraph"/>
        <w:numPr>
          <w:ilvl w:val="2"/>
          <w:numId w:val="22"/>
        </w:numPr>
        <w:spacing w:before="120" w:after="120"/>
        <w:jc w:val="both"/>
        <w:rPr>
          <w:rFonts w:asciiTheme="minorHAnsi" w:hAnsiTheme="minorHAnsi" w:cstheme="minorHAnsi"/>
          <w:bCs/>
          <w:shd w:val="clear" w:color="auto" w:fill="FFFFFF"/>
          <w:lang w:val="en-IE"/>
        </w:rPr>
      </w:pPr>
      <w:r w:rsidRPr="001E3573">
        <w:rPr>
          <w:rFonts w:asciiTheme="minorHAnsi" w:hAnsiTheme="minorHAnsi" w:cstheme="minorHAnsi"/>
          <w:bCs/>
          <w:shd w:val="clear" w:color="auto" w:fill="FFFFFF"/>
          <w:lang w:val="en-IE"/>
        </w:rPr>
        <w:t>Tenders must be submitted via the electronic post-box available on</w:t>
      </w:r>
      <w:r w:rsidR="00CA1C14" w:rsidRPr="001E3573">
        <w:rPr>
          <w:rFonts w:asciiTheme="minorHAnsi" w:hAnsiTheme="minorHAnsi" w:cstheme="minorHAnsi"/>
          <w:bCs/>
          <w:shd w:val="clear" w:color="auto" w:fill="FFFFFF"/>
          <w:lang w:val="en-IE"/>
        </w:rPr>
        <w:t xml:space="preserve"> </w:t>
      </w:r>
      <w:r w:rsidR="00CA1C14" w:rsidRPr="001E3573">
        <w:rPr>
          <w:rFonts w:asciiTheme="minorHAnsi" w:hAnsiTheme="minorHAnsi" w:cstheme="minorHAnsi"/>
          <w:color w:val="0070C0"/>
          <w:lang w:val="en-IE"/>
        </w:rPr>
        <w:t>www.etenders.gov.ie</w:t>
      </w:r>
      <w:r w:rsidRPr="001E3573">
        <w:rPr>
          <w:rFonts w:asciiTheme="minorHAnsi" w:hAnsiTheme="minorHAnsi" w:cstheme="minorHAnsi"/>
          <w:bCs/>
          <w:shd w:val="clear" w:color="auto" w:fill="FFFFFF"/>
          <w:lang w:val="en-IE"/>
        </w:rPr>
        <w:t xml:space="preserve"> Only Tenders submitted to the electronic post-box will be accepted. Tenders submitted by any other means (including but not limited to by email, fax, post or hand delivery) will not be accepted.</w:t>
      </w:r>
    </w:p>
    <w:p w14:paraId="79B86C89" w14:textId="1673CDEF" w:rsidR="004031DD" w:rsidRPr="001E3573" w:rsidRDefault="004031DD" w:rsidP="004F6BDC">
      <w:pPr>
        <w:pStyle w:val="ListParagraph"/>
        <w:numPr>
          <w:ilvl w:val="2"/>
          <w:numId w:val="22"/>
        </w:numPr>
        <w:spacing w:before="120" w:after="120"/>
        <w:jc w:val="both"/>
        <w:rPr>
          <w:rFonts w:asciiTheme="minorHAnsi" w:hAnsiTheme="minorHAnsi" w:cstheme="minorHAnsi"/>
          <w:bCs/>
          <w:shd w:val="clear" w:color="auto" w:fill="FFFFFF"/>
          <w:lang w:val="en-IE"/>
        </w:rPr>
      </w:pPr>
      <w:r w:rsidRPr="001E3573">
        <w:rPr>
          <w:rFonts w:asciiTheme="minorHAnsi" w:hAnsiTheme="minorHAnsi" w:cstheme="minorHAnsi"/>
          <w:bCs/>
          <w:shd w:val="clear" w:color="auto" w:fill="FFFFFF"/>
          <w:lang w:val="en-IE"/>
        </w:rPr>
        <w:t xml:space="preserve">Tenderers must note that in the electronic tenderbox, there is a file size limit of 250MB for each single file uploaded, with a maximum total limit of 500MB for all documentation (combined) in the Tender submitted. </w:t>
      </w:r>
    </w:p>
    <w:p w14:paraId="38AC88D6" w14:textId="3B1BBA00" w:rsidR="00B40EA4" w:rsidRPr="001E3573" w:rsidRDefault="004031DD" w:rsidP="004F6BDC">
      <w:pPr>
        <w:pStyle w:val="ListParagraph"/>
        <w:numPr>
          <w:ilvl w:val="2"/>
          <w:numId w:val="22"/>
        </w:numPr>
        <w:spacing w:before="120" w:after="120"/>
        <w:jc w:val="both"/>
        <w:rPr>
          <w:rFonts w:asciiTheme="minorHAnsi" w:hAnsiTheme="minorHAnsi" w:cstheme="minorHAnsi"/>
          <w:bCs/>
          <w:shd w:val="clear" w:color="auto" w:fill="FFFFFF"/>
          <w:lang w:val="en-IE"/>
        </w:rPr>
      </w:pPr>
      <w:r w:rsidRPr="001E3573">
        <w:rPr>
          <w:rFonts w:asciiTheme="minorHAnsi" w:hAnsiTheme="minorHAnsi" w:cstheme="minorHAnsi"/>
          <w:bCs/>
          <w:shd w:val="clear" w:color="auto" w:fill="FFFFFF"/>
          <w:lang w:val="en-IE"/>
        </w:rPr>
        <w:t>In order to submit a Tender to the electronic tenderbox, Tenderers must click on the “paper plane”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r w:rsidR="00A14FA4" w:rsidRPr="001E3573">
        <w:rPr>
          <w:rFonts w:asciiTheme="minorHAnsi" w:hAnsiTheme="minorHAnsi" w:cstheme="minorHAnsi"/>
          <w:bCs/>
          <w:shd w:val="clear" w:color="auto" w:fill="FFFFFF"/>
          <w:lang w:val="en-IE"/>
        </w:rPr>
        <w:t>.</w:t>
      </w:r>
    </w:p>
    <w:p w14:paraId="4ABB8B73" w14:textId="6CCE2567" w:rsidR="00B40EA4" w:rsidRPr="001E3573" w:rsidRDefault="00A14FA4" w:rsidP="004F6BDC">
      <w:pPr>
        <w:pStyle w:val="ListParagraph"/>
        <w:numPr>
          <w:ilvl w:val="2"/>
          <w:numId w:val="22"/>
        </w:numPr>
        <w:spacing w:before="120" w:after="120"/>
        <w:jc w:val="both"/>
        <w:rPr>
          <w:rFonts w:asciiTheme="minorHAnsi" w:hAnsiTheme="minorHAnsi" w:cstheme="minorHAnsi"/>
          <w:bCs/>
          <w:shd w:val="clear" w:color="auto" w:fill="FFFFFF"/>
          <w:lang w:val="en-IE"/>
        </w:rPr>
      </w:pPr>
      <w:r w:rsidRPr="001E3573">
        <w:rPr>
          <w:rFonts w:asciiTheme="minorHAnsi" w:hAnsiTheme="minorHAnsi" w:cstheme="minorHAnsi"/>
          <w:bCs/>
          <w:shd w:val="clear" w:color="auto" w:fill="FFFFFF"/>
          <w:lang w:val="en-IE"/>
        </w:rPr>
        <w:t>Tenders must be received not later than</w:t>
      </w:r>
      <w:r w:rsidR="007E6EB1" w:rsidRPr="001E3573">
        <w:rPr>
          <w:rFonts w:asciiTheme="minorHAnsi" w:hAnsiTheme="minorHAnsi" w:cstheme="minorHAnsi"/>
          <w:bCs/>
          <w:shd w:val="clear" w:color="auto" w:fill="FFFFFF"/>
          <w:lang w:val="en-IE"/>
        </w:rPr>
        <w:t xml:space="preserve"> </w:t>
      </w:r>
      <w:r w:rsidR="007E6EB1" w:rsidRPr="001E3573">
        <w:rPr>
          <w:rFonts w:asciiTheme="minorHAnsi" w:hAnsiTheme="minorHAnsi" w:cstheme="minorHAnsi"/>
          <w:b/>
          <w:bCs/>
          <w:u w:val="single"/>
          <w:shd w:val="clear" w:color="auto" w:fill="FFFFFF" w:themeFill="background1"/>
          <w:lang w:val="en-IE"/>
        </w:rPr>
        <w:t>1</w:t>
      </w:r>
      <w:r w:rsidR="002B2802">
        <w:rPr>
          <w:rFonts w:asciiTheme="minorHAnsi" w:hAnsiTheme="minorHAnsi" w:cstheme="minorHAnsi"/>
          <w:b/>
          <w:bCs/>
          <w:u w:val="single"/>
          <w:shd w:val="clear" w:color="auto" w:fill="FFFFFF" w:themeFill="background1"/>
          <w:lang w:val="en-IE"/>
        </w:rPr>
        <w:t>7</w:t>
      </w:r>
      <w:r w:rsidR="007E6EB1" w:rsidRPr="001E3573">
        <w:rPr>
          <w:rFonts w:asciiTheme="minorHAnsi" w:hAnsiTheme="minorHAnsi" w:cstheme="minorHAnsi"/>
          <w:b/>
          <w:bCs/>
          <w:u w:val="single"/>
          <w:shd w:val="clear" w:color="auto" w:fill="FFFFFF" w:themeFill="background1"/>
          <w:lang w:val="en-IE"/>
        </w:rPr>
        <w:t>:00</w:t>
      </w:r>
      <w:r w:rsidRPr="001E3573">
        <w:rPr>
          <w:rFonts w:asciiTheme="minorHAnsi" w:hAnsiTheme="minorHAnsi" w:cstheme="minorHAnsi"/>
          <w:b/>
          <w:bCs/>
          <w:u w:val="single"/>
          <w:shd w:val="clear" w:color="auto" w:fill="FFFFFF" w:themeFill="background1"/>
          <w:lang w:val="en-IE"/>
        </w:rPr>
        <w:t xml:space="preserve"> on</w:t>
      </w:r>
      <w:r w:rsidR="007E6EB1" w:rsidRPr="001E3573">
        <w:rPr>
          <w:rFonts w:asciiTheme="minorHAnsi" w:hAnsiTheme="minorHAnsi" w:cstheme="minorHAnsi"/>
          <w:b/>
          <w:bCs/>
          <w:u w:val="single"/>
          <w:shd w:val="clear" w:color="auto" w:fill="FFFFFF" w:themeFill="background1"/>
          <w:lang w:val="en-IE"/>
        </w:rPr>
        <w:t xml:space="preserve"> </w:t>
      </w:r>
      <w:r w:rsidR="001E3573">
        <w:rPr>
          <w:rFonts w:asciiTheme="minorHAnsi" w:hAnsiTheme="minorHAnsi" w:cstheme="minorHAnsi"/>
          <w:b/>
          <w:bCs/>
          <w:u w:val="single"/>
          <w:shd w:val="clear" w:color="auto" w:fill="FFFFFF" w:themeFill="background1"/>
          <w:lang w:val="en-IE"/>
        </w:rPr>
        <w:t>2</w:t>
      </w:r>
      <w:r w:rsidR="009D5372">
        <w:rPr>
          <w:rFonts w:asciiTheme="minorHAnsi" w:hAnsiTheme="minorHAnsi" w:cstheme="minorHAnsi"/>
          <w:b/>
          <w:bCs/>
          <w:u w:val="single"/>
          <w:shd w:val="clear" w:color="auto" w:fill="FFFFFF" w:themeFill="background1"/>
          <w:lang w:val="en-IE"/>
        </w:rPr>
        <w:t>2</w:t>
      </w:r>
      <w:r w:rsidR="002B2802" w:rsidRPr="009D5372">
        <w:rPr>
          <w:rFonts w:asciiTheme="minorHAnsi" w:hAnsiTheme="minorHAnsi" w:cstheme="minorHAnsi"/>
          <w:b/>
          <w:bCs/>
          <w:u w:val="single"/>
          <w:shd w:val="clear" w:color="auto" w:fill="FFFFFF" w:themeFill="background1"/>
          <w:vertAlign w:val="superscript"/>
          <w:lang w:val="en-IE"/>
        </w:rPr>
        <w:t>nd</w:t>
      </w:r>
      <w:r w:rsidR="002B2802">
        <w:rPr>
          <w:rFonts w:asciiTheme="minorHAnsi" w:hAnsiTheme="minorHAnsi" w:cstheme="minorHAnsi"/>
          <w:b/>
          <w:bCs/>
          <w:u w:val="single"/>
          <w:shd w:val="clear" w:color="auto" w:fill="FFFFFF" w:themeFill="background1"/>
          <w:lang w:val="en-IE"/>
        </w:rPr>
        <w:t xml:space="preserve"> December</w:t>
      </w:r>
      <w:r w:rsidR="00383CC9" w:rsidRPr="001E3573">
        <w:rPr>
          <w:rFonts w:asciiTheme="minorHAnsi" w:hAnsiTheme="minorHAnsi" w:cstheme="minorHAnsi"/>
          <w:b/>
          <w:bCs/>
          <w:u w:val="single"/>
          <w:shd w:val="clear" w:color="auto" w:fill="FFFFFF" w:themeFill="background1"/>
          <w:lang w:val="en-IE"/>
        </w:rPr>
        <w:t xml:space="preserve"> 2025</w:t>
      </w:r>
      <w:r w:rsidR="007B4292" w:rsidRPr="001E3573">
        <w:rPr>
          <w:rFonts w:asciiTheme="minorHAnsi" w:hAnsiTheme="minorHAnsi" w:cstheme="minorHAnsi"/>
          <w:b/>
          <w:bCs/>
          <w:u w:val="single"/>
          <w:shd w:val="clear" w:color="auto" w:fill="FFFFFF" w:themeFill="background1"/>
          <w:lang w:val="en-IE"/>
        </w:rPr>
        <w:t xml:space="preserve"> </w:t>
      </w:r>
      <w:r w:rsidRPr="001E3573">
        <w:rPr>
          <w:rFonts w:asciiTheme="minorHAnsi" w:hAnsiTheme="minorHAnsi" w:cstheme="minorHAnsi"/>
          <w:bCs/>
          <w:shd w:val="clear" w:color="auto" w:fill="FFFFFF"/>
          <w:lang w:val="en-IE"/>
        </w:rPr>
        <w:t xml:space="preserve">(the “Tender Deadline”). Tenders that are received late WILL NOT be considered in this </w:t>
      </w:r>
      <w:r w:rsidR="007E15FE" w:rsidRPr="001E3573">
        <w:rPr>
          <w:rFonts w:asciiTheme="minorHAnsi" w:hAnsiTheme="minorHAnsi" w:cstheme="minorHAnsi"/>
          <w:bCs/>
          <w:shd w:val="clear" w:color="auto" w:fill="FFFFFF"/>
          <w:lang w:val="en-IE"/>
        </w:rPr>
        <w:t>C</w:t>
      </w:r>
      <w:r w:rsidRPr="001E3573">
        <w:rPr>
          <w:rFonts w:asciiTheme="minorHAnsi" w:hAnsiTheme="minorHAnsi" w:cstheme="minorHAnsi"/>
          <w:bCs/>
          <w:shd w:val="clear" w:color="auto" w:fill="FFFFFF"/>
          <w:lang w:val="en-IE"/>
        </w:rPr>
        <w:t>ompetition</w:t>
      </w:r>
      <w:r w:rsidR="009B6AC8" w:rsidRPr="001E3573">
        <w:rPr>
          <w:rFonts w:asciiTheme="minorHAnsi" w:hAnsiTheme="minorHAnsi" w:cstheme="minorHAnsi"/>
          <w:bCs/>
          <w:shd w:val="clear" w:color="auto" w:fill="FFFFFF"/>
          <w:lang w:val="en-IE"/>
        </w:rPr>
        <w:t>.</w:t>
      </w:r>
    </w:p>
    <w:p w14:paraId="0AB3313A" w14:textId="77777777" w:rsidR="00B40EA4" w:rsidRPr="001E3573" w:rsidRDefault="00A14FA4" w:rsidP="004F6BDC">
      <w:pPr>
        <w:pStyle w:val="ListParagraph"/>
        <w:numPr>
          <w:ilvl w:val="2"/>
          <w:numId w:val="22"/>
        </w:numPr>
        <w:spacing w:before="120" w:after="120"/>
        <w:jc w:val="both"/>
        <w:rPr>
          <w:rFonts w:asciiTheme="minorHAnsi" w:hAnsiTheme="minorHAnsi" w:cstheme="minorHAnsi"/>
          <w:bCs/>
          <w:shd w:val="clear" w:color="auto" w:fill="FFFFFF"/>
          <w:lang w:val="en-IE"/>
        </w:rPr>
      </w:pPr>
      <w:r w:rsidRPr="001E3573">
        <w:rPr>
          <w:rFonts w:asciiTheme="minorHAnsi" w:hAnsiTheme="minorHAnsi" w:cstheme="minorHAnsi"/>
          <w:bCs/>
          <w:shd w:val="clear" w:color="auto" w:fill="FFFFFF"/>
          <w:lang w:val="en-IE"/>
        </w:rPr>
        <w:t>Tenders must be submitted in English</w:t>
      </w:r>
      <w:r w:rsidR="009B6AC8" w:rsidRPr="001E3573">
        <w:rPr>
          <w:rFonts w:asciiTheme="minorHAnsi" w:hAnsiTheme="minorHAnsi" w:cstheme="minorHAnsi"/>
          <w:bCs/>
          <w:shd w:val="clear" w:color="auto" w:fill="FFFFFF"/>
          <w:lang w:val="en-IE"/>
        </w:rPr>
        <w:t>.</w:t>
      </w:r>
      <w:bookmarkStart w:id="14" w:name="_Hlk85703095"/>
    </w:p>
    <w:p w14:paraId="78E9A745" w14:textId="77777777" w:rsidR="00B40EA4" w:rsidRPr="001E3573" w:rsidRDefault="00D51733" w:rsidP="004F6BDC">
      <w:pPr>
        <w:pStyle w:val="ListParagraph"/>
        <w:numPr>
          <w:ilvl w:val="2"/>
          <w:numId w:val="22"/>
        </w:numPr>
        <w:spacing w:before="120" w:after="120"/>
        <w:jc w:val="both"/>
        <w:rPr>
          <w:rFonts w:asciiTheme="minorHAnsi" w:hAnsiTheme="minorHAnsi" w:cstheme="minorHAnsi"/>
          <w:bCs/>
          <w:shd w:val="clear" w:color="auto" w:fill="FFFFFF"/>
          <w:lang w:val="en-IE"/>
        </w:rPr>
      </w:pPr>
      <w:r w:rsidRPr="001E3573">
        <w:rPr>
          <w:rFonts w:asciiTheme="minorHAnsi" w:hAnsiTheme="minorHAnsi" w:cstheme="minorHAnsi"/>
          <w:bCs/>
          <w:shd w:val="clear" w:color="auto" w:fill="FFFFFF"/>
          <w:lang w:val="en-IE"/>
        </w:rPr>
        <w:t>Tenderer</w:t>
      </w:r>
      <w:r w:rsidR="00A14FA4" w:rsidRPr="001E3573">
        <w:rPr>
          <w:rFonts w:asciiTheme="minorHAnsi" w:hAnsiTheme="minorHAnsi" w:cstheme="minorHAnsi"/>
          <w:bCs/>
          <w:shd w:val="clear" w:color="auto" w:fill="FFFFFF"/>
          <w:lang w:val="en-IE"/>
        </w:rPr>
        <w:t xml:space="preserve">s may submit more than one Tender. </w:t>
      </w:r>
      <w:r w:rsidR="007E6EB1" w:rsidRPr="001E3573">
        <w:rPr>
          <w:rFonts w:asciiTheme="minorHAnsi" w:hAnsiTheme="minorHAnsi" w:cstheme="minorHAnsi"/>
          <w:bCs/>
          <w:shd w:val="clear" w:color="auto" w:fill="FFFFFF"/>
          <w:lang w:val="en-IE"/>
        </w:rPr>
        <w:t>However,</w:t>
      </w:r>
      <w:r w:rsidR="00A14FA4" w:rsidRPr="001E3573">
        <w:rPr>
          <w:rFonts w:asciiTheme="minorHAnsi" w:hAnsiTheme="minorHAnsi" w:cstheme="minorHAnsi"/>
          <w:bCs/>
          <w:shd w:val="clear" w:color="auto" w:fill="FFFFFF"/>
          <w:lang w:val="en-IE"/>
        </w:rPr>
        <w:t xml:space="preserve"> any second or subsequent tender must be prepared and presented under separate cover in a separate Tender</w:t>
      </w:r>
      <w:bookmarkEnd w:id="14"/>
      <w:r w:rsidR="009B6AC8" w:rsidRPr="001E3573">
        <w:rPr>
          <w:rFonts w:asciiTheme="minorHAnsi" w:hAnsiTheme="minorHAnsi" w:cstheme="minorHAnsi"/>
          <w:bCs/>
          <w:shd w:val="clear" w:color="auto" w:fill="FFFFFF"/>
          <w:lang w:val="en-IE"/>
        </w:rPr>
        <w:t>.</w:t>
      </w:r>
    </w:p>
    <w:p w14:paraId="267A0ED8" w14:textId="2E4DC775" w:rsidR="00B73F57" w:rsidRPr="001E3573" w:rsidRDefault="00A14FA4" w:rsidP="001E3573">
      <w:pPr>
        <w:pStyle w:val="ListParagraph"/>
        <w:numPr>
          <w:ilvl w:val="2"/>
          <w:numId w:val="22"/>
        </w:numPr>
        <w:spacing w:before="120" w:after="360"/>
        <w:jc w:val="both"/>
        <w:rPr>
          <w:rFonts w:asciiTheme="minorHAnsi" w:hAnsiTheme="minorHAnsi" w:cstheme="minorHAnsi"/>
          <w:bCs/>
          <w:shd w:val="clear" w:color="auto" w:fill="FFFFFF"/>
          <w:lang w:val="en-IE"/>
        </w:rPr>
      </w:pPr>
      <w:r w:rsidRPr="001E3573">
        <w:rPr>
          <w:rFonts w:asciiTheme="minorHAnsi" w:hAnsiTheme="minorHAnsi" w:cstheme="minorHAnsi"/>
          <w:bCs/>
          <w:shd w:val="clear" w:color="auto" w:fill="FFFFFF"/>
          <w:lang w:val="en-IE"/>
        </w:rPr>
        <w:t xml:space="preserve">All Tenders submitted must be compiled such that they can be read easily. The Contracting Authority is not responsible for corruption in electronic documents. Tenders must ensure electronic documents are not corrupt. </w:t>
      </w:r>
    </w:p>
    <w:p w14:paraId="28B6F5E3" w14:textId="77777777" w:rsidR="00A14FA4" w:rsidRPr="001E3573" w:rsidRDefault="00C30F2B" w:rsidP="00A71677">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bookmarkStart w:id="15" w:name="_Toc361042015"/>
      <w:bookmarkStart w:id="16" w:name="_Toc379291086"/>
      <w:r w:rsidRPr="001E3573">
        <w:rPr>
          <w:rFonts w:asciiTheme="minorHAnsi" w:hAnsiTheme="minorHAnsi" w:cstheme="minorHAnsi"/>
          <w:b/>
          <w:smallCaps/>
          <w:color w:val="FFFFFF"/>
          <w:lang w:val="en-IE"/>
        </w:rPr>
        <w:t>2.7</w:t>
      </w:r>
      <w:r w:rsidR="00A14FA4" w:rsidRPr="001E3573">
        <w:rPr>
          <w:rFonts w:asciiTheme="minorHAnsi" w:hAnsiTheme="minorHAnsi" w:cstheme="minorHAnsi"/>
          <w:b/>
          <w:smallCaps/>
          <w:color w:val="FFFFFF"/>
          <w:lang w:val="en-IE"/>
        </w:rPr>
        <w:tab/>
      </w:r>
      <w:r w:rsidR="00A14FA4" w:rsidRPr="001E3573">
        <w:rPr>
          <w:rFonts w:asciiTheme="minorHAnsi" w:hAnsiTheme="minorHAnsi" w:cstheme="minorHAnsi"/>
          <w:b/>
          <w:caps/>
          <w:color w:val="FFFFFF"/>
          <w:lang w:val="en-IE"/>
        </w:rPr>
        <w:t>queries and clarifications</w:t>
      </w:r>
      <w:bookmarkEnd w:id="15"/>
      <w:bookmarkEnd w:id="16"/>
      <w:r w:rsidR="00A14FA4" w:rsidRPr="001E3573">
        <w:rPr>
          <w:rFonts w:asciiTheme="minorHAnsi" w:hAnsiTheme="minorHAnsi" w:cstheme="minorHAnsi"/>
          <w:b/>
          <w:smallCaps/>
          <w:color w:val="FFFFFF"/>
          <w:lang w:val="en-IE"/>
        </w:rPr>
        <w:t xml:space="preserve"> </w:t>
      </w:r>
    </w:p>
    <w:p w14:paraId="0E03DB90" w14:textId="46FB9BFE" w:rsidR="00A14FA4" w:rsidRPr="001E3573" w:rsidRDefault="00A14FA4" w:rsidP="00B40EA4">
      <w:pPr>
        <w:suppressAutoHyphens/>
        <w:spacing w:before="120" w:after="120"/>
        <w:ind w:left="709" w:hanging="709"/>
        <w:jc w:val="both"/>
        <w:rPr>
          <w:rFonts w:asciiTheme="minorHAnsi" w:hAnsiTheme="minorHAnsi" w:cstheme="minorHAnsi"/>
          <w:lang w:val="en-IE"/>
        </w:rPr>
      </w:pPr>
      <w:r w:rsidRPr="001E3573">
        <w:rPr>
          <w:rFonts w:asciiTheme="minorHAnsi" w:hAnsiTheme="minorHAnsi" w:cstheme="minorHAnsi"/>
          <w:b/>
          <w:lang w:val="en-IE"/>
        </w:rPr>
        <w:t>2.</w:t>
      </w:r>
      <w:r w:rsidR="00C30F2B" w:rsidRPr="001E3573">
        <w:rPr>
          <w:rFonts w:asciiTheme="minorHAnsi" w:hAnsiTheme="minorHAnsi" w:cstheme="minorHAnsi"/>
          <w:b/>
          <w:lang w:val="en-IE"/>
        </w:rPr>
        <w:t>7</w:t>
      </w:r>
      <w:r w:rsidRPr="001E3573">
        <w:rPr>
          <w:rFonts w:asciiTheme="minorHAnsi" w:hAnsiTheme="minorHAnsi" w:cstheme="minorHAnsi"/>
          <w:b/>
          <w:lang w:val="en-IE"/>
        </w:rPr>
        <w:t>.1</w:t>
      </w:r>
      <w:r w:rsidRPr="001E3573">
        <w:rPr>
          <w:rFonts w:asciiTheme="minorHAnsi" w:hAnsiTheme="minorHAnsi" w:cstheme="minorHAnsi"/>
          <w:b/>
          <w:lang w:val="en-IE"/>
        </w:rPr>
        <w:tab/>
      </w:r>
      <w:r w:rsidR="00B40EA4" w:rsidRPr="001E3573">
        <w:rPr>
          <w:rFonts w:asciiTheme="minorHAnsi" w:hAnsiTheme="minorHAnsi" w:cstheme="minorHAnsi"/>
          <w:lang w:val="en-IE"/>
        </w:rPr>
        <w:t xml:space="preserve">All queries relating to any aspect of this Competition or this </w:t>
      </w:r>
      <w:r w:rsidR="00CA1C14" w:rsidRPr="001E3573">
        <w:rPr>
          <w:rFonts w:asciiTheme="minorHAnsi" w:hAnsiTheme="minorHAnsi" w:cstheme="minorHAnsi"/>
          <w:lang w:val="en-IE"/>
        </w:rPr>
        <w:t>CFT</w:t>
      </w:r>
      <w:r w:rsidR="00B40EA4" w:rsidRPr="001E3573">
        <w:rPr>
          <w:rFonts w:asciiTheme="minorHAnsi" w:hAnsiTheme="minorHAnsi" w:cstheme="minorHAnsi"/>
          <w:lang w:val="en-IE"/>
        </w:rPr>
        <w:t xml:space="preserve"> must be directed to the messaging facility on </w:t>
      </w:r>
      <w:hyperlink r:id="rId16" w:history="1">
        <w:r w:rsidR="00B40EA4" w:rsidRPr="001E3573">
          <w:rPr>
            <w:rStyle w:val="Hyperlink"/>
            <w:rFonts w:asciiTheme="minorHAnsi" w:hAnsiTheme="minorHAnsi" w:cstheme="minorHAnsi"/>
            <w:lang w:val="en-IE"/>
          </w:rPr>
          <w:t>www.etenders.gov.ie</w:t>
        </w:r>
      </w:hyperlink>
      <w:r w:rsidR="00B40EA4" w:rsidRPr="001E3573">
        <w:rPr>
          <w:rFonts w:asciiTheme="minorHAnsi" w:hAnsiTheme="minorHAnsi" w:cstheme="minorHAnsi"/>
          <w:lang w:val="en-IE"/>
        </w:rPr>
        <w:t xml:space="preserve">. Queries will not be accepted later than, </w:t>
      </w:r>
      <w:bookmarkStart w:id="17" w:name="_Hlk85703541"/>
      <w:r w:rsidR="00B40EA4" w:rsidRPr="001E3573">
        <w:rPr>
          <w:rFonts w:asciiTheme="minorHAnsi" w:hAnsiTheme="minorHAnsi" w:cstheme="minorHAnsi"/>
          <w:b/>
          <w:bCs/>
          <w:u w:val="single"/>
          <w:shd w:val="clear" w:color="auto" w:fill="FFFFFF"/>
          <w:lang w:val="en-IE"/>
        </w:rPr>
        <w:t>1</w:t>
      </w:r>
      <w:r w:rsidR="002B2802">
        <w:rPr>
          <w:rFonts w:asciiTheme="minorHAnsi" w:hAnsiTheme="minorHAnsi" w:cstheme="minorHAnsi"/>
          <w:b/>
          <w:bCs/>
          <w:u w:val="single"/>
          <w:shd w:val="clear" w:color="auto" w:fill="FFFFFF"/>
          <w:lang w:val="en-IE"/>
        </w:rPr>
        <w:t>7</w:t>
      </w:r>
      <w:r w:rsidR="00B40EA4" w:rsidRPr="001E3573">
        <w:rPr>
          <w:rFonts w:asciiTheme="minorHAnsi" w:hAnsiTheme="minorHAnsi" w:cstheme="minorHAnsi"/>
          <w:b/>
          <w:bCs/>
          <w:u w:val="single"/>
          <w:shd w:val="clear" w:color="auto" w:fill="FFFFFF"/>
          <w:lang w:val="en-IE"/>
        </w:rPr>
        <w:t xml:space="preserve">:00 </w:t>
      </w:r>
      <w:r w:rsidR="00B40EA4" w:rsidRPr="001E3573">
        <w:rPr>
          <w:rFonts w:asciiTheme="minorHAnsi" w:hAnsiTheme="minorHAnsi" w:cstheme="minorHAnsi"/>
          <w:bCs/>
          <w:u w:val="single"/>
          <w:shd w:val="clear" w:color="auto" w:fill="FFFFFF"/>
          <w:lang w:val="en-IE"/>
        </w:rPr>
        <w:t>local time on</w:t>
      </w:r>
      <w:r w:rsidR="00B40EA4" w:rsidRPr="001E3573">
        <w:rPr>
          <w:rFonts w:asciiTheme="minorHAnsi" w:hAnsiTheme="minorHAnsi" w:cstheme="minorHAnsi"/>
          <w:b/>
          <w:bCs/>
          <w:u w:val="single"/>
          <w:shd w:val="clear" w:color="auto" w:fill="FFFFFF" w:themeFill="background1"/>
          <w:lang w:val="en-IE"/>
        </w:rPr>
        <w:t xml:space="preserve"> </w:t>
      </w:r>
      <w:bookmarkStart w:id="18" w:name="_Hlk210224128"/>
      <w:bookmarkEnd w:id="17"/>
      <w:r w:rsidR="00504BAA">
        <w:rPr>
          <w:rFonts w:asciiTheme="minorHAnsi" w:hAnsiTheme="minorHAnsi" w:cstheme="minorHAnsi"/>
          <w:b/>
          <w:bCs/>
          <w:u w:val="single"/>
          <w:shd w:val="clear" w:color="auto" w:fill="FFFFFF" w:themeFill="background1"/>
          <w:lang w:val="en-IE"/>
        </w:rPr>
        <w:t>8</w:t>
      </w:r>
      <w:r w:rsidR="001E3573" w:rsidRPr="001E3573">
        <w:rPr>
          <w:rFonts w:asciiTheme="minorHAnsi" w:hAnsiTheme="minorHAnsi" w:cstheme="minorHAnsi"/>
          <w:b/>
          <w:bCs/>
          <w:u w:val="single"/>
          <w:shd w:val="clear" w:color="auto" w:fill="FFFFFF" w:themeFill="background1"/>
          <w:vertAlign w:val="superscript"/>
          <w:lang w:val="en-IE"/>
        </w:rPr>
        <w:t>th</w:t>
      </w:r>
      <w:r w:rsidR="001E3573">
        <w:rPr>
          <w:rFonts w:asciiTheme="minorHAnsi" w:hAnsiTheme="minorHAnsi" w:cstheme="minorHAnsi"/>
          <w:b/>
          <w:bCs/>
          <w:u w:val="single"/>
          <w:shd w:val="clear" w:color="auto" w:fill="FFFFFF" w:themeFill="background1"/>
          <w:lang w:val="en-IE"/>
        </w:rPr>
        <w:t xml:space="preserve"> </w:t>
      </w:r>
      <w:r w:rsidR="00383CC9" w:rsidRPr="001E3573">
        <w:rPr>
          <w:rFonts w:asciiTheme="minorHAnsi" w:hAnsiTheme="minorHAnsi" w:cstheme="minorHAnsi"/>
          <w:b/>
          <w:bCs/>
          <w:u w:val="single"/>
          <w:shd w:val="clear" w:color="auto" w:fill="FFFFFF" w:themeFill="background1"/>
          <w:lang w:val="en-IE"/>
        </w:rPr>
        <w:t>Dec</w:t>
      </w:r>
      <w:r w:rsidR="007B4292" w:rsidRPr="001E3573">
        <w:rPr>
          <w:rFonts w:asciiTheme="minorHAnsi" w:hAnsiTheme="minorHAnsi" w:cstheme="minorHAnsi"/>
          <w:b/>
          <w:bCs/>
          <w:u w:val="single"/>
          <w:shd w:val="clear" w:color="auto" w:fill="FFFFFF" w:themeFill="background1"/>
          <w:lang w:val="en-IE"/>
        </w:rPr>
        <w:t xml:space="preserve">ember </w:t>
      </w:r>
      <w:r w:rsidR="004A52C8" w:rsidRPr="001E3573">
        <w:rPr>
          <w:rFonts w:asciiTheme="minorHAnsi" w:hAnsiTheme="minorHAnsi" w:cstheme="minorHAnsi"/>
          <w:b/>
          <w:bCs/>
          <w:u w:val="single"/>
          <w:shd w:val="clear" w:color="auto" w:fill="FFFFFF" w:themeFill="background1"/>
          <w:lang w:val="en-IE"/>
        </w:rPr>
        <w:t>20</w:t>
      </w:r>
      <w:r w:rsidR="007B4292" w:rsidRPr="001E3573">
        <w:rPr>
          <w:rFonts w:asciiTheme="minorHAnsi" w:hAnsiTheme="minorHAnsi" w:cstheme="minorHAnsi"/>
          <w:b/>
          <w:bCs/>
          <w:u w:val="single"/>
          <w:shd w:val="clear" w:color="auto" w:fill="FFFFFF" w:themeFill="background1"/>
          <w:lang w:val="en-IE"/>
        </w:rPr>
        <w:t xml:space="preserve">25 </w:t>
      </w:r>
      <w:bookmarkEnd w:id="18"/>
      <w:r w:rsidR="004A52C8" w:rsidRPr="001E3573">
        <w:rPr>
          <w:rFonts w:asciiTheme="minorHAnsi" w:hAnsiTheme="minorHAnsi" w:cstheme="minorHAnsi"/>
          <w:b/>
          <w:bCs/>
          <w:u w:val="single"/>
          <w:shd w:val="clear" w:color="auto" w:fill="FFFFFF"/>
          <w:lang w:val="en-IE"/>
        </w:rPr>
        <w:t>unless</w:t>
      </w:r>
      <w:r w:rsidR="00B40EA4" w:rsidRPr="001E3573">
        <w:rPr>
          <w:rFonts w:asciiTheme="minorHAnsi" w:hAnsiTheme="minorHAnsi" w:cstheme="minorHAnsi"/>
          <w:lang w:val="en-IE"/>
        </w:rPr>
        <w:t xml:space="preserve"> otherwise published by the Contracting Authority. For the avoidance of doubt, Tenderers may not contact the Contracting Authority directly regarding any aspect of this Competition</w:t>
      </w:r>
      <w:r w:rsidRPr="001E3573">
        <w:rPr>
          <w:rFonts w:asciiTheme="minorHAnsi" w:hAnsiTheme="minorHAnsi" w:cstheme="minorHAnsi"/>
          <w:lang w:val="en-IE"/>
        </w:rPr>
        <w:t>.</w:t>
      </w:r>
    </w:p>
    <w:p w14:paraId="1FBD518A" w14:textId="77777777" w:rsidR="00B40EA4" w:rsidRPr="001E3573" w:rsidRDefault="00A14FA4" w:rsidP="00B40EA4">
      <w:pPr>
        <w:tabs>
          <w:tab w:val="left" w:pos="0"/>
        </w:tabs>
        <w:suppressAutoHyphens/>
        <w:spacing w:before="120" w:after="120"/>
        <w:ind w:left="709" w:hanging="709"/>
        <w:jc w:val="both"/>
        <w:rPr>
          <w:rFonts w:asciiTheme="minorHAnsi" w:hAnsiTheme="minorHAnsi" w:cstheme="minorHAnsi"/>
          <w:bCs/>
          <w:lang w:val="en-IE"/>
        </w:rPr>
      </w:pPr>
      <w:r w:rsidRPr="001E3573">
        <w:rPr>
          <w:rFonts w:asciiTheme="minorHAnsi" w:hAnsiTheme="minorHAnsi" w:cstheme="minorHAnsi"/>
          <w:b/>
          <w:bCs/>
          <w:lang w:val="en-IE"/>
        </w:rPr>
        <w:t>2.</w:t>
      </w:r>
      <w:r w:rsidR="00C30F2B" w:rsidRPr="001E3573">
        <w:rPr>
          <w:rFonts w:asciiTheme="minorHAnsi" w:hAnsiTheme="minorHAnsi" w:cstheme="minorHAnsi"/>
          <w:b/>
          <w:bCs/>
          <w:lang w:val="en-IE"/>
        </w:rPr>
        <w:t>7</w:t>
      </w:r>
      <w:r w:rsidRPr="001E3573">
        <w:rPr>
          <w:rFonts w:asciiTheme="minorHAnsi" w:hAnsiTheme="minorHAnsi" w:cstheme="minorHAnsi"/>
          <w:b/>
          <w:bCs/>
          <w:lang w:val="en-IE"/>
        </w:rPr>
        <w:t>.</w:t>
      </w:r>
      <w:r w:rsidR="00C30F2B" w:rsidRPr="001E3573">
        <w:rPr>
          <w:rFonts w:asciiTheme="minorHAnsi" w:hAnsiTheme="minorHAnsi" w:cstheme="minorHAnsi"/>
          <w:b/>
          <w:bCs/>
          <w:lang w:val="en-IE"/>
        </w:rPr>
        <w:t>2</w:t>
      </w:r>
      <w:r w:rsidRPr="001E3573">
        <w:rPr>
          <w:rFonts w:asciiTheme="minorHAnsi" w:hAnsiTheme="minorHAnsi" w:cstheme="minorHAnsi"/>
          <w:bCs/>
          <w:lang w:val="en-IE"/>
        </w:rPr>
        <w:tab/>
      </w:r>
      <w:r w:rsidR="00B40EA4" w:rsidRPr="001E3573">
        <w:rPr>
          <w:rFonts w:asciiTheme="minorHAnsi" w:hAnsiTheme="minorHAnsi" w:cstheme="minorHAnsi"/>
          <w:bCs/>
          <w:lang w:val="en-IE"/>
        </w:rPr>
        <w:t xml:space="preserve">All responses to queries will be issued by the Contracting Authority via the messaging facility on </w:t>
      </w:r>
      <w:hyperlink r:id="rId17" w:history="1">
        <w:r w:rsidR="00B40EA4" w:rsidRPr="001E3573">
          <w:rPr>
            <w:rStyle w:val="Hyperlink"/>
            <w:rFonts w:asciiTheme="minorHAnsi" w:hAnsiTheme="minorHAnsi" w:cstheme="minorHAnsi"/>
            <w:bCs/>
            <w:lang w:val="en-IE"/>
          </w:rPr>
          <w:t>www.etenders.gov.ie</w:t>
        </w:r>
      </w:hyperlink>
      <w:r w:rsidR="00B40EA4" w:rsidRPr="001E3573">
        <w:rPr>
          <w:rFonts w:asciiTheme="minorHAnsi" w:hAnsiTheme="minorHAnsi" w:cstheme="minorHAnsi"/>
          <w:bCs/>
          <w:lang w:val="en-IE"/>
        </w:rPr>
        <w:t>. Where appropriate, questions may be amalgamated. Tenderers should note that the Contracting Authority will not make responses to individual Tenderers privately.</w:t>
      </w:r>
    </w:p>
    <w:p w14:paraId="3CEDDBA6" w14:textId="77777777" w:rsidR="00B40EA4" w:rsidRPr="001E3573" w:rsidRDefault="00B40EA4" w:rsidP="00DF6CC1">
      <w:pPr>
        <w:numPr>
          <w:ilvl w:val="2"/>
          <w:numId w:val="12"/>
        </w:numPr>
        <w:suppressAutoHyphens/>
        <w:spacing w:before="120" w:after="120"/>
        <w:ind w:left="709" w:hanging="709"/>
        <w:jc w:val="both"/>
        <w:rPr>
          <w:rFonts w:asciiTheme="minorHAnsi" w:hAnsiTheme="minorHAnsi" w:cstheme="minorHAnsi"/>
          <w:bCs/>
          <w:lang w:val="en-IE"/>
        </w:rPr>
      </w:pPr>
      <w:r w:rsidRPr="001E3573">
        <w:rPr>
          <w:rFonts w:asciiTheme="minorHAnsi" w:hAnsiTheme="minorHAnsi" w:cstheme="minorHAnsi"/>
          <w:bCs/>
          <w:lang w:val="en-IE"/>
        </w:rPr>
        <w:t>The Contracting Authority reserves the right to issue or seek written clarifications.</w:t>
      </w:r>
    </w:p>
    <w:p w14:paraId="1233EA4C" w14:textId="77777777" w:rsidR="00B40EA4" w:rsidRPr="001E3573" w:rsidRDefault="00B40EA4" w:rsidP="004F6BDC">
      <w:pPr>
        <w:pStyle w:val="ListParagraph"/>
        <w:numPr>
          <w:ilvl w:val="2"/>
          <w:numId w:val="23"/>
        </w:numPr>
        <w:tabs>
          <w:tab w:val="left" w:pos="0"/>
        </w:tabs>
        <w:suppressAutoHyphens/>
        <w:spacing w:before="120" w:after="120"/>
        <w:jc w:val="both"/>
        <w:rPr>
          <w:rFonts w:asciiTheme="minorHAnsi" w:hAnsiTheme="minorHAnsi" w:cstheme="minorHAnsi"/>
          <w:bCs/>
          <w:lang w:val="en-IE"/>
        </w:rPr>
      </w:pPr>
      <w:r w:rsidRPr="001E3573">
        <w:rPr>
          <w:rFonts w:asciiTheme="minorHAnsi" w:hAnsiTheme="minorHAnsi" w:cstheme="minorHAnsi"/>
          <w:bCs/>
          <w:lang w:val="en-IE"/>
        </w:rPr>
        <w:t>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w:t>
      </w:r>
    </w:p>
    <w:p w14:paraId="35ABEEEE" w14:textId="373F4B2E" w:rsidR="00A14FA4" w:rsidRPr="001E3573" w:rsidRDefault="00B40EA4" w:rsidP="004F6BDC">
      <w:pPr>
        <w:pStyle w:val="ListParagraph"/>
        <w:numPr>
          <w:ilvl w:val="2"/>
          <w:numId w:val="23"/>
        </w:numPr>
        <w:tabs>
          <w:tab w:val="left" w:pos="0"/>
        </w:tabs>
        <w:suppressAutoHyphens/>
        <w:spacing w:before="120" w:after="480"/>
        <w:jc w:val="both"/>
        <w:rPr>
          <w:rFonts w:asciiTheme="minorHAnsi" w:hAnsiTheme="minorHAnsi" w:cstheme="minorHAnsi"/>
          <w:bCs/>
          <w:lang w:val="en-IE"/>
        </w:rPr>
      </w:pPr>
      <w:r w:rsidRPr="001E3573">
        <w:rPr>
          <w:rFonts w:asciiTheme="minorHAnsi" w:hAnsiTheme="minorHAnsi" w:cstheme="minorHAnsi"/>
          <w:bCs/>
          <w:lang w:val="en-IE"/>
        </w:rPr>
        <w:t xml:space="preserve">Tenderers should ensure that they register their interest in this Competition, by clicking on the “Accept” button on </w:t>
      </w:r>
      <w:hyperlink r:id="rId18" w:history="1">
        <w:r w:rsidRPr="001E3573">
          <w:rPr>
            <w:rStyle w:val="Hyperlink"/>
            <w:rFonts w:asciiTheme="minorHAnsi" w:hAnsiTheme="minorHAnsi" w:cstheme="minorHAnsi"/>
            <w:bCs/>
            <w:lang w:val="en-IE"/>
          </w:rPr>
          <w:t>www.etenders.gov.ie</w:t>
        </w:r>
      </w:hyperlink>
      <w:r w:rsidRPr="001E3573">
        <w:rPr>
          <w:rFonts w:asciiTheme="minorHAnsi" w:hAnsiTheme="minorHAnsi" w:cstheme="minorHAnsi"/>
          <w:bCs/>
          <w:lang w:val="en-IE"/>
        </w:rPr>
        <w:t>, in order to receive all responses to queries and other updates in relation to this Competition</w:t>
      </w:r>
      <w:r w:rsidR="00A14FA4" w:rsidRPr="001E3573">
        <w:rPr>
          <w:rFonts w:asciiTheme="minorHAnsi" w:hAnsiTheme="minorHAnsi" w:cstheme="minorHAnsi"/>
          <w:bCs/>
          <w:color w:val="808080" w:themeColor="background1" w:themeShade="80"/>
          <w:lang w:val="en-IE"/>
        </w:rPr>
        <w:t>.</w:t>
      </w:r>
    </w:p>
    <w:p w14:paraId="1FF9E6E5" w14:textId="77777777" w:rsidR="00A14FA4" w:rsidRPr="001E3573" w:rsidRDefault="00A14FA4" w:rsidP="00A71677">
      <w:pPr>
        <w:pStyle w:val="Heading4"/>
        <w:numPr>
          <w:ilvl w:val="0"/>
          <w:numId w:val="0"/>
        </w:numPr>
        <w:shd w:val="clear" w:color="auto" w:fill="17365D" w:themeFill="text2" w:themeFillShade="BF"/>
        <w:jc w:val="both"/>
        <w:rPr>
          <w:rFonts w:asciiTheme="minorHAnsi" w:hAnsiTheme="minorHAnsi" w:cstheme="minorHAnsi"/>
          <w:b/>
          <w:bCs/>
          <w:caps/>
          <w:color w:val="FFFFFF"/>
          <w:lang w:val="en-IE"/>
        </w:rPr>
      </w:pPr>
      <w:bookmarkStart w:id="19" w:name="_Toc379291088"/>
      <w:r w:rsidRPr="001E3573">
        <w:rPr>
          <w:rFonts w:asciiTheme="minorHAnsi" w:hAnsiTheme="minorHAnsi" w:cstheme="minorHAnsi"/>
          <w:b/>
          <w:bCs/>
          <w:smallCaps/>
          <w:color w:val="FFFFFF"/>
          <w:lang w:val="en-IE"/>
        </w:rPr>
        <w:lastRenderedPageBreak/>
        <w:t>2.</w:t>
      </w:r>
      <w:r w:rsidR="00C30F2B" w:rsidRPr="001E3573">
        <w:rPr>
          <w:rFonts w:asciiTheme="minorHAnsi" w:hAnsiTheme="minorHAnsi" w:cstheme="minorHAnsi"/>
          <w:b/>
          <w:bCs/>
          <w:smallCaps/>
          <w:color w:val="FFFFFF"/>
          <w:lang w:val="en-IE"/>
        </w:rPr>
        <w:t>8</w:t>
      </w:r>
      <w:r w:rsidRPr="001E3573">
        <w:rPr>
          <w:rFonts w:asciiTheme="minorHAnsi" w:hAnsiTheme="minorHAnsi" w:cstheme="minorHAnsi"/>
          <w:b/>
          <w:bCs/>
          <w:smallCaps/>
          <w:color w:val="FFFFFF"/>
          <w:lang w:val="en-IE"/>
        </w:rPr>
        <w:tab/>
      </w:r>
      <w:r w:rsidRPr="001E3573">
        <w:rPr>
          <w:rFonts w:asciiTheme="minorHAnsi" w:hAnsiTheme="minorHAnsi" w:cstheme="minorHAnsi"/>
          <w:b/>
          <w:bCs/>
          <w:caps/>
          <w:color w:val="FFFFFF"/>
          <w:lang w:val="en-IE"/>
        </w:rPr>
        <w:t>tendering costs</w:t>
      </w:r>
      <w:bookmarkEnd w:id="19"/>
      <w:r w:rsidRPr="001E3573">
        <w:rPr>
          <w:rFonts w:asciiTheme="minorHAnsi" w:hAnsiTheme="minorHAnsi" w:cstheme="minorHAnsi"/>
          <w:b/>
          <w:bCs/>
          <w:caps/>
          <w:color w:val="FFFFFF"/>
          <w:lang w:val="en-IE"/>
        </w:rPr>
        <w:t xml:space="preserve"> </w:t>
      </w:r>
    </w:p>
    <w:p w14:paraId="511BAF24" w14:textId="74ED20A0" w:rsidR="00A14FA4" w:rsidRPr="001E3573" w:rsidRDefault="00C30F2B" w:rsidP="00B40EA4">
      <w:pPr>
        <w:suppressAutoHyphens/>
        <w:spacing w:before="120" w:after="480"/>
        <w:ind w:left="709" w:hanging="709"/>
        <w:jc w:val="both"/>
        <w:rPr>
          <w:rFonts w:asciiTheme="minorHAnsi" w:hAnsiTheme="minorHAnsi" w:cstheme="minorHAnsi"/>
          <w:bCs/>
          <w:lang w:val="en-IE"/>
        </w:rPr>
      </w:pPr>
      <w:r w:rsidRPr="001E3573">
        <w:rPr>
          <w:rFonts w:asciiTheme="minorHAnsi" w:hAnsiTheme="minorHAnsi" w:cstheme="minorHAnsi"/>
          <w:b/>
          <w:bCs/>
          <w:lang w:val="en-IE"/>
        </w:rPr>
        <w:t>2.8</w:t>
      </w:r>
      <w:r w:rsidR="00A14FA4" w:rsidRPr="001E3573">
        <w:rPr>
          <w:rFonts w:asciiTheme="minorHAnsi" w:hAnsiTheme="minorHAnsi" w:cstheme="minorHAnsi"/>
          <w:b/>
          <w:bCs/>
          <w:lang w:val="en-IE"/>
        </w:rPr>
        <w:t>.1</w:t>
      </w:r>
      <w:r w:rsidR="00A14FA4" w:rsidRPr="001E3573">
        <w:rPr>
          <w:rFonts w:asciiTheme="minorHAnsi" w:hAnsiTheme="minorHAnsi" w:cstheme="minorHAnsi"/>
          <w:bCs/>
          <w:lang w:val="en-IE"/>
        </w:rPr>
        <w:tab/>
        <w:t xml:space="preserve">All costs and expenses incurred by </w:t>
      </w:r>
      <w:r w:rsidR="00D51733" w:rsidRPr="001E3573">
        <w:rPr>
          <w:rFonts w:asciiTheme="minorHAnsi" w:hAnsiTheme="minorHAnsi" w:cstheme="minorHAnsi"/>
          <w:bCs/>
          <w:lang w:val="en-IE"/>
        </w:rPr>
        <w:t>Tenderer</w:t>
      </w:r>
      <w:r w:rsidR="00A14FA4" w:rsidRPr="001E3573">
        <w:rPr>
          <w:rFonts w:asciiTheme="minorHAnsi" w:hAnsiTheme="minorHAnsi" w:cstheme="minorHAnsi"/>
          <w:bCs/>
          <w:lang w:val="en-IE"/>
        </w:rPr>
        <w:t xml:space="preserve">s relating to their participation in this Competition including, but not limited to, site visits, demonstrations and /or presentations shall be borne by and are a matter for discharge by the </w:t>
      </w:r>
      <w:r w:rsidR="00D51733" w:rsidRPr="001E3573">
        <w:rPr>
          <w:rFonts w:asciiTheme="minorHAnsi" w:hAnsiTheme="minorHAnsi" w:cstheme="minorHAnsi"/>
          <w:bCs/>
          <w:lang w:val="en-IE"/>
        </w:rPr>
        <w:t>Tenderer</w:t>
      </w:r>
      <w:r w:rsidR="00A14FA4" w:rsidRPr="001E3573">
        <w:rPr>
          <w:rFonts w:asciiTheme="minorHAnsi" w:hAnsiTheme="minorHAnsi" w:cstheme="minorHAnsi"/>
          <w:bCs/>
          <w:lang w:val="en-IE"/>
        </w:rPr>
        <w:t>s exclusively.</w:t>
      </w:r>
    </w:p>
    <w:p w14:paraId="2E1ACAA7" w14:textId="77777777" w:rsidR="00A14FA4" w:rsidRPr="001E3573" w:rsidRDefault="00C30F2B" w:rsidP="00A71677">
      <w:pPr>
        <w:pStyle w:val="Heading4"/>
        <w:numPr>
          <w:ilvl w:val="0"/>
          <w:numId w:val="0"/>
        </w:numPr>
        <w:shd w:val="clear" w:color="auto" w:fill="17365D" w:themeFill="text2" w:themeFillShade="BF"/>
        <w:jc w:val="both"/>
        <w:rPr>
          <w:rFonts w:asciiTheme="minorHAnsi" w:hAnsiTheme="minorHAnsi" w:cstheme="minorHAnsi"/>
          <w:b/>
          <w:bCs/>
          <w:caps/>
          <w:color w:val="FFFFFF"/>
          <w:lang w:val="en-IE"/>
        </w:rPr>
      </w:pPr>
      <w:bookmarkStart w:id="20" w:name="_Toc379291089"/>
      <w:r w:rsidRPr="001E3573">
        <w:rPr>
          <w:rFonts w:asciiTheme="minorHAnsi" w:hAnsiTheme="minorHAnsi" w:cstheme="minorHAnsi"/>
          <w:b/>
          <w:bCs/>
          <w:smallCaps/>
          <w:color w:val="FFFFFF"/>
          <w:lang w:val="en-IE"/>
        </w:rPr>
        <w:t>2.9</w:t>
      </w:r>
      <w:r w:rsidR="00A14FA4" w:rsidRPr="001E3573">
        <w:rPr>
          <w:rFonts w:asciiTheme="minorHAnsi" w:hAnsiTheme="minorHAnsi" w:cstheme="minorHAnsi"/>
          <w:b/>
          <w:bCs/>
          <w:smallCaps/>
          <w:color w:val="FFFFFF"/>
          <w:lang w:val="en-IE"/>
        </w:rPr>
        <w:tab/>
      </w:r>
      <w:r w:rsidR="00A14FA4" w:rsidRPr="001E3573">
        <w:rPr>
          <w:rFonts w:asciiTheme="minorHAnsi" w:hAnsiTheme="minorHAnsi" w:cstheme="minorHAnsi"/>
          <w:b/>
          <w:bCs/>
          <w:caps/>
          <w:color w:val="FFFFFF"/>
          <w:lang w:val="en-IE"/>
        </w:rPr>
        <w:t>Confidentiality</w:t>
      </w:r>
      <w:bookmarkEnd w:id="20"/>
      <w:r w:rsidR="00A14FA4" w:rsidRPr="001E3573">
        <w:rPr>
          <w:rFonts w:asciiTheme="minorHAnsi" w:hAnsiTheme="minorHAnsi" w:cstheme="minorHAnsi"/>
          <w:b/>
          <w:bCs/>
          <w:caps/>
          <w:color w:val="FFFFFF"/>
          <w:lang w:val="en-IE"/>
        </w:rPr>
        <w:t xml:space="preserve"> </w:t>
      </w:r>
    </w:p>
    <w:p w14:paraId="54DD2296" w14:textId="35F6C963" w:rsidR="00A14FA4" w:rsidRPr="001E3573" w:rsidRDefault="00A14FA4" w:rsidP="00DF6CC1">
      <w:pPr>
        <w:numPr>
          <w:ilvl w:val="2"/>
          <w:numId w:val="13"/>
        </w:numPr>
        <w:suppressAutoHyphens/>
        <w:spacing w:before="120" w:after="120"/>
        <w:jc w:val="both"/>
        <w:rPr>
          <w:rFonts w:asciiTheme="minorHAnsi" w:hAnsiTheme="minorHAnsi" w:cstheme="minorHAnsi"/>
          <w:lang w:val="en-IE"/>
        </w:rPr>
      </w:pPr>
      <w:r w:rsidRPr="001E3573">
        <w:rPr>
          <w:rFonts w:asciiTheme="minorHAnsi" w:hAnsiTheme="minorHAnsi" w:cstheme="minorHAnsi"/>
          <w:bCs/>
          <w:lang w:val="en-IE"/>
        </w:rPr>
        <w:t xml:space="preserve"> All documents, drawings, data, statistics, information, patterns, samples or material disclosed or furnished by the </w:t>
      </w:r>
      <w:r w:rsidR="00100A41" w:rsidRPr="001E3573">
        <w:rPr>
          <w:rFonts w:asciiTheme="minorHAnsi" w:hAnsiTheme="minorHAnsi" w:cstheme="minorHAnsi"/>
          <w:bCs/>
          <w:lang w:val="en-IE"/>
        </w:rPr>
        <w:t>C</w:t>
      </w:r>
      <w:r w:rsidRPr="001E3573">
        <w:rPr>
          <w:rFonts w:asciiTheme="minorHAnsi" w:hAnsiTheme="minorHAnsi" w:cstheme="minorHAnsi"/>
          <w:bCs/>
          <w:lang w:val="en-IE"/>
        </w:rPr>
        <w:t xml:space="preserve">ontracting Authority to </w:t>
      </w:r>
      <w:r w:rsidR="00D51733" w:rsidRPr="001E3573">
        <w:rPr>
          <w:rFonts w:asciiTheme="minorHAnsi" w:hAnsiTheme="minorHAnsi" w:cstheme="minorHAnsi"/>
          <w:bCs/>
          <w:lang w:val="en-IE"/>
        </w:rPr>
        <w:t>Tenderer</w:t>
      </w:r>
      <w:r w:rsidRPr="001E3573">
        <w:rPr>
          <w:rFonts w:asciiTheme="minorHAnsi" w:hAnsiTheme="minorHAnsi" w:cstheme="minorHAnsi"/>
          <w:bCs/>
          <w:lang w:val="en-IE"/>
        </w:rPr>
        <w:t>s during the course of t</w:t>
      </w:r>
      <w:r w:rsidRPr="001E3573">
        <w:rPr>
          <w:rFonts w:asciiTheme="minorHAnsi" w:hAnsiTheme="minorHAnsi" w:cstheme="minorHAnsi"/>
          <w:lang w:val="en-IE"/>
        </w:rPr>
        <w:t xml:space="preserve">his public procurement </w:t>
      </w:r>
      <w:r w:rsidR="007E15FE" w:rsidRPr="001E3573">
        <w:rPr>
          <w:rFonts w:asciiTheme="minorHAnsi" w:hAnsiTheme="minorHAnsi" w:cstheme="minorHAnsi"/>
          <w:lang w:val="en-IE"/>
        </w:rPr>
        <w:t>C</w:t>
      </w:r>
      <w:r w:rsidRPr="001E3573">
        <w:rPr>
          <w:rFonts w:asciiTheme="minorHAnsi" w:hAnsiTheme="minorHAnsi" w:cstheme="minorHAnsi"/>
          <w:lang w:val="en-IE"/>
        </w:rPr>
        <w:t>ompetition:</w:t>
      </w:r>
    </w:p>
    <w:p w14:paraId="15AD92CC" w14:textId="00C2D0AC" w:rsidR="00D050ED" w:rsidRPr="001E3573" w:rsidRDefault="00D050ED" w:rsidP="004F6BDC">
      <w:pPr>
        <w:pStyle w:val="ListParagraph"/>
        <w:numPr>
          <w:ilvl w:val="0"/>
          <w:numId w:val="20"/>
        </w:numPr>
        <w:suppressAutoHyphens/>
        <w:spacing w:before="120" w:after="120"/>
        <w:jc w:val="both"/>
        <w:rPr>
          <w:rFonts w:asciiTheme="minorHAnsi" w:hAnsiTheme="minorHAnsi" w:cstheme="minorHAnsi"/>
          <w:lang w:val="en-IE"/>
        </w:rPr>
      </w:pPr>
      <w:r w:rsidRPr="001E3573">
        <w:rPr>
          <w:rFonts w:asciiTheme="minorHAnsi" w:hAnsiTheme="minorHAnsi" w:cstheme="minorHAnsi"/>
          <w:lang w:val="en-IE"/>
        </w:rPr>
        <w:t xml:space="preserve">Are furnished for the sole purpose of replying to this </w:t>
      </w:r>
      <w:r w:rsidR="00CA1C14" w:rsidRPr="001E3573">
        <w:rPr>
          <w:rFonts w:asciiTheme="minorHAnsi" w:hAnsiTheme="minorHAnsi" w:cstheme="minorHAnsi"/>
          <w:lang w:val="en-IE"/>
        </w:rPr>
        <w:t>CFT</w:t>
      </w:r>
      <w:r w:rsidRPr="001E3573">
        <w:rPr>
          <w:rFonts w:asciiTheme="minorHAnsi" w:hAnsiTheme="minorHAnsi" w:cstheme="minorHAnsi"/>
          <w:lang w:val="en-IE"/>
        </w:rPr>
        <w:t xml:space="preserve"> only;</w:t>
      </w:r>
    </w:p>
    <w:p w14:paraId="7F942D88" w14:textId="24294BC4" w:rsidR="00D050ED" w:rsidRPr="001E3573" w:rsidRDefault="00A14FA4" w:rsidP="004F6BDC">
      <w:pPr>
        <w:pStyle w:val="ListParagraph"/>
        <w:numPr>
          <w:ilvl w:val="0"/>
          <w:numId w:val="20"/>
        </w:numPr>
        <w:suppressAutoHyphens/>
        <w:spacing w:before="120" w:after="120"/>
        <w:jc w:val="both"/>
        <w:rPr>
          <w:rFonts w:asciiTheme="minorHAnsi" w:hAnsiTheme="minorHAnsi" w:cstheme="minorHAnsi"/>
          <w:lang w:val="en-IE"/>
        </w:rPr>
      </w:pPr>
      <w:r w:rsidRPr="001E3573">
        <w:rPr>
          <w:rFonts w:asciiTheme="minorHAnsi" w:hAnsiTheme="minorHAnsi" w:cstheme="minorHAnsi"/>
          <w:lang w:val="en-IE"/>
        </w:rPr>
        <w:t xml:space="preserve">May not be used, communicated, reproduced or published for any other purpose without the prior written permission of the </w:t>
      </w:r>
      <w:r w:rsidR="00100A41" w:rsidRPr="001E3573">
        <w:rPr>
          <w:rFonts w:asciiTheme="minorHAnsi" w:hAnsiTheme="minorHAnsi" w:cstheme="minorHAnsi"/>
          <w:lang w:val="en-IE"/>
        </w:rPr>
        <w:t>C</w:t>
      </w:r>
      <w:r w:rsidRPr="001E3573">
        <w:rPr>
          <w:rFonts w:asciiTheme="minorHAnsi" w:hAnsiTheme="minorHAnsi" w:cstheme="minorHAnsi"/>
          <w:lang w:val="en-IE"/>
        </w:rPr>
        <w:t>ontracting Authority</w:t>
      </w:r>
      <w:r w:rsidR="00216F44" w:rsidRPr="001E3573">
        <w:rPr>
          <w:rFonts w:asciiTheme="minorHAnsi" w:hAnsiTheme="minorHAnsi" w:cstheme="minorHAnsi"/>
          <w:lang w:val="en-IE"/>
        </w:rPr>
        <w:t>;</w:t>
      </w:r>
    </w:p>
    <w:p w14:paraId="5DE1855A" w14:textId="77777777" w:rsidR="001D0533" w:rsidRPr="001E3573" w:rsidRDefault="00A14FA4" w:rsidP="004F6BDC">
      <w:pPr>
        <w:pStyle w:val="ListParagraph"/>
        <w:numPr>
          <w:ilvl w:val="0"/>
          <w:numId w:val="20"/>
        </w:numPr>
        <w:suppressAutoHyphens/>
        <w:spacing w:before="120" w:after="120"/>
        <w:jc w:val="both"/>
        <w:rPr>
          <w:rFonts w:asciiTheme="minorHAnsi" w:hAnsiTheme="minorHAnsi" w:cstheme="minorHAnsi"/>
          <w:lang w:val="en-IE"/>
        </w:rPr>
      </w:pPr>
      <w:r w:rsidRPr="001E3573">
        <w:rPr>
          <w:rFonts w:asciiTheme="minorHAnsi" w:hAnsiTheme="minorHAnsi" w:cstheme="minorHAnsi"/>
          <w:lang w:val="en-IE"/>
        </w:rPr>
        <w:t xml:space="preserve">Shall be treated as confidential by the </w:t>
      </w:r>
      <w:r w:rsidR="00D51733" w:rsidRPr="001E3573">
        <w:rPr>
          <w:rFonts w:asciiTheme="minorHAnsi" w:hAnsiTheme="minorHAnsi" w:cstheme="minorHAnsi"/>
          <w:lang w:val="en-IE"/>
        </w:rPr>
        <w:t>Tenderer</w:t>
      </w:r>
      <w:r w:rsidRPr="001E3573">
        <w:rPr>
          <w:rFonts w:asciiTheme="minorHAnsi" w:hAnsiTheme="minorHAnsi" w:cstheme="minorHAnsi"/>
          <w:lang w:val="en-IE"/>
        </w:rPr>
        <w:t xml:space="preserve"> and by any third parties (including sub</w:t>
      </w:r>
      <w:r w:rsidR="00C26877" w:rsidRPr="001E3573">
        <w:rPr>
          <w:rFonts w:asciiTheme="minorHAnsi" w:hAnsiTheme="minorHAnsi" w:cstheme="minorHAnsi"/>
          <w:lang w:val="en-IE"/>
        </w:rPr>
        <w:t>-</w:t>
      </w:r>
      <w:r w:rsidRPr="001E3573">
        <w:rPr>
          <w:rFonts w:asciiTheme="minorHAnsi" w:hAnsiTheme="minorHAnsi" w:cstheme="minorHAnsi"/>
          <w:lang w:val="en-IE"/>
        </w:rPr>
        <w:t xml:space="preserve">contractors) engaged or consulted by the </w:t>
      </w:r>
      <w:r w:rsidR="00D51733" w:rsidRPr="001E3573">
        <w:rPr>
          <w:rFonts w:asciiTheme="minorHAnsi" w:hAnsiTheme="minorHAnsi" w:cstheme="minorHAnsi"/>
          <w:lang w:val="en-IE"/>
        </w:rPr>
        <w:t>Tenderer</w:t>
      </w:r>
      <w:r w:rsidRPr="001E3573">
        <w:rPr>
          <w:rFonts w:asciiTheme="minorHAnsi" w:hAnsiTheme="minorHAnsi" w:cstheme="minorHAnsi"/>
          <w:lang w:val="en-IE"/>
        </w:rPr>
        <w:t xml:space="preserve">; and </w:t>
      </w:r>
    </w:p>
    <w:p w14:paraId="3387E951" w14:textId="0AB1B10A" w:rsidR="00884CCC" w:rsidRPr="001E3573" w:rsidRDefault="00A14FA4" w:rsidP="001E3573">
      <w:pPr>
        <w:pStyle w:val="ListParagraph"/>
        <w:numPr>
          <w:ilvl w:val="0"/>
          <w:numId w:val="20"/>
        </w:numPr>
        <w:suppressAutoHyphens/>
        <w:spacing w:before="120" w:after="360"/>
        <w:ind w:left="1616" w:hanging="357"/>
        <w:jc w:val="both"/>
        <w:rPr>
          <w:rFonts w:asciiTheme="minorHAnsi" w:hAnsiTheme="minorHAnsi" w:cstheme="minorHAnsi"/>
          <w:lang w:val="en-IE"/>
        </w:rPr>
      </w:pPr>
      <w:r w:rsidRPr="001E3573">
        <w:rPr>
          <w:rFonts w:asciiTheme="minorHAnsi" w:hAnsiTheme="minorHAnsi" w:cstheme="minorHAnsi"/>
          <w:lang w:val="en-IE"/>
        </w:rPr>
        <w:t xml:space="preserve">Must be returned immediately by the Contracting Authority upon cancellation or completion of this Competition if </w:t>
      </w:r>
      <w:r w:rsidR="00486D9E" w:rsidRPr="001E3573">
        <w:rPr>
          <w:rFonts w:asciiTheme="minorHAnsi" w:hAnsiTheme="minorHAnsi" w:cstheme="minorHAnsi"/>
          <w:lang w:val="en-IE"/>
        </w:rPr>
        <w:t>so,</w:t>
      </w:r>
      <w:r w:rsidRPr="001E3573">
        <w:rPr>
          <w:rFonts w:asciiTheme="minorHAnsi" w:hAnsiTheme="minorHAnsi" w:cstheme="minorHAnsi"/>
          <w:lang w:val="en-IE"/>
        </w:rPr>
        <w:t xml:space="preserve"> requested by the </w:t>
      </w:r>
      <w:r w:rsidR="00100A41" w:rsidRPr="001E3573">
        <w:rPr>
          <w:rFonts w:asciiTheme="minorHAnsi" w:hAnsiTheme="minorHAnsi" w:cstheme="minorHAnsi"/>
          <w:lang w:val="en-IE"/>
        </w:rPr>
        <w:t>C</w:t>
      </w:r>
      <w:r w:rsidRPr="001E3573">
        <w:rPr>
          <w:rFonts w:asciiTheme="minorHAnsi" w:hAnsiTheme="minorHAnsi" w:cstheme="minorHAnsi"/>
          <w:lang w:val="en-IE"/>
        </w:rPr>
        <w:t>ontracting Authority</w:t>
      </w:r>
      <w:r w:rsidR="008B6431" w:rsidRPr="001E3573">
        <w:rPr>
          <w:rFonts w:asciiTheme="minorHAnsi" w:hAnsiTheme="minorHAnsi" w:cstheme="minorHAnsi"/>
          <w:lang w:val="en-IE"/>
        </w:rPr>
        <w:t>.</w:t>
      </w:r>
      <w:r w:rsidRPr="001E3573">
        <w:rPr>
          <w:rFonts w:asciiTheme="minorHAnsi" w:hAnsiTheme="minorHAnsi" w:cstheme="minorHAnsi"/>
          <w:lang w:val="en-IE"/>
        </w:rPr>
        <w:t xml:space="preserve"> </w:t>
      </w:r>
    </w:p>
    <w:p w14:paraId="274068F5" w14:textId="77777777" w:rsidR="00A14FA4" w:rsidRPr="001E3573" w:rsidRDefault="00C30F2B" w:rsidP="00A71677">
      <w:pPr>
        <w:pStyle w:val="Heading4"/>
        <w:numPr>
          <w:ilvl w:val="0"/>
          <w:numId w:val="0"/>
        </w:numPr>
        <w:shd w:val="clear" w:color="auto" w:fill="17365D" w:themeFill="text2" w:themeFillShade="BF"/>
        <w:jc w:val="both"/>
        <w:rPr>
          <w:rFonts w:asciiTheme="minorHAnsi" w:hAnsiTheme="minorHAnsi" w:cstheme="minorHAnsi"/>
          <w:b/>
          <w:caps/>
          <w:color w:val="FFFFFF"/>
          <w:lang w:val="en-IE"/>
        </w:rPr>
      </w:pPr>
      <w:bookmarkStart w:id="21" w:name="_Toc379291090"/>
      <w:r w:rsidRPr="001E3573">
        <w:rPr>
          <w:rFonts w:asciiTheme="minorHAnsi" w:hAnsiTheme="minorHAnsi" w:cstheme="minorHAnsi"/>
          <w:b/>
          <w:smallCaps/>
          <w:color w:val="FFFFFF"/>
          <w:lang w:val="en-IE"/>
        </w:rPr>
        <w:t>2.10</w:t>
      </w:r>
      <w:r w:rsidR="00A14FA4" w:rsidRPr="001E3573">
        <w:rPr>
          <w:rFonts w:asciiTheme="minorHAnsi" w:hAnsiTheme="minorHAnsi" w:cstheme="minorHAnsi"/>
          <w:b/>
          <w:smallCaps/>
          <w:color w:val="FFFFFF"/>
          <w:lang w:val="en-IE"/>
        </w:rPr>
        <w:tab/>
      </w:r>
      <w:r w:rsidR="00A14FA4" w:rsidRPr="001E3573">
        <w:rPr>
          <w:rFonts w:asciiTheme="minorHAnsi" w:hAnsiTheme="minorHAnsi" w:cstheme="minorHAnsi"/>
          <w:b/>
          <w:caps/>
          <w:color w:val="FFFFFF"/>
          <w:lang w:val="en-IE"/>
        </w:rPr>
        <w:t>pricing</w:t>
      </w:r>
      <w:bookmarkEnd w:id="21"/>
      <w:r w:rsidR="00A14FA4" w:rsidRPr="001E3573">
        <w:rPr>
          <w:rFonts w:asciiTheme="minorHAnsi" w:hAnsiTheme="minorHAnsi" w:cstheme="minorHAnsi"/>
          <w:b/>
          <w:caps/>
          <w:color w:val="FFFFFF"/>
          <w:lang w:val="en-IE"/>
        </w:rPr>
        <w:t xml:space="preserve"> </w:t>
      </w:r>
    </w:p>
    <w:p w14:paraId="6D0738EC" w14:textId="48179187" w:rsidR="00A14FA4" w:rsidRPr="001E3573" w:rsidRDefault="00A14FA4" w:rsidP="00DF6CC1">
      <w:pPr>
        <w:numPr>
          <w:ilvl w:val="2"/>
          <w:numId w:val="8"/>
        </w:numPr>
        <w:suppressAutoHyphens/>
        <w:spacing w:before="120" w:after="120"/>
        <w:ind w:right="1"/>
        <w:jc w:val="both"/>
        <w:rPr>
          <w:rFonts w:asciiTheme="minorHAnsi" w:hAnsiTheme="minorHAnsi" w:cstheme="minorHAnsi"/>
          <w:lang w:val="en-IE"/>
        </w:rPr>
      </w:pPr>
      <w:bookmarkStart w:id="22" w:name="_Hlk85703841"/>
      <w:r w:rsidRPr="001E3573">
        <w:rPr>
          <w:rFonts w:asciiTheme="minorHAnsi" w:hAnsiTheme="minorHAnsi" w:cstheme="minorHAnsi"/>
          <w:lang w:val="en-IE"/>
        </w:rPr>
        <w:t xml:space="preserve">All </w:t>
      </w:r>
      <w:r w:rsidR="00D51733" w:rsidRPr="001E3573">
        <w:rPr>
          <w:rFonts w:asciiTheme="minorHAnsi" w:hAnsiTheme="minorHAnsi" w:cstheme="minorHAnsi"/>
          <w:lang w:val="en-IE"/>
        </w:rPr>
        <w:t>Tenderer</w:t>
      </w:r>
      <w:r w:rsidRPr="001E3573">
        <w:rPr>
          <w:rFonts w:asciiTheme="minorHAnsi" w:hAnsiTheme="minorHAnsi" w:cstheme="minorHAnsi"/>
          <w:lang w:val="en-IE"/>
        </w:rPr>
        <w:t>s must complete the Pricing Schedule</w:t>
      </w:r>
      <w:r w:rsidR="00A71677" w:rsidRPr="001E3573">
        <w:rPr>
          <w:rFonts w:asciiTheme="minorHAnsi" w:hAnsiTheme="minorHAnsi" w:cstheme="minorHAnsi"/>
          <w:lang w:val="en-IE"/>
        </w:rPr>
        <w:t>,</w:t>
      </w:r>
      <w:r w:rsidRPr="001E3573">
        <w:rPr>
          <w:rFonts w:asciiTheme="minorHAnsi" w:hAnsiTheme="minorHAnsi" w:cstheme="minorHAnsi"/>
          <w:lang w:val="en-IE"/>
        </w:rPr>
        <w:t xml:space="preserve"> </w:t>
      </w:r>
      <w:r w:rsidR="00A71677" w:rsidRPr="001E3573">
        <w:rPr>
          <w:rFonts w:asciiTheme="minorHAnsi" w:hAnsiTheme="minorHAnsi" w:cstheme="minorHAnsi"/>
          <w:lang w:val="en-IE"/>
        </w:rPr>
        <w:t>indicated in</w:t>
      </w:r>
      <w:r w:rsidRPr="001E3573">
        <w:rPr>
          <w:rFonts w:asciiTheme="minorHAnsi" w:hAnsiTheme="minorHAnsi" w:cstheme="minorHAnsi"/>
          <w:lang w:val="en-IE"/>
        </w:rPr>
        <w:t xml:space="preserve"> Appendix 2 to this </w:t>
      </w:r>
      <w:r w:rsidR="00CA1C14" w:rsidRPr="001E3573">
        <w:rPr>
          <w:rFonts w:asciiTheme="minorHAnsi" w:hAnsiTheme="minorHAnsi" w:cstheme="minorHAnsi"/>
          <w:lang w:val="en-IE"/>
        </w:rPr>
        <w:t>CFT</w:t>
      </w:r>
      <w:r w:rsidR="00884CCC" w:rsidRPr="001E3573">
        <w:rPr>
          <w:rFonts w:asciiTheme="minorHAnsi" w:hAnsiTheme="minorHAnsi" w:cstheme="minorHAnsi"/>
          <w:lang w:val="en-IE"/>
        </w:rPr>
        <w:t xml:space="preserve">, </w:t>
      </w:r>
      <w:r w:rsidR="00A71677" w:rsidRPr="001E3573">
        <w:rPr>
          <w:rFonts w:asciiTheme="minorHAnsi" w:hAnsiTheme="minorHAnsi" w:cstheme="minorHAnsi"/>
          <w:lang w:val="en-IE"/>
        </w:rPr>
        <w:t>and attached as a separate document for submission with the</w:t>
      </w:r>
      <w:r w:rsidR="001D0533" w:rsidRPr="001E3573">
        <w:rPr>
          <w:rFonts w:asciiTheme="minorHAnsi" w:hAnsiTheme="minorHAnsi" w:cstheme="minorHAnsi"/>
          <w:lang w:val="en-IE"/>
        </w:rPr>
        <w:t xml:space="preserve"> </w:t>
      </w:r>
      <w:r w:rsidR="00B2069C" w:rsidRPr="001E3573">
        <w:rPr>
          <w:rFonts w:asciiTheme="minorHAnsi" w:hAnsiTheme="minorHAnsi" w:cstheme="minorHAnsi"/>
          <w:lang w:val="en-IE"/>
        </w:rPr>
        <w:t>TRD</w:t>
      </w:r>
      <w:bookmarkEnd w:id="22"/>
      <w:r w:rsidR="00A71677" w:rsidRPr="001E3573">
        <w:rPr>
          <w:rFonts w:asciiTheme="minorHAnsi" w:hAnsiTheme="minorHAnsi" w:cstheme="minorHAnsi"/>
          <w:lang w:val="en-IE"/>
        </w:rPr>
        <w:t>.</w:t>
      </w:r>
    </w:p>
    <w:p w14:paraId="491F9F3C" w14:textId="00056006" w:rsidR="00A14FA4" w:rsidRPr="001E3573" w:rsidRDefault="00A14FA4" w:rsidP="00DF6CC1">
      <w:pPr>
        <w:numPr>
          <w:ilvl w:val="2"/>
          <w:numId w:val="8"/>
        </w:numPr>
        <w:suppressAutoHyphens/>
        <w:spacing w:before="120" w:after="120"/>
        <w:ind w:right="1"/>
        <w:jc w:val="both"/>
        <w:rPr>
          <w:rFonts w:asciiTheme="minorHAnsi" w:hAnsiTheme="minorHAnsi" w:cstheme="minorHAnsi"/>
          <w:lang w:val="en-IE"/>
        </w:rPr>
      </w:pPr>
      <w:r w:rsidRPr="001E3573">
        <w:rPr>
          <w:rFonts w:asciiTheme="minorHAnsi" w:hAnsiTheme="minorHAnsi" w:cstheme="minorHAnsi"/>
          <w:lang w:val="en-IE" w:eastAsia="en-US"/>
        </w:rPr>
        <w:t>All prices quoted must be all-inclusive (</w:t>
      </w:r>
      <w:r w:rsidR="00E414EC" w:rsidRPr="001E3573">
        <w:rPr>
          <w:rFonts w:asciiTheme="minorHAnsi" w:hAnsiTheme="minorHAnsi" w:cstheme="minorHAnsi"/>
          <w:lang w:val="en-IE" w:eastAsia="en-US"/>
        </w:rPr>
        <w:t>i.e.,</w:t>
      </w:r>
      <w:r w:rsidRPr="001E3573">
        <w:rPr>
          <w:rFonts w:asciiTheme="minorHAnsi" w:hAnsiTheme="minorHAnsi" w:cstheme="minorHAnsi"/>
          <w:lang w:val="en-IE" w:eastAsia="en-US"/>
        </w:rPr>
        <w:t xml:space="preserve"> including </w:t>
      </w:r>
      <w:r w:rsidR="00F65C29" w:rsidRPr="001E3573">
        <w:rPr>
          <w:rFonts w:asciiTheme="minorHAnsi" w:hAnsiTheme="minorHAnsi" w:cstheme="minorHAnsi"/>
          <w:lang w:val="en-IE" w:eastAsia="en-US"/>
        </w:rPr>
        <w:t>but</w:t>
      </w:r>
      <w:r w:rsidRPr="001E3573">
        <w:rPr>
          <w:rFonts w:asciiTheme="minorHAnsi" w:hAnsiTheme="minorHAnsi" w:cstheme="minorHAnsi"/>
          <w:lang w:val="en-IE" w:eastAsia="en-US"/>
        </w:rPr>
        <w:t xml:space="preserve"> not being limited to</w:t>
      </w:r>
      <w:r w:rsidR="00100D89" w:rsidRPr="001E3573">
        <w:rPr>
          <w:rFonts w:asciiTheme="minorHAnsi" w:hAnsiTheme="minorHAnsi" w:cstheme="minorHAnsi"/>
          <w:lang w:val="en-IE" w:eastAsia="en-US"/>
        </w:rPr>
        <w:t>,</w:t>
      </w:r>
      <w:r w:rsidRPr="001E3573">
        <w:rPr>
          <w:rFonts w:asciiTheme="minorHAnsi" w:hAnsiTheme="minorHAnsi" w:cstheme="minorHAnsi"/>
          <w:lang w:val="en-IE" w:eastAsia="en-US"/>
        </w:rPr>
        <w:t xml:space="preserve"> all costs/expenses/indexation), be expressed in Euro only</w:t>
      </w:r>
      <w:r w:rsidR="00100D89" w:rsidRPr="001E3573">
        <w:rPr>
          <w:rFonts w:asciiTheme="minorHAnsi" w:hAnsiTheme="minorHAnsi" w:cstheme="minorHAnsi"/>
          <w:lang w:val="en-IE" w:eastAsia="en-US"/>
        </w:rPr>
        <w:t>,</w:t>
      </w:r>
      <w:r w:rsidRPr="001E3573">
        <w:rPr>
          <w:rFonts w:asciiTheme="minorHAnsi" w:hAnsiTheme="minorHAnsi" w:cstheme="minorHAnsi"/>
          <w:lang w:val="en-IE" w:eastAsia="en-US"/>
        </w:rPr>
        <w:t xml:space="preserve"> and exclusive of VAT. The VAT rate(s) where applicable should be indicated separately</w:t>
      </w:r>
      <w:r w:rsidRPr="001E3573">
        <w:rPr>
          <w:rFonts w:asciiTheme="minorHAnsi" w:hAnsiTheme="minorHAnsi" w:cstheme="minorHAnsi"/>
          <w:lang w:val="en-IE"/>
        </w:rPr>
        <w:t>.</w:t>
      </w:r>
    </w:p>
    <w:p w14:paraId="5D2C910B" w14:textId="57914CAA" w:rsidR="00A14FA4" w:rsidRPr="001E3573" w:rsidRDefault="00D51733" w:rsidP="00DF6CC1">
      <w:pPr>
        <w:numPr>
          <w:ilvl w:val="2"/>
          <w:numId w:val="8"/>
        </w:numPr>
        <w:suppressAutoHyphens/>
        <w:spacing w:before="120" w:after="120"/>
        <w:ind w:right="1"/>
        <w:jc w:val="both"/>
        <w:rPr>
          <w:rFonts w:asciiTheme="minorHAnsi" w:hAnsiTheme="minorHAnsi" w:cstheme="minorHAnsi"/>
          <w:lang w:val="en-IE"/>
        </w:rPr>
      </w:pPr>
      <w:r w:rsidRPr="001E3573">
        <w:rPr>
          <w:rFonts w:asciiTheme="minorHAnsi" w:hAnsiTheme="minorHAnsi" w:cstheme="minorHAnsi"/>
          <w:lang w:val="en-IE" w:eastAsia="en-US"/>
        </w:rPr>
        <w:t>Tenderer</w:t>
      </w:r>
      <w:r w:rsidR="00A14FA4" w:rsidRPr="001E3573">
        <w:rPr>
          <w:rFonts w:asciiTheme="minorHAnsi" w:hAnsiTheme="minorHAnsi" w:cstheme="minorHAnsi"/>
          <w:lang w:val="en-IE" w:eastAsia="en-US"/>
        </w:rPr>
        <w:t xml:space="preserve">s must confirm that all prices quoted in the </w:t>
      </w:r>
      <w:r w:rsidR="0086118C" w:rsidRPr="001E3573">
        <w:rPr>
          <w:rFonts w:asciiTheme="minorHAnsi" w:hAnsiTheme="minorHAnsi" w:cstheme="minorHAnsi"/>
          <w:lang w:val="en-IE" w:eastAsia="en-US"/>
        </w:rPr>
        <w:t xml:space="preserve">Tender will remain valid for </w:t>
      </w:r>
      <w:r w:rsidR="009D5372">
        <w:rPr>
          <w:rFonts w:asciiTheme="minorHAnsi" w:hAnsiTheme="minorHAnsi" w:cstheme="minorHAnsi"/>
          <w:lang w:val="en-IE" w:eastAsia="en-US"/>
        </w:rPr>
        <w:t>18</w:t>
      </w:r>
      <w:r w:rsidR="000C778C" w:rsidRPr="001E3573">
        <w:rPr>
          <w:rFonts w:asciiTheme="minorHAnsi" w:hAnsiTheme="minorHAnsi" w:cstheme="minorHAnsi"/>
          <w:lang w:val="en-IE" w:eastAsia="en-US"/>
        </w:rPr>
        <w:t>0</w:t>
      </w:r>
      <w:r w:rsidR="00A14FA4" w:rsidRPr="001E3573">
        <w:rPr>
          <w:rFonts w:asciiTheme="minorHAnsi" w:hAnsiTheme="minorHAnsi" w:cstheme="minorHAnsi"/>
          <w:lang w:val="en-IE" w:eastAsia="en-US"/>
        </w:rPr>
        <w:t xml:space="preserve"> days commencing from the Tender Deadline</w:t>
      </w:r>
      <w:r w:rsidR="00A14FA4" w:rsidRPr="001E3573">
        <w:rPr>
          <w:rFonts w:asciiTheme="minorHAnsi" w:hAnsiTheme="minorHAnsi" w:cstheme="minorHAnsi"/>
          <w:lang w:val="en-IE"/>
        </w:rPr>
        <w:t>.</w:t>
      </w:r>
    </w:p>
    <w:p w14:paraId="11C54172" w14:textId="15168F0D" w:rsidR="00A14FA4" w:rsidRPr="001E3573" w:rsidRDefault="00716572" w:rsidP="003F19B3">
      <w:pPr>
        <w:numPr>
          <w:ilvl w:val="2"/>
          <w:numId w:val="8"/>
        </w:numPr>
        <w:suppressAutoHyphens/>
        <w:spacing w:before="120" w:after="120"/>
        <w:ind w:right="1"/>
        <w:jc w:val="both"/>
        <w:rPr>
          <w:rFonts w:asciiTheme="minorHAnsi" w:hAnsiTheme="minorHAnsi" w:cstheme="minorHAnsi"/>
          <w:lang w:val="en-IE"/>
        </w:rPr>
      </w:pPr>
      <w:r w:rsidRPr="001E3573">
        <w:rPr>
          <w:rFonts w:asciiTheme="minorHAnsi" w:hAnsiTheme="minorHAnsi" w:cstheme="minorHAnsi"/>
          <w:lang w:val="en-IE"/>
        </w:rPr>
        <w:t>Any currency variations occurring over the term of the Framework Agreement shall be borne by the Tenderer.</w:t>
      </w:r>
    </w:p>
    <w:p w14:paraId="438E4320" w14:textId="2304B0D2" w:rsidR="00507F4E" w:rsidRPr="001E3573" w:rsidRDefault="00716572" w:rsidP="001C30A2">
      <w:pPr>
        <w:numPr>
          <w:ilvl w:val="2"/>
          <w:numId w:val="8"/>
        </w:numPr>
        <w:suppressAutoHyphens/>
        <w:spacing w:before="120" w:after="120"/>
        <w:jc w:val="both"/>
        <w:rPr>
          <w:rFonts w:asciiTheme="minorHAnsi" w:hAnsiTheme="minorHAnsi" w:cstheme="minorHAnsi"/>
          <w:lang w:val="en-IE"/>
        </w:rPr>
      </w:pPr>
      <w:r w:rsidRPr="001E3573">
        <w:rPr>
          <w:rFonts w:asciiTheme="minorHAnsi" w:hAnsiTheme="minorHAnsi" w:cstheme="minorHAnsi"/>
          <w:lang w:val="en-IE"/>
        </w:rPr>
        <w:t xml:space="preserve">Payments for Services provided pursuant to any Services Contract awarded under a Framework Agreement pursuant to this </w:t>
      </w:r>
      <w:r w:rsidR="00B4284A" w:rsidRPr="001E3573">
        <w:rPr>
          <w:rFonts w:asciiTheme="minorHAnsi" w:hAnsiTheme="minorHAnsi" w:cstheme="minorHAnsi"/>
          <w:lang w:val="en-IE"/>
        </w:rPr>
        <w:t>CFT</w:t>
      </w:r>
      <w:r w:rsidRPr="001E3573">
        <w:rPr>
          <w:rFonts w:asciiTheme="minorHAnsi" w:hAnsiTheme="minorHAnsi" w:cstheme="minorHAnsi"/>
          <w:lang w:val="en-IE"/>
        </w:rPr>
        <w:t xml:space="preserve"> shall be subject to and made in accordance with the Services Contract at Appendix 6 to this </w:t>
      </w:r>
      <w:r w:rsidR="00B4284A" w:rsidRPr="001E3573">
        <w:rPr>
          <w:rFonts w:asciiTheme="minorHAnsi" w:hAnsiTheme="minorHAnsi" w:cstheme="minorHAnsi"/>
          <w:lang w:val="en-IE"/>
        </w:rPr>
        <w:t>CFT</w:t>
      </w:r>
      <w:r w:rsidR="001C30A2" w:rsidRPr="001E3573">
        <w:rPr>
          <w:rFonts w:asciiTheme="minorHAnsi" w:hAnsiTheme="minorHAnsi" w:cstheme="minorHAnsi"/>
          <w:lang w:val="en-IE"/>
        </w:rPr>
        <w:t>.</w:t>
      </w:r>
    </w:p>
    <w:p w14:paraId="060034B8" w14:textId="70858A4C" w:rsidR="001C30A2" w:rsidRPr="001E3573" w:rsidRDefault="001C30A2" w:rsidP="001E3573">
      <w:pPr>
        <w:numPr>
          <w:ilvl w:val="2"/>
          <w:numId w:val="8"/>
        </w:numPr>
        <w:suppressAutoHyphens/>
        <w:spacing w:before="120" w:after="360"/>
        <w:jc w:val="both"/>
        <w:rPr>
          <w:rFonts w:asciiTheme="minorHAnsi" w:hAnsiTheme="minorHAnsi" w:cstheme="minorHAnsi"/>
          <w:lang w:val="en-IE"/>
        </w:rPr>
      </w:pPr>
      <w:r w:rsidRPr="001E3573">
        <w:rPr>
          <w:rFonts w:asciiTheme="minorHAnsi" w:hAnsiTheme="minorHAnsi" w:cstheme="minorHAnsi"/>
          <w:lang w:val="en-IE"/>
        </w:rPr>
        <w:t xml:space="preserve">Tenderers should note that prices may be increased or decreased only on the </w:t>
      </w:r>
      <w:r w:rsidR="001E3573" w:rsidRPr="001E3573">
        <w:rPr>
          <w:rFonts w:asciiTheme="minorHAnsi" w:hAnsiTheme="minorHAnsi" w:cstheme="minorHAnsi"/>
          <w:lang w:val="en-IE"/>
        </w:rPr>
        <w:t>second anniversary</w:t>
      </w:r>
      <w:r w:rsidRPr="001E3573">
        <w:rPr>
          <w:rFonts w:asciiTheme="minorHAnsi" w:hAnsiTheme="minorHAnsi" w:cstheme="minorHAnsi"/>
          <w:lang w:val="en-IE"/>
        </w:rPr>
        <w:t xml:space="preserve"> of the Effective Date of the Services Contract (as defined in the Services Contract) and on subsequent anniversaries of the Effective Date thereafter, and then only by the percentage by which the Consumer Price </w:t>
      </w:r>
      <w:r w:rsidR="001E3573" w:rsidRPr="001E3573">
        <w:rPr>
          <w:rFonts w:asciiTheme="minorHAnsi" w:hAnsiTheme="minorHAnsi" w:cstheme="minorHAnsi"/>
          <w:lang w:val="en-IE"/>
        </w:rPr>
        <w:t>Index has</w:t>
      </w:r>
      <w:r w:rsidRPr="001E3573">
        <w:rPr>
          <w:rFonts w:asciiTheme="minorHAnsi" w:hAnsiTheme="minorHAnsi" w:cstheme="minorHAnsi"/>
          <w:lang w:val="en-IE"/>
        </w:rPr>
        <w:t xml:space="preserve"> increased or decreased in the edition of that index published by the Central Statistics office most recently prior to that anniversary</w:t>
      </w:r>
    </w:p>
    <w:p w14:paraId="730C7ED4" w14:textId="79D19CC8" w:rsidR="00A14FA4" w:rsidRPr="001E3573" w:rsidRDefault="00A14FA4" w:rsidP="004F6BDC">
      <w:pPr>
        <w:pStyle w:val="Heading4"/>
        <w:numPr>
          <w:ilvl w:val="1"/>
          <w:numId w:val="18"/>
        </w:numPr>
        <w:shd w:val="clear" w:color="auto" w:fill="17365D" w:themeFill="text2" w:themeFillShade="BF"/>
        <w:jc w:val="both"/>
        <w:rPr>
          <w:rFonts w:asciiTheme="minorHAnsi" w:hAnsiTheme="minorHAnsi" w:cstheme="minorHAnsi"/>
          <w:b/>
          <w:caps/>
          <w:color w:val="FFFFFF"/>
          <w:lang w:val="en-IE"/>
        </w:rPr>
      </w:pPr>
      <w:r w:rsidRPr="001E3573">
        <w:rPr>
          <w:rFonts w:asciiTheme="minorHAnsi" w:hAnsiTheme="minorHAnsi" w:cstheme="minorHAnsi"/>
          <w:b/>
          <w:caps/>
          <w:color w:val="FFFFFF"/>
          <w:lang w:val="en-IE"/>
        </w:rPr>
        <w:t>Environmental, Social and Labour Law</w:t>
      </w:r>
    </w:p>
    <w:p w14:paraId="416A738A" w14:textId="511B9F1D" w:rsidR="0012641B" w:rsidRPr="001E3573" w:rsidRDefault="00716572" w:rsidP="003F19B3">
      <w:pPr>
        <w:pStyle w:val="ListParagraph"/>
        <w:numPr>
          <w:ilvl w:val="2"/>
          <w:numId w:val="11"/>
        </w:numPr>
        <w:suppressAutoHyphens/>
        <w:spacing w:before="120" w:after="120"/>
        <w:ind w:left="709" w:hanging="709"/>
        <w:jc w:val="both"/>
        <w:rPr>
          <w:rFonts w:asciiTheme="minorHAnsi" w:hAnsiTheme="minorHAnsi" w:cstheme="minorHAnsi"/>
          <w:lang w:val="en-IE"/>
        </w:rPr>
      </w:pPr>
      <w:r w:rsidRPr="001E3573">
        <w:rPr>
          <w:rFonts w:asciiTheme="minorHAnsi" w:hAnsiTheme="minorHAnsi" w:cstheme="minorHAnsi"/>
          <w:lang w:val="en-IE"/>
        </w:rPr>
        <w:t xml:space="preserve">In the performance of any Services Contract awarded under the Framework Agreement awarded pursuant to this Tenders , the successful Tenderers </w:t>
      </w:r>
      <w:r w:rsidR="00A14FA4" w:rsidRPr="001E3573">
        <w:rPr>
          <w:rFonts w:asciiTheme="minorHAnsi" w:hAnsiTheme="minorHAnsi" w:cstheme="minorHAnsi"/>
          <w:lang w:val="en-IE"/>
        </w:rPr>
        <w:t xml:space="preserve">and their </w:t>
      </w:r>
      <w:r w:rsidR="00C26877" w:rsidRPr="001E3573">
        <w:rPr>
          <w:rFonts w:asciiTheme="minorHAnsi" w:hAnsiTheme="minorHAnsi" w:cstheme="minorHAnsi"/>
          <w:lang w:val="en-IE"/>
        </w:rPr>
        <w:t>s</w:t>
      </w:r>
      <w:r w:rsidR="00A14FA4" w:rsidRPr="001E3573">
        <w:rPr>
          <w:rFonts w:asciiTheme="minorHAnsi" w:hAnsiTheme="minorHAnsi" w:cstheme="minorHAnsi"/>
          <w:lang w:val="en-IE"/>
        </w:rPr>
        <w:t>ub</w:t>
      </w:r>
      <w:r w:rsidR="00C26877" w:rsidRPr="001E3573">
        <w:rPr>
          <w:rFonts w:asciiTheme="minorHAnsi" w:hAnsiTheme="minorHAnsi" w:cstheme="minorHAnsi"/>
          <w:lang w:val="en-IE"/>
        </w:rPr>
        <w:t>-</w:t>
      </w:r>
      <w:r w:rsidR="00A14FA4" w:rsidRPr="001E3573">
        <w:rPr>
          <w:rFonts w:asciiTheme="minorHAnsi" w:hAnsiTheme="minorHAnsi" w:cstheme="minorHAnsi"/>
          <w:lang w:val="en-IE"/>
        </w:rPr>
        <w:t xml:space="preserve">contractors (if any) shall be required to comply with all applicable obligations in the field of environmental, social and labour </w:t>
      </w:r>
      <w:r w:rsidR="00A14FA4" w:rsidRPr="001E3573">
        <w:rPr>
          <w:rFonts w:asciiTheme="minorHAnsi" w:hAnsiTheme="minorHAnsi" w:cstheme="minorHAnsi"/>
          <w:lang w:val="en-IE"/>
        </w:rPr>
        <w:lastRenderedPageBreak/>
        <w:t xml:space="preserve">law that apply at the place where the </w:t>
      </w:r>
      <w:r w:rsidR="003866A2" w:rsidRPr="001E3573">
        <w:rPr>
          <w:rFonts w:asciiTheme="minorHAnsi" w:hAnsiTheme="minorHAnsi" w:cstheme="minorHAnsi"/>
          <w:lang w:val="en-IE"/>
        </w:rPr>
        <w:t>Service</w:t>
      </w:r>
      <w:r w:rsidR="00A14FA4" w:rsidRPr="001E3573">
        <w:rPr>
          <w:rFonts w:asciiTheme="minorHAnsi" w:hAnsiTheme="minorHAnsi" w:cstheme="minorHAnsi"/>
          <w:lang w:val="en-IE"/>
        </w:rPr>
        <w:t xml:space="preserve"> provided, that have been established by EU law, national law, collective agreements or by international, environmental, social </w:t>
      </w:r>
      <w:r w:rsidR="0086118C" w:rsidRPr="001E3573">
        <w:rPr>
          <w:rFonts w:asciiTheme="minorHAnsi" w:hAnsiTheme="minorHAnsi" w:cstheme="minorHAnsi"/>
          <w:lang w:val="en-IE"/>
        </w:rPr>
        <w:t>and labour law listed in Schedule 7</w:t>
      </w:r>
      <w:r w:rsidR="00A14FA4" w:rsidRPr="001E3573">
        <w:rPr>
          <w:rFonts w:asciiTheme="minorHAnsi" w:hAnsiTheme="minorHAnsi" w:cstheme="minorHAnsi"/>
          <w:lang w:val="en-IE"/>
        </w:rPr>
        <w:t xml:space="preserve"> of</w:t>
      </w:r>
      <w:r w:rsidR="0086118C" w:rsidRPr="001E3573">
        <w:rPr>
          <w:rFonts w:asciiTheme="minorHAnsi" w:hAnsiTheme="minorHAnsi" w:cstheme="minorHAnsi"/>
          <w:lang w:val="en-IE"/>
        </w:rPr>
        <w:t xml:space="preserve"> the Regulations</w:t>
      </w:r>
      <w:r w:rsidR="00A14FA4" w:rsidRPr="001E3573">
        <w:rPr>
          <w:rFonts w:asciiTheme="minorHAnsi" w:hAnsiTheme="minorHAnsi" w:cstheme="minorHAnsi"/>
          <w:lang w:val="en-IE"/>
        </w:rPr>
        <w:t>.</w:t>
      </w:r>
    </w:p>
    <w:p w14:paraId="2BDF5DF6" w14:textId="7B0EC145" w:rsidR="0012641B" w:rsidRPr="001E3573" w:rsidRDefault="0012641B" w:rsidP="00DF6CC1">
      <w:pPr>
        <w:pStyle w:val="ListParagraph"/>
        <w:numPr>
          <w:ilvl w:val="2"/>
          <w:numId w:val="11"/>
        </w:numPr>
        <w:suppressAutoHyphens/>
        <w:spacing w:before="120" w:after="120"/>
        <w:ind w:left="709" w:hanging="709"/>
        <w:jc w:val="both"/>
        <w:rPr>
          <w:rFonts w:asciiTheme="minorHAnsi" w:hAnsiTheme="minorHAnsi" w:cstheme="minorHAnsi"/>
          <w:lang w:val="en-IE"/>
        </w:rPr>
      </w:pPr>
      <w:r w:rsidRPr="001E3573">
        <w:rPr>
          <w:rFonts w:asciiTheme="minorHAnsi" w:hAnsiTheme="minorHAnsi" w:cstheme="minorHAnsi"/>
          <w:lang w:val="en-IE"/>
        </w:rPr>
        <w:t xml:space="preserve">Tenders shall be required to include an undertaking to comply fully with the provisions of Council Directive 2001/23/EC of 12 March 2011 on the approximation of the laws of the Member States relating to the safeguarding of employees’ rights in the event of transfer of undertakings, business or parts of undertaking of business and as implemented in Irish law  by statutory Instrument S.I. No. 131 of 2003 European Communities (Protection of Employees on Transfer of Undertakings) Regulations 2003 and to indemnify the </w:t>
      </w:r>
      <w:r w:rsidR="00100A41" w:rsidRPr="001E3573">
        <w:rPr>
          <w:rFonts w:asciiTheme="minorHAnsi" w:hAnsiTheme="minorHAnsi" w:cstheme="minorHAnsi"/>
          <w:lang w:val="en-IE"/>
        </w:rPr>
        <w:t>C</w:t>
      </w:r>
      <w:r w:rsidRPr="001E3573">
        <w:rPr>
          <w:rFonts w:asciiTheme="minorHAnsi" w:hAnsiTheme="minorHAnsi" w:cstheme="minorHAnsi"/>
          <w:lang w:val="en-IE"/>
        </w:rPr>
        <w:t xml:space="preserve">ontracting Authority for any claim arising or loss of costs incurred as a result of its failure or incapacity to </w:t>
      </w:r>
      <w:r w:rsidR="00362AC7" w:rsidRPr="001E3573">
        <w:rPr>
          <w:rFonts w:asciiTheme="minorHAnsi" w:hAnsiTheme="minorHAnsi" w:cstheme="minorHAnsi"/>
          <w:lang w:val="en-IE"/>
        </w:rPr>
        <w:t>fulfil</w:t>
      </w:r>
      <w:r w:rsidRPr="001E3573">
        <w:rPr>
          <w:rFonts w:asciiTheme="minorHAnsi" w:hAnsiTheme="minorHAnsi" w:cstheme="minorHAnsi"/>
          <w:lang w:val="en-IE"/>
        </w:rPr>
        <w:t xml:space="preserve"> its obligations under the said Directive and Statutory Instrument.</w:t>
      </w:r>
    </w:p>
    <w:p w14:paraId="33245E44" w14:textId="69417B14" w:rsidR="00A14FA4" w:rsidRPr="001E3573" w:rsidRDefault="0012641B" w:rsidP="004A52C8">
      <w:pPr>
        <w:pStyle w:val="ListParagraph"/>
        <w:numPr>
          <w:ilvl w:val="2"/>
          <w:numId w:val="11"/>
        </w:numPr>
        <w:suppressAutoHyphens/>
        <w:spacing w:before="120" w:after="480"/>
        <w:ind w:left="709" w:hanging="709"/>
        <w:jc w:val="both"/>
        <w:rPr>
          <w:rFonts w:asciiTheme="minorHAnsi" w:hAnsiTheme="minorHAnsi" w:cstheme="minorHAnsi"/>
          <w:color w:val="808080" w:themeColor="background1" w:themeShade="80"/>
          <w:lang w:val="en-IE"/>
        </w:rPr>
      </w:pPr>
      <w:r w:rsidRPr="001E3573">
        <w:rPr>
          <w:rFonts w:asciiTheme="minorHAnsi" w:hAnsiTheme="minorHAnsi" w:cstheme="minorHAnsi"/>
          <w:lang w:val="en-IE"/>
        </w:rPr>
        <w:t xml:space="preserve">The Protection of Employees (Temporary Agency Work) Act 2012 (the “2012 Act”) provides that the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w:t>
      </w:r>
      <w:r w:rsidR="00E414EC" w:rsidRPr="001E3573">
        <w:rPr>
          <w:rFonts w:asciiTheme="minorHAnsi" w:hAnsiTheme="minorHAnsi" w:cstheme="minorHAnsi"/>
          <w:lang w:val="en-IE"/>
        </w:rPr>
        <w:t>the</w:t>
      </w:r>
      <w:r w:rsidRPr="001E3573">
        <w:rPr>
          <w:rFonts w:asciiTheme="minorHAnsi" w:hAnsiTheme="minorHAnsi" w:cstheme="minorHAnsi"/>
          <w:lang w:val="en-IE"/>
        </w:rPr>
        <w:t xml:space="preserve"> provision to the Contracting Authority of agency Workers (within the meaning of the 2012 Act), </w:t>
      </w:r>
      <w:r w:rsidR="00D51733" w:rsidRPr="001E3573">
        <w:rPr>
          <w:rFonts w:asciiTheme="minorHAnsi" w:hAnsiTheme="minorHAnsi" w:cstheme="minorHAnsi"/>
          <w:lang w:val="en-IE"/>
        </w:rPr>
        <w:t>Tenderer</w:t>
      </w:r>
      <w:r w:rsidRPr="001E3573">
        <w:rPr>
          <w:rFonts w:asciiTheme="minorHAnsi" w:hAnsiTheme="minorHAnsi" w:cstheme="minorHAnsi"/>
          <w:lang w:val="en-IE"/>
        </w:rPr>
        <w:t>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r w:rsidRPr="001E3573">
        <w:rPr>
          <w:rFonts w:asciiTheme="minorHAnsi" w:hAnsiTheme="minorHAnsi" w:cstheme="minorHAnsi"/>
          <w:color w:val="808080" w:themeColor="background1" w:themeShade="80"/>
          <w:lang w:val="en-IE"/>
        </w:rPr>
        <w:t>.</w:t>
      </w:r>
    </w:p>
    <w:p w14:paraId="15411D83" w14:textId="77777777" w:rsidR="00A14FA4" w:rsidRPr="001E3573" w:rsidRDefault="00C30F2B" w:rsidP="00A71677">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bookmarkStart w:id="23" w:name="_Toc379291092"/>
      <w:r w:rsidRPr="001E3573">
        <w:rPr>
          <w:rFonts w:asciiTheme="minorHAnsi" w:hAnsiTheme="minorHAnsi" w:cstheme="minorHAnsi"/>
          <w:b/>
          <w:smallCaps/>
          <w:color w:val="FFFFFF"/>
          <w:lang w:val="en-IE"/>
        </w:rPr>
        <w:t>2.12</w:t>
      </w:r>
      <w:r w:rsidR="00A14FA4" w:rsidRPr="001E3573">
        <w:rPr>
          <w:rFonts w:asciiTheme="minorHAnsi" w:hAnsiTheme="minorHAnsi" w:cstheme="minorHAnsi"/>
          <w:b/>
          <w:smallCaps/>
          <w:color w:val="FFFFFF"/>
          <w:lang w:val="en-IE"/>
        </w:rPr>
        <w:tab/>
      </w:r>
      <w:r w:rsidR="00A14FA4" w:rsidRPr="001E3573">
        <w:rPr>
          <w:rFonts w:asciiTheme="minorHAnsi" w:hAnsiTheme="minorHAnsi" w:cstheme="minorHAnsi"/>
          <w:b/>
          <w:caps/>
          <w:color w:val="FFFFFF"/>
          <w:lang w:val="en-IE"/>
        </w:rPr>
        <w:t>publicity</w:t>
      </w:r>
      <w:bookmarkEnd w:id="23"/>
    </w:p>
    <w:p w14:paraId="1D5D3B2F" w14:textId="1217104E" w:rsidR="00A71677" w:rsidRPr="001E3573" w:rsidRDefault="00B475C6" w:rsidP="001E3573">
      <w:pPr>
        <w:spacing w:before="120" w:after="360"/>
        <w:jc w:val="both"/>
        <w:rPr>
          <w:rFonts w:asciiTheme="minorHAnsi" w:hAnsiTheme="minorHAnsi" w:cstheme="minorHAnsi"/>
          <w:lang w:val="en-IE"/>
        </w:rPr>
      </w:pPr>
      <w:r w:rsidRPr="001E3573">
        <w:rPr>
          <w:rFonts w:asciiTheme="minorHAnsi" w:hAnsiTheme="minorHAnsi" w:cstheme="minorHAnsi"/>
          <w:lang w:val="en-IE"/>
        </w:rPr>
        <w:t>No publicity regarding this Competition or any Framework Agreement or Services Contract awarded under the Framework Agreement pursuant to this Competition is permitted unless and until the Contracting Authority has given its prior written consent to the relevant communication.</w:t>
      </w:r>
    </w:p>
    <w:p w14:paraId="6F3932E2" w14:textId="77777777" w:rsidR="00A14FA4" w:rsidRPr="001E3573" w:rsidRDefault="00A14FA4" w:rsidP="00DF6CC1">
      <w:pPr>
        <w:pStyle w:val="Heading4"/>
        <w:numPr>
          <w:ilvl w:val="1"/>
          <w:numId w:val="14"/>
        </w:numPr>
        <w:shd w:val="clear" w:color="auto" w:fill="17365D" w:themeFill="text2" w:themeFillShade="BF"/>
        <w:ind w:left="709" w:hanging="709"/>
        <w:jc w:val="both"/>
        <w:rPr>
          <w:rFonts w:asciiTheme="minorHAnsi" w:hAnsiTheme="minorHAnsi" w:cstheme="minorHAnsi"/>
          <w:b/>
          <w:caps/>
          <w:color w:val="FFFFFF"/>
          <w:lang w:val="en-IE"/>
        </w:rPr>
      </w:pPr>
      <w:bookmarkStart w:id="24" w:name="_Toc379291093"/>
      <w:r w:rsidRPr="001E3573">
        <w:rPr>
          <w:rFonts w:asciiTheme="minorHAnsi" w:hAnsiTheme="minorHAnsi" w:cstheme="minorHAnsi"/>
          <w:b/>
          <w:caps/>
          <w:color w:val="FFFFFF"/>
          <w:lang w:val="en-IE"/>
        </w:rPr>
        <w:t>registerable interest</w:t>
      </w:r>
      <w:bookmarkEnd w:id="24"/>
    </w:p>
    <w:p w14:paraId="4A3DA171" w14:textId="2909E93C" w:rsidR="001D0533" w:rsidRPr="001E3573" w:rsidRDefault="001D0533" w:rsidP="001D0533">
      <w:pPr>
        <w:suppressAutoHyphens/>
        <w:spacing w:before="120" w:after="120"/>
        <w:jc w:val="both"/>
        <w:rPr>
          <w:rFonts w:asciiTheme="minorHAnsi" w:hAnsiTheme="minorHAnsi" w:cstheme="minorHAnsi"/>
          <w:lang w:val="en-IE"/>
        </w:rPr>
      </w:pPr>
      <w:r w:rsidRPr="001E3573">
        <w:rPr>
          <w:rFonts w:asciiTheme="minorHAnsi" w:hAnsiTheme="minorHAnsi" w:cstheme="minorHAnsi"/>
          <w:lang w:val="en-IE"/>
        </w:rPr>
        <w:t>Any Registerable Interest involving the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
    <w:p w14:paraId="1CA8447E" w14:textId="5F059896" w:rsidR="00507F4E" w:rsidRPr="001E3573" w:rsidRDefault="001D0533" w:rsidP="001E3573">
      <w:pPr>
        <w:suppressAutoHyphens/>
        <w:spacing w:after="360"/>
        <w:jc w:val="both"/>
        <w:rPr>
          <w:rFonts w:asciiTheme="minorHAnsi" w:hAnsiTheme="minorHAnsi" w:cstheme="minorHAnsi"/>
          <w:lang w:val="en-IE"/>
        </w:rPr>
      </w:pPr>
      <w:r w:rsidRPr="001E3573">
        <w:rPr>
          <w:rFonts w:asciiTheme="minorHAnsi" w:hAnsiTheme="minorHAnsi" w:cstheme="minorHAnsi"/>
          <w:lang w:val="en-IE"/>
        </w:rPr>
        <w:t xml:space="preserve">The terms ‘Registerable Interest’ and ‘Relative’ shall be interpreted as per Section 2 of the Ethics in Public Office Acts, 1995 and 2001, copies of which are available to download at </w:t>
      </w:r>
      <w:hyperlink r:id="rId19" w:history="1">
        <w:r w:rsidRPr="001E3573">
          <w:rPr>
            <w:rStyle w:val="Hyperlink"/>
            <w:rFonts w:asciiTheme="minorHAnsi" w:hAnsiTheme="minorHAnsi" w:cstheme="minorHAnsi"/>
            <w:lang w:val="en-IE"/>
          </w:rPr>
          <w:t>www.irishstatutebook.ie</w:t>
        </w:r>
      </w:hyperlink>
      <w:r w:rsidRPr="001E3573">
        <w:rPr>
          <w:rFonts w:asciiTheme="minorHAnsi" w:hAnsiTheme="minorHAnsi" w:cstheme="minorHAnsi"/>
          <w:lang w:val="en-IE"/>
        </w:rPr>
        <w:t xml:space="preserve">.  The Contracting Authority will, in its absolute discretion, decide on the appropriate course of action, which may in appropriate circumstances include eliminating a Tenderer from this Competition or terminating </w:t>
      </w:r>
      <w:r w:rsidR="00F353B6" w:rsidRPr="001E3573">
        <w:rPr>
          <w:rFonts w:asciiTheme="minorHAnsi" w:hAnsiTheme="minorHAnsi" w:cstheme="minorHAnsi"/>
          <w:lang w:val="en-IE"/>
        </w:rPr>
        <w:t xml:space="preserve">any Framework Agreement or Services Contract awarded under the Framework Agreement entered into by a </w:t>
      </w:r>
      <w:r w:rsidR="0026256C" w:rsidRPr="001E3573">
        <w:rPr>
          <w:rFonts w:asciiTheme="minorHAnsi" w:hAnsiTheme="minorHAnsi" w:cstheme="minorHAnsi"/>
          <w:lang w:val="en-IE"/>
        </w:rPr>
        <w:t>Tenderer.</w:t>
      </w:r>
    </w:p>
    <w:p w14:paraId="17941E89" w14:textId="77777777" w:rsidR="00A14FA4" w:rsidRPr="001E3573" w:rsidRDefault="00C30F2B" w:rsidP="00A71677">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bookmarkStart w:id="25" w:name="_Toc379291094"/>
      <w:r w:rsidRPr="001E3573">
        <w:rPr>
          <w:rFonts w:asciiTheme="minorHAnsi" w:hAnsiTheme="minorHAnsi" w:cstheme="minorHAnsi"/>
          <w:b/>
          <w:smallCaps/>
          <w:color w:val="FFFFFF"/>
          <w:lang w:val="en-IE"/>
        </w:rPr>
        <w:t>2.14</w:t>
      </w:r>
      <w:r w:rsidR="00A14FA4" w:rsidRPr="001E3573">
        <w:rPr>
          <w:rFonts w:asciiTheme="minorHAnsi" w:hAnsiTheme="minorHAnsi" w:cstheme="minorHAnsi"/>
          <w:b/>
          <w:smallCaps/>
          <w:color w:val="FFFFFF"/>
          <w:lang w:val="en-IE"/>
        </w:rPr>
        <w:tab/>
      </w:r>
      <w:r w:rsidR="00A14FA4" w:rsidRPr="001E3573">
        <w:rPr>
          <w:rFonts w:asciiTheme="minorHAnsi" w:hAnsiTheme="minorHAnsi" w:cstheme="minorHAnsi"/>
          <w:b/>
          <w:caps/>
          <w:color w:val="FFFFFF"/>
          <w:lang w:val="en-IE"/>
        </w:rPr>
        <w:t>anti-competitive conduct</w:t>
      </w:r>
      <w:bookmarkEnd w:id="25"/>
    </w:p>
    <w:p w14:paraId="79FDA284" w14:textId="49FE13BC" w:rsidR="00A71677" w:rsidRPr="001E3573" w:rsidRDefault="00D51733" w:rsidP="001D0533">
      <w:pPr>
        <w:spacing w:before="120" w:after="480"/>
        <w:jc w:val="both"/>
        <w:rPr>
          <w:rFonts w:asciiTheme="minorHAnsi" w:hAnsiTheme="minorHAnsi" w:cstheme="minorHAnsi"/>
          <w:b/>
          <w:bCs/>
          <w:lang w:val="en-IE"/>
        </w:rPr>
      </w:pPr>
      <w:r w:rsidRPr="001E3573">
        <w:rPr>
          <w:rFonts w:asciiTheme="minorHAnsi" w:hAnsiTheme="minorHAnsi" w:cstheme="minorHAnsi"/>
          <w:lang w:val="en-IE"/>
        </w:rPr>
        <w:t>Tenderer</w:t>
      </w:r>
      <w:r w:rsidR="00A14FA4" w:rsidRPr="001E3573">
        <w:rPr>
          <w:rFonts w:asciiTheme="minorHAnsi" w:hAnsiTheme="minorHAnsi" w:cstheme="minorHAnsi"/>
          <w:lang w:val="en-IE"/>
        </w:rPr>
        <w:t>s’ attention is drawn to the Competition Act 2002</w:t>
      </w:r>
      <w:r w:rsidR="007E3E9A" w:rsidRPr="001E3573">
        <w:rPr>
          <w:rFonts w:asciiTheme="minorHAnsi" w:hAnsiTheme="minorHAnsi" w:cstheme="minorHAnsi"/>
          <w:lang w:val="en-IE"/>
        </w:rPr>
        <w:t xml:space="preserve"> (</w:t>
      </w:r>
      <w:r w:rsidR="00A14FA4" w:rsidRPr="001E3573">
        <w:rPr>
          <w:rFonts w:asciiTheme="minorHAnsi" w:hAnsiTheme="minorHAnsi" w:cstheme="minorHAnsi"/>
          <w:lang w:val="en-IE"/>
        </w:rPr>
        <w:t>as amended, the “2002 Act”)</w:t>
      </w:r>
      <w:r w:rsidR="001C3519" w:rsidRPr="001E3573">
        <w:rPr>
          <w:rFonts w:asciiTheme="minorHAnsi" w:hAnsiTheme="minorHAnsi" w:cstheme="minorHAnsi"/>
          <w:lang w:val="en-IE"/>
        </w:rPr>
        <w:t>.</w:t>
      </w:r>
      <w:r w:rsidR="00A14FA4" w:rsidRPr="001E3573">
        <w:rPr>
          <w:rFonts w:asciiTheme="minorHAnsi" w:hAnsiTheme="minorHAnsi" w:cstheme="minorHAnsi"/>
          <w:lang w:val="en-IE"/>
        </w:rPr>
        <w:t xml:space="preserve"> The 2002 Act makes it a criminal offence for </w:t>
      </w:r>
      <w:r w:rsidRPr="001E3573">
        <w:rPr>
          <w:rFonts w:asciiTheme="minorHAnsi" w:hAnsiTheme="minorHAnsi" w:cstheme="minorHAnsi"/>
          <w:lang w:val="en-IE"/>
        </w:rPr>
        <w:t>Tenderer</w:t>
      </w:r>
      <w:r w:rsidR="00A14FA4" w:rsidRPr="001E3573">
        <w:rPr>
          <w:rFonts w:asciiTheme="minorHAnsi" w:hAnsiTheme="minorHAnsi" w:cstheme="minorHAnsi"/>
          <w:lang w:val="en-IE"/>
        </w:rPr>
        <w:t xml:space="preserve">s to collude on prices or terms in a public procurement </w:t>
      </w:r>
      <w:r w:rsidR="00305EA1" w:rsidRPr="001E3573">
        <w:rPr>
          <w:rFonts w:asciiTheme="minorHAnsi" w:hAnsiTheme="minorHAnsi" w:cstheme="minorHAnsi"/>
          <w:lang w:val="en-IE"/>
        </w:rPr>
        <w:t>C</w:t>
      </w:r>
      <w:r w:rsidR="00A14FA4" w:rsidRPr="001E3573">
        <w:rPr>
          <w:rFonts w:asciiTheme="minorHAnsi" w:hAnsiTheme="minorHAnsi" w:cstheme="minorHAnsi"/>
          <w:lang w:val="en-IE"/>
        </w:rPr>
        <w:t>ompetition.</w:t>
      </w:r>
    </w:p>
    <w:p w14:paraId="274D5DAD" w14:textId="5BFC3942" w:rsidR="00A14FA4" w:rsidRPr="001E3573" w:rsidRDefault="00C30F2B" w:rsidP="00A71677">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bookmarkStart w:id="26" w:name="_Toc379291095"/>
      <w:r w:rsidRPr="001E3573">
        <w:rPr>
          <w:rFonts w:asciiTheme="minorHAnsi" w:hAnsiTheme="minorHAnsi" w:cstheme="minorHAnsi"/>
          <w:b/>
          <w:smallCaps/>
          <w:color w:val="FFFFFF"/>
          <w:lang w:val="en-IE"/>
        </w:rPr>
        <w:lastRenderedPageBreak/>
        <w:t>2.15</w:t>
      </w:r>
      <w:r w:rsidR="00A14FA4" w:rsidRPr="001E3573">
        <w:rPr>
          <w:rFonts w:asciiTheme="minorHAnsi" w:hAnsiTheme="minorHAnsi" w:cstheme="minorHAnsi"/>
          <w:b/>
          <w:smallCaps/>
          <w:color w:val="FFFFFF"/>
          <w:lang w:val="en-IE"/>
        </w:rPr>
        <w:tab/>
      </w:r>
      <w:r w:rsidR="00A14FA4" w:rsidRPr="001E3573">
        <w:rPr>
          <w:rFonts w:asciiTheme="minorHAnsi" w:hAnsiTheme="minorHAnsi" w:cstheme="minorHAnsi"/>
          <w:b/>
          <w:caps/>
          <w:color w:val="FFFFFF"/>
          <w:lang w:val="en-IE"/>
        </w:rPr>
        <w:t xml:space="preserve">industry terms used in this </w:t>
      </w:r>
      <w:r w:rsidR="00CA1C14" w:rsidRPr="001E3573">
        <w:rPr>
          <w:rFonts w:asciiTheme="minorHAnsi" w:hAnsiTheme="minorHAnsi" w:cstheme="minorHAnsi"/>
          <w:b/>
          <w:caps/>
          <w:color w:val="FFFFFF"/>
          <w:lang w:val="en-IE"/>
        </w:rPr>
        <w:t>CfT</w:t>
      </w:r>
      <w:bookmarkEnd w:id="26"/>
    </w:p>
    <w:p w14:paraId="37A62E15" w14:textId="00F2BF3F" w:rsidR="00A71677" w:rsidRPr="001E3573" w:rsidRDefault="00A14FA4" w:rsidP="001E3573">
      <w:pPr>
        <w:suppressAutoHyphens/>
        <w:spacing w:before="120" w:after="360"/>
        <w:jc w:val="both"/>
        <w:rPr>
          <w:rFonts w:asciiTheme="minorHAnsi" w:hAnsiTheme="minorHAnsi" w:cstheme="minorHAnsi"/>
          <w:lang w:val="en-IE"/>
        </w:rPr>
      </w:pPr>
      <w:r w:rsidRPr="001E3573">
        <w:rPr>
          <w:rFonts w:asciiTheme="minorHAnsi" w:hAnsiTheme="minorHAnsi" w:cstheme="minorHAnsi"/>
          <w:lang w:val="en-IE"/>
        </w:rPr>
        <w:t xml:space="preserve">Where reference is made to a particular item, source, process, trademark, or type in this </w:t>
      </w:r>
      <w:r w:rsidR="00CA1C14" w:rsidRPr="001E3573">
        <w:rPr>
          <w:rFonts w:asciiTheme="minorHAnsi" w:hAnsiTheme="minorHAnsi" w:cstheme="minorHAnsi"/>
          <w:lang w:val="en-IE"/>
        </w:rPr>
        <w:t>CFT</w:t>
      </w:r>
      <w:r w:rsidRPr="001E3573">
        <w:rPr>
          <w:rFonts w:asciiTheme="minorHAnsi" w:hAnsiTheme="minorHAnsi" w:cstheme="minorHAnsi"/>
          <w:lang w:val="en-IE"/>
        </w:rPr>
        <w:t xml:space="preserve"> then all such references are to be given the meaning generally understood in the relevant industry and o</w:t>
      </w:r>
      <w:r w:rsidR="0012641B" w:rsidRPr="001E3573">
        <w:rPr>
          <w:rFonts w:asciiTheme="minorHAnsi" w:hAnsiTheme="minorHAnsi" w:cstheme="minorHAnsi"/>
          <w:lang w:val="en-IE"/>
        </w:rPr>
        <w:t>perational environment.</w:t>
      </w:r>
      <w:r w:rsidRPr="001E3573">
        <w:rPr>
          <w:rFonts w:asciiTheme="minorHAnsi" w:hAnsiTheme="minorHAnsi" w:cstheme="minorHAnsi"/>
          <w:lang w:val="en-IE"/>
        </w:rPr>
        <w:t xml:space="preserve"> </w:t>
      </w:r>
    </w:p>
    <w:p w14:paraId="15222EF5" w14:textId="7F67690F" w:rsidR="00A14FA4" w:rsidRPr="001E3573" w:rsidRDefault="00A14FA4" w:rsidP="004F6BDC">
      <w:pPr>
        <w:pStyle w:val="Heading4"/>
        <w:numPr>
          <w:ilvl w:val="1"/>
          <w:numId w:val="19"/>
        </w:numPr>
        <w:shd w:val="clear" w:color="auto" w:fill="17365D" w:themeFill="text2" w:themeFillShade="BF"/>
        <w:jc w:val="both"/>
        <w:rPr>
          <w:rFonts w:asciiTheme="minorHAnsi" w:hAnsiTheme="minorHAnsi" w:cstheme="minorHAnsi"/>
          <w:b/>
          <w:caps/>
          <w:color w:val="FFFFFF"/>
          <w:lang w:val="en-IE"/>
        </w:rPr>
      </w:pPr>
      <w:bookmarkStart w:id="27" w:name="_Toc379291096"/>
      <w:r w:rsidRPr="001E3573">
        <w:rPr>
          <w:rFonts w:asciiTheme="minorHAnsi" w:hAnsiTheme="minorHAnsi" w:cstheme="minorHAnsi"/>
          <w:b/>
          <w:caps/>
          <w:color w:val="FFFFFF"/>
          <w:lang w:val="en-IE"/>
        </w:rPr>
        <w:t>freedom of information</w:t>
      </w:r>
      <w:bookmarkEnd w:id="27"/>
    </w:p>
    <w:p w14:paraId="4BA591AD" w14:textId="77777777" w:rsidR="001D0533" w:rsidRPr="001E3573" w:rsidRDefault="001D0533" w:rsidP="004F6BDC">
      <w:pPr>
        <w:numPr>
          <w:ilvl w:val="2"/>
          <w:numId w:val="19"/>
        </w:numPr>
        <w:suppressAutoHyphens/>
        <w:spacing w:before="120" w:after="240"/>
        <w:jc w:val="both"/>
        <w:rPr>
          <w:rFonts w:asciiTheme="minorHAnsi" w:hAnsiTheme="minorHAnsi" w:cstheme="minorHAnsi"/>
          <w:lang w:val="en-IE"/>
        </w:rPr>
      </w:pPr>
      <w:bookmarkStart w:id="28" w:name="_Toc379291097"/>
      <w:r w:rsidRPr="001E3573">
        <w:rPr>
          <w:rFonts w:asciiTheme="minorHAnsi" w:hAnsiTheme="minorHAnsi" w:cstheme="minorHAnsi"/>
          <w:lang w:val="en-IE"/>
        </w:rPr>
        <w:t>Tenderers should be aware that, under the Freedom of Information Act 2014 and the European Communities (Access to Information on the Environment) Regulations 2007 to 2014, information provided by them during this Competition may be liable to be disclosed.</w:t>
      </w:r>
    </w:p>
    <w:p w14:paraId="3CF976A2" w14:textId="7E1DA089" w:rsidR="00A71677" w:rsidRPr="001E3573" w:rsidRDefault="001D0533" w:rsidP="001E3573">
      <w:pPr>
        <w:numPr>
          <w:ilvl w:val="2"/>
          <w:numId w:val="19"/>
        </w:numPr>
        <w:suppressAutoHyphens/>
        <w:spacing w:before="120" w:after="360"/>
        <w:jc w:val="both"/>
        <w:rPr>
          <w:rFonts w:asciiTheme="minorHAnsi" w:hAnsiTheme="minorHAnsi" w:cstheme="minorHAnsi"/>
          <w:lang w:val="en-IE"/>
        </w:rPr>
      </w:pPr>
      <w:r w:rsidRPr="001E3573">
        <w:rPr>
          <w:rFonts w:asciiTheme="minorHAnsi" w:hAnsiTheme="minorHAnsi" w:cstheme="minorHAnsi"/>
          <w:lang w:val="en-IE"/>
        </w:rPr>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69951FDD" w14:textId="26E90A76" w:rsidR="00A14FA4" w:rsidRPr="001E3573" w:rsidRDefault="00A97BBB" w:rsidP="00A71677">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r w:rsidRPr="001E3573">
        <w:rPr>
          <w:rFonts w:asciiTheme="minorHAnsi" w:hAnsiTheme="minorHAnsi" w:cstheme="minorHAnsi"/>
          <w:b/>
          <w:smallCaps/>
          <w:color w:val="FFFFFF"/>
          <w:lang w:val="en-IE"/>
        </w:rPr>
        <w:t>2.17</w:t>
      </w:r>
      <w:r w:rsidR="00A14FA4" w:rsidRPr="001E3573">
        <w:rPr>
          <w:rFonts w:asciiTheme="minorHAnsi" w:hAnsiTheme="minorHAnsi" w:cstheme="minorHAnsi"/>
          <w:b/>
          <w:smallCaps/>
          <w:color w:val="FFFFFF"/>
          <w:lang w:val="en-IE"/>
        </w:rPr>
        <w:tab/>
      </w:r>
      <w:r w:rsidR="00A14FA4" w:rsidRPr="001E3573">
        <w:rPr>
          <w:rFonts w:asciiTheme="minorHAnsi" w:hAnsiTheme="minorHAnsi" w:cstheme="minorHAnsi"/>
          <w:b/>
          <w:caps/>
          <w:color w:val="FFFFFF"/>
          <w:lang w:val="en-IE"/>
        </w:rPr>
        <w:t>tax clearance</w:t>
      </w:r>
      <w:bookmarkEnd w:id="28"/>
    </w:p>
    <w:p w14:paraId="27BF9533" w14:textId="77777777" w:rsidR="000E22BF" w:rsidRPr="001E3573" w:rsidRDefault="00BF4B58" w:rsidP="000E22BF">
      <w:pPr>
        <w:autoSpaceDE w:val="0"/>
        <w:autoSpaceDN w:val="0"/>
        <w:adjustRightInd w:val="0"/>
        <w:spacing w:before="120" w:after="120"/>
        <w:jc w:val="both"/>
        <w:rPr>
          <w:rFonts w:asciiTheme="minorHAnsi" w:hAnsiTheme="minorHAnsi" w:cstheme="minorHAnsi"/>
          <w:color w:val="000000"/>
          <w:lang w:val="en-IE" w:eastAsia="en-IE"/>
        </w:rPr>
      </w:pPr>
      <w:bookmarkStart w:id="29" w:name="_Toc379291098"/>
      <w:r w:rsidRPr="001E3573">
        <w:rPr>
          <w:rFonts w:asciiTheme="minorHAnsi" w:hAnsiTheme="minorHAnsi" w:cstheme="minorHAnsi"/>
          <w:color w:val="000000"/>
          <w:lang w:val="en-IE" w:eastAsia="en-IE"/>
        </w:rPr>
        <w:t xml:space="preserve">It will be a condition of any Framework Agreement or Services Contract awarded under the Framework Agreement pursuant to this Competition that the successful Tenderer(s) shall, for the term of such agreement or contract(s), comply with all applicable EU and domestic tax laws. Tenderers are referred to </w:t>
      </w:r>
      <w:r w:rsidRPr="001E3573">
        <w:rPr>
          <w:rFonts w:asciiTheme="minorHAnsi" w:hAnsiTheme="minorHAnsi" w:cstheme="minorHAnsi"/>
          <w:color w:val="0000FF"/>
          <w:lang w:val="en-IE" w:eastAsia="en-IE"/>
        </w:rPr>
        <w:t xml:space="preserve">www.revenue.ie </w:t>
      </w:r>
      <w:r w:rsidRPr="001E3573">
        <w:rPr>
          <w:rFonts w:asciiTheme="minorHAnsi" w:hAnsiTheme="minorHAnsi" w:cstheme="minorHAnsi"/>
          <w:color w:val="000000"/>
          <w:lang w:val="en-IE" w:eastAsia="en-IE"/>
        </w:rPr>
        <w:t xml:space="preserve">for further information. Prior to the award of any Framework Agreement or Services Contract awarded under the Framework Agreement arising out of this Competition the successful </w:t>
      </w:r>
    </w:p>
    <w:p w14:paraId="6F597C33" w14:textId="16F985A3" w:rsidR="00BF4B58" w:rsidRPr="001E3573" w:rsidRDefault="00BF4B58" w:rsidP="000E22BF">
      <w:pPr>
        <w:autoSpaceDE w:val="0"/>
        <w:autoSpaceDN w:val="0"/>
        <w:adjustRightInd w:val="0"/>
        <w:spacing w:before="120" w:after="120"/>
        <w:jc w:val="both"/>
        <w:rPr>
          <w:rFonts w:asciiTheme="minorHAnsi" w:hAnsiTheme="minorHAnsi" w:cstheme="minorHAnsi"/>
          <w:color w:val="000000"/>
          <w:lang w:val="en-IE" w:eastAsia="en-IE"/>
        </w:rPr>
      </w:pPr>
      <w:r w:rsidRPr="001E3573">
        <w:rPr>
          <w:rFonts w:asciiTheme="minorHAnsi" w:hAnsiTheme="minorHAnsi" w:cstheme="minorHAnsi"/>
          <w:color w:val="000000"/>
          <w:lang w:val="en-IE" w:eastAsia="en-IE"/>
        </w:rPr>
        <w:t>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w:t>
      </w:r>
    </w:p>
    <w:p w14:paraId="64D25ACD" w14:textId="77777777" w:rsidR="000E22BF" w:rsidRPr="001E3573" w:rsidRDefault="000E22BF" w:rsidP="000E22BF">
      <w:pPr>
        <w:autoSpaceDE w:val="0"/>
        <w:autoSpaceDN w:val="0"/>
        <w:adjustRightInd w:val="0"/>
        <w:spacing w:before="120" w:after="120"/>
        <w:jc w:val="both"/>
        <w:rPr>
          <w:rFonts w:asciiTheme="minorHAnsi" w:hAnsiTheme="minorHAnsi" w:cstheme="minorHAnsi"/>
          <w:color w:val="000000"/>
          <w:lang w:val="en-IE"/>
        </w:rPr>
      </w:pPr>
      <w:r w:rsidRPr="001E3573">
        <w:rPr>
          <w:rFonts w:asciiTheme="minorHAnsi" w:hAnsiTheme="minorHAnsi" w:cstheme="minorHAnsi"/>
          <w:color w:val="000000"/>
          <w:lang w:val="en-IE"/>
        </w:rPr>
        <w:t>Where the Successful Tenderer is not resident in Ireland, an up-to-date Statement of Suitability on Tax Grounds issued by the Irish Revenue Commissioners may be submitted to the Network in lieu of a Tax Clearance Certificate. The relevant application form and further information are available at www.revenue.ie</w:t>
      </w:r>
    </w:p>
    <w:p w14:paraId="2EC4A03C" w14:textId="0D1640BB" w:rsidR="000E22BF" w:rsidRPr="001E3573" w:rsidRDefault="000E22BF" w:rsidP="000E22BF">
      <w:pPr>
        <w:autoSpaceDE w:val="0"/>
        <w:autoSpaceDN w:val="0"/>
        <w:adjustRightInd w:val="0"/>
        <w:spacing w:before="120" w:after="120"/>
        <w:jc w:val="both"/>
        <w:rPr>
          <w:rFonts w:asciiTheme="minorHAnsi" w:hAnsiTheme="minorHAnsi" w:cstheme="minorHAnsi"/>
          <w:color w:val="000000"/>
          <w:lang w:val="en-IE"/>
        </w:rPr>
      </w:pPr>
      <w:r w:rsidRPr="001E3573">
        <w:rPr>
          <w:rFonts w:asciiTheme="minorHAnsi" w:hAnsiTheme="minorHAnsi" w:cstheme="minorHAnsi"/>
          <w:color w:val="000000"/>
          <w:lang w:val="en-IE"/>
        </w:rPr>
        <w:t>Unless otherwise specified by the Network, the Successful Tenderer will have seven (7) calendar days to provide the requested tax-related documentation. Failure to submit the required information within this timeframe may result in the Network exercising its right (though not its obligation) to offer participation in the Framework to the next highest-ranked Tenderer.</w:t>
      </w:r>
    </w:p>
    <w:p w14:paraId="6E7DC80E" w14:textId="77777777" w:rsidR="000E22BF" w:rsidRPr="001E3573" w:rsidRDefault="000E22BF" w:rsidP="000E22BF">
      <w:pPr>
        <w:autoSpaceDE w:val="0"/>
        <w:autoSpaceDN w:val="0"/>
        <w:adjustRightInd w:val="0"/>
        <w:spacing w:before="120" w:after="120"/>
        <w:jc w:val="both"/>
        <w:rPr>
          <w:rFonts w:asciiTheme="minorHAnsi" w:hAnsiTheme="minorHAnsi" w:cstheme="minorHAnsi"/>
          <w:color w:val="000000"/>
          <w:lang w:val="en-IE"/>
        </w:rPr>
      </w:pPr>
      <w:r w:rsidRPr="001E3573">
        <w:rPr>
          <w:rFonts w:asciiTheme="minorHAnsi" w:hAnsiTheme="minorHAnsi" w:cstheme="minorHAnsi"/>
          <w:color w:val="000000"/>
          <w:lang w:val="en-IE"/>
        </w:rPr>
        <w:lastRenderedPageBreak/>
        <w:t>By submitting the specified tax details, the Tenderer acknowledges and agrees that the Network is authorised to verify the Tenderer’s tax clearance status online.</w:t>
      </w:r>
    </w:p>
    <w:p w14:paraId="7D888EAF" w14:textId="7EE59165" w:rsidR="000E22BF" w:rsidRPr="001E3573" w:rsidRDefault="000E22BF" w:rsidP="000E22BF">
      <w:pPr>
        <w:autoSpaceDE w:val="0"/>
        <w:autoSpaceDN w:val="0"/>
        <w:adjustRightInd w:val="0"/>
        <w:spacing w:before="120" w:after="480"/>
        <w:jc w:val="both"/>
        <w:rPr>
          <w:rFonts w:asciiTheme="minorHAnsi" w:hAnsiTheme="minorHAnsi" w:cstheme="minorHAnsi"/>
          <w:color w:val="000000"/>
          <w:lang w:val="en-IE" w:eastAsia="en-IE"/>
        </w:rPr>
      </w:pPr>
      <w:r w:rsidRPr="001E3573">
        <w:rPr>
          <w:rFonts w:asciiTheme="minorHAnsi" w:hAnsiTheme="minorHAnsi" w:cstheme="minorHAnsi"/>
          <w:color w:val="000000"/>
          <w:lang w:val="en-IE"/>
        </w:rPr>
        <w:t>The Framework Supplier shall ensure ongoing compliance with all applicable tax laws for the duration of the Framework Agreement.</w:t>
      </w:r>
    </w:p>
    <w:p w14:paraId="700DE3F2" w14:textId="36604D2E" w:rsidR="00A14FA4" w:rsidRPr="001E3573" w:rsidRDefault="00A97BBB" w:rsidP="00BF4B58">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r w:rsidRPr="001E3573">
        <w:rPr>
          <w:rFonts w:asciiTheme="minorHAnsi" w:hAnsiTheme="minorHAnsi" w:cstheme="minorHAnsi"/>
          <w:b/>
          <w:smallCaps/>
          <w:color w:val="FFFFFF"/>
          <w:lang w:val="en-IE"/>
        </w:rPr>
        <w:t>2.18</w:t>
      </w:r>
      <w:r w:rsidR="00A14FA4" w:rsidRPr="001E3573">
        <w:rPr>
          <w:rFonts w:asciiTheme="minorHAnsi" w:hAnsiTheme="minorHAnsi" w:cstheme="minorHAnsi"/>
          <w:b/>
          <w:smallCaps/>
          <w:color w:val="FFFFFF"/>
          <w:lang w:val="en-IE"/>
        </w:rPr>
        <w:tab/>
      </w:r>
      <w:r w:rsidR="00A14FA4" w:rsidRPr="001E3573">
        <w:rPr>
          <w:rFonts w:asciiTheme="minorHAnsi" w:hAnsiTheme="minorHAnsi" w:cstheme="minorHAnsi"/>
          <w:b/>
          <w:caps/>
          <w:color w:val="FFFFFF"/>
          <w:lang w:val="en-IE"/>
        </w:rPr>
        <w:t>conflicts of interest</w:t>
      </w:r>
      <w:bookmarkEnd w:id="29"/>
    </w:p>
    <w:p w14:paraId="5AFBD879" w14:textId="77777777" w:rsidR="001D0533" w:rsidRPr="001E3573" w:rsidRDefault="00523441" w:rsidP="001D0533">
      <w:pPr>
        <w:spacing w:before="120" w:after="120"/>
        <w:jc w:val="both"/>
        <w:textAlignment w:val="baseline"/>
        <w:rPr>
          <w:rFonts w:asciiTheme="minorHAnsi" w:eastAsia="Tahoma" w:hAnsiTheme="minorHAnsi" w:cstheme="minorHAnsi"/>
          <w:spacing w:val="4"/>
        </w:rPr>
      </w:pPr>
      <w:r w:rsidRPr="001E3573">
        <w:rPr>
          <w:rFonts w:asciiTheme="minorHAnsi" w:eastAsia="Tahoma" w:hAnsiTheme="minorHAnsi" w:cstheme="minorHAnsi"/>
          <w:spacing w:val="4"/>
        </w:rPr>
        <w:t xml:space="preserve">Any conflict of interest or potential conflict of interest on the part of a </w:t>
      </w:r>
      <w:r w:rsidR="00D51733" w:rsidRPr="001E3573">
        <w:rPr>
          <w:rFonts w:asciiTheme="minorHAnsi" w:eastAsia="Tahoma" w:hAnsiTheme="minorHAnsi" w:cstheme="minorHAnsi"/>
          <w:spacing w:val="4"/>
        </w:rPr>
        <w:t>Tenderer</w:t>
      </w:r>
      <w:r w:rsidRPr="001E3573">
        <w:rPr>
          <w:rFonts w:asciiTheme="minorHAnsi" w:eastAsia="Tahoma" w:hAnsiTheme="minorHAnsi" w:cstheme="minorHAnsi"/>
          <w:spacing w:val="4"/>
        </w:rPr>
        <w:t>, Sub</w:t>
      </w:r>
      <w:r w:rsidR="008E00CB" w:rsidRPr="001E3573">
        <w:rPr>
          <w:rFonts w:asciiTheme="minorHAnsi" w:eastAsia="Tahoma" w:hAnsiTheme="minorHAnsi" w:cstheme="minorHAnsi"/>
          <w:spacing w:val="4"/>
        </w:rPr>
        <w:t>-</w:t>
      </w:r>
      <w:r w:rsidRPr="001E3573">
        <w:rPr>
          <w:rFonts w:asciiTheme="minorHAnsi" w:eastAsia="Tahoma" w:hAnsiTheme="minorHAnsi" w:cstheme="minorHAnsi"/>
          <w:spacing w:val="4"/>
        </w:rPr>
        <w:t xml:space="preserve">contractor or individual employee(s) or agent(s) of a </w:t>
      </w:r>
      <w:r w:rsidR="00D51733" w:rsidRPr="001E3573">
        <w:rPr>
          <w:rFonts w:asciiTheme="minorHAnsi" w:eastAsia="Tahoma" w:hAnsiTheme="minorHAnsi" w:cstheme="minorHAnsi"/>
          <w:spacing w:val="4"/>
        </w:rPr>
        <w:t>Tenderer</w:t>
      </w:r>
      <w:r w:rsidRPr="001E3573">
        <w:rPr>
          <w:rFonts w:asciiTheme="minorHAnsi" w:eastAsia="Tahoma" w:hAnsiTheme="minorHAnsi" w:cstheme="minorHAnsi"/>
          <w:spacing w:val="4"/>
        </w:rPr>
        <w:t xml:space="preserve"> or Sub</w:t>
      </w:r>
      <w:r w:rsidR="00543D46" w:rsidRPr="001E3573">
        <w:rPr>
          <w:rFonts w:asciiTheme="minorHAnsi" w:eastAsia="Tahoma" w:hAnsiTheme="minorHAnsi" w:cstheme="minorHAnsi"/>
          <w:spacing w:val="4"/>
        </w:rPr>
        <w:t>-</w:t>
      </w:r>
      <w:r w:rsidRPr="001E3573">
        <w:rPr>
          <w:rFonts w:asciiTheme="minorHAnsi" w:eastAsia="Tahoma" w:hAnsiTheme="minorHAnsi" w:cstheme="minorHAnsi"/>
          <w:spacing w:val="4"/>
        </w:rPr>
        <w:t>contractor(s) must be fully disclosed to the Contracting Authority as soon as the conflict or potential conflict is</w:t>
      </w:r>
      <w:r w:rsidR="00366FD0" w:rsidRPr="001E3573">
        <w:rPr>
          <w:rFonts w:asciiTheme="minorHAnsi" w:eastAsia="Tahoma" w:hAnsiTheme="minorHAnsi" w:cstheme="minorHAnsi"/>
          <w:spacing w:val="4"/>
        </w:rPr>
        <w:t>,</w:t>
      </w:r>
      <w:r w:rsidRPr="001E3573">
        <w:rPr>
          <w:rFonts w:asciiTheme="minorHAnsi" w:eastAsia="Tahoma" w:hAnsiTheme="minorHAnsi" w:cstheme="minorHAnsi"/>
          <w:spacing w:val="4"/>
        </w:rPr>
        <w:t xml:space="preserve"> or becomes</w:t>
      </w:r>
      <w:r w:rsidR="00366FD0" w:rsidRPr="001E3573">
        <w:rPr>
          <w:rFonts w:asciiTheme="minorHAnsi" w:eastAsia="Tahoma" w:hAnsiTheme="minorHAnsi" w:cstheme="minorHAnsi"/>
          <w:spacing w:val="4"/>
        </w:rPr>
        <w:t>,</w:t>
      </w:r>
      <w:r w:rsidRPr="001E3573">
        <w:rPr>
          <w:rFonts w:asciiTheme="minorHAnsi" w:eastAsia="Tahoma" w:hAnsiTheme="minorHAnsi" w:cstheme="minorHAnsi"/>
          <w:spacing w:val="4"/>
        </w:rPr>
        <w:t xml:space="preserve"> apparent. </w:t>
      </w:r>
      <w:r w:rsidR="00D51733" w:rsidRPr="001E3573">
        <w:rPr>
          <w:rFonts w:asciiTheme="minorHAnsi" w:eastAsia="Tahoma" w:hAnsiTheme="minorHAnsi" w:cstheme="minorHAnsi"/>
          <w:spacing w:val="4"/>
        </w:rPr>
        <w:t>Tenderer</w:t>
      </w:r>
      <w:r w:rsidRPr="001E3573">
        <w:rPr>
          <w:rFonts w:asciiTheme="minorHAnsi" w:eastAsia="Tahoma" w:hAnsiTheme="minorHAnsi" w:cstheme="minorHAnsi"/>
          <w:spacing w:val="4"/>
        </w:rPr>
        <w:t>s are required to declare that the preparation of their Tender was carried out independently. In the event of any actual</w:t>
      </w:r>
      <w:r w:rsidR="00D76A68" w:rsidRPr="001E3573">
        <w:rPr>
          <w:rFonts w:asciiTheme="minorHAnsi" w:eastAsia="Tahoma" w:hAnsiTheme="minorHAnsi" w:cstheme="minorHAnsi"/>
          <w:spacing w:val="4"/>
        </w:rPr>
        <w:t>,</w:t>
      </w:r>
      <w:r w:rsidRPr="001E3573">
        <w:rPr>
          <w:rFonts w:asciiTheme="minorHAnsi" w:eastAsia="Tahoma" w:hAnsiTheme="minorHAnsi" w:cstheme="minorHAnsi"/>
          <w:spacing w:val="4"/>
        </w:rPr>
        <w:t xml:space="preserve"> or potential</w:t>
      </w:r>
      <w:r w:rsidR="00D76A68" w:rsidRPr="001E3573">
        <w:rPr>
          <w:rFonts w:asciiTheme="minorHAnsi" w:eastAsia="Tahoma" w:hAnsiTheme="minorHAnsi" w:cstheme="minorHAnsi"/>
          <w:spacing w:val="4"/>
        </w:rPr>
        <w:t>,</w:t>
      </w:r>
      <w:r w:rsidRPr="001E3573">
        <w:rPr>
          <w:rFonts w:asciiTheme="minorHAnsi" w:eastAsia="Tahoma" w:hAnsiTheme="minorHAnsi" w:cstheme="minorHAnsi"/>
          <w:spacing w:val="4"/>
        </w:rPr>
        <w:t xml:space="preserve"> conflict of interest, the Contracting Authority may invite </w:t>
      </w:r>
      <w:r w:rsidR="00D51733" w:rsidRPr="001E3573">
        <w:rPr>
          <w:rFonts w:asciiTheme="minorHAnsi" w:eastAsia="Tahoma" w:hAnsiTheme="minorHAnsi" w:cstheme="minorHAnsi"/>
          <w:spacing w:val="4"/>
        </w:rPr>
        <w:t>Tenderer</w:t>
      </w:r>
      <w:r w:rsidRPr="001E3573">
        <w:rPr>
          <w:rFonts w:asciiTheme="minorHAnsi" w:eastAsia="Tahoma" w:hAnsiTheme="minorHAnsi" w:cstheme="minorHAnsi"/>
          <w:spacing w:val="4"/>
        </w:rPr>
        <w:t xml:space="preserve">s to propose means by which the conflict of interest might be removed and in circumstances where there are links between </w:t>
      </w:r>
      <w:r w:rsidR="00D51733" w:rsidRPr="001E3573">
        <w:rPr>
          <w:rFonts w:asciiTheme="minorHAnsi" w:eastAsia="Tahoma" w:hAnsiTheme="minorHAnsi" w:cstheme="minorHAnsi"/>
          <w:spacing w:val="4"/>
        </w:rPr>
        <w:t>Tenderer</w:t>
      </w:r>
      <w:r w:rsidRPr="001E3573">
        <w:rPr>
          <w:rFonts w:asciiTheme="minorHAnsi" w:eastAsia="Tahoma" w:hAnsiTheme="minorHAnsi" w:cstheme="minorHAnsi"/>
          <w:spacing w:val="4"/>
        </w:rPr>
        <w:t>s, the Contracting Authority may seek further information to confirm the Tenders have been prepared independently.</w:t>
      </w:r>
    </w:p>
    <w:p w14:paraId="44B07BBF" w14:textId="49BAB975" w:rsidR="00B716C8" w:rsidRPr="001E3573" w:rsidRDefault="00523441" w:rsidP="001D0533">
      <w:pPr>
        <w:spacing w:before="120" w:after="480"/>
        <w:jc w:val="both"/>
        <w:textAlignment w:val="baseline"/>
        <w:rPr>
          <w:rFonts w:asciiTheme="minorHAnsi" w:hAnsiTheme="minorHAnsi" w:cstheme="minorHAnsi"/>
          <w:lang w:val="en-IE" w:eastAsia="en-US"/>
        </w:rPr>
      </w:pPr>
      <w:r w:rsidRPr="001E3573">
        <w:rPr>
          <w:rFonts w:asciiTheme="minorHAnsi" w:eastAsia="Tahoma" w:hAnsiTheme="minorHAnsi" w:cstheme="minorHAnsi"/>
          <w:spacing w:val="4"/>
        </w:rPr>
        <w:t xml:space="preserve">The Contracting Authority will, at its absolute discretion, decide on the appropriate course of action, which may in appropriate circumstances include eliminating a </w:t>
      </w:r>
      <w:r w:rsidR="00D51733" w:rsidRPr="001E3573">
        <w:rPr>
          <w:rFonts w:asciiTheme="minorHAnsi" w:eastAsia="Tahoma" w:hAnsiTheme="minorHAnsi" w:cstheme="minorHAnsi"/>
          <w:spacing w:val="4"/>
        </w:rPr>
        <w:t>Tenderer</w:t>
      </w:r>
      <w:r w:rsidRPr="001E3573">
        <w:rPr>
          <w:rFonts w:asciiTheme="minorHAnsi" w:eastAsia="Tahoma" w:hAnsiTheme="minorHAnsi" w:cstheme="minorHAnsi"/>
          <w:spacing w:val="4"/>
        </w:rPr>
        <w:t xml:space="preserve"> from this Competition or any Mini-Competition or terminating any Framework Agreement or Services Contract entered into by a </w:t>
      </w:r>
      <w:r w:rsidR="00D51733" w:rsidRPr="001E3573">
        <w:rPr>
          <w:rFonts w:asciiTheme="minorHAnsi" w:eastAsia="Tahoma" w:hAnsiTheme="minorHAnsi" w:cstheme="minorHAnsi"/>
          <w:spacing w:val="4"/>
        </w:rPr>
        <w:t>Tenderer</w:t>
      </w:r>
      <w:r w:rsidRPr="001E3573">
        <w:rPr>
          <w:rFonts w:asciiTheme="minorHAnsi" w:eastAsia="Tahoma" w:hAnsiTheme="minorHAnsi" w:cstheme="minorHAnsi"/>
          <w:spacing w:val="4"/>
        </w:rPr>
        <w:t>.</w:t>
      </w:r>
    </w:p>
    <w:p w14:paraId="61852290" w14:textId="77777777" w:rsidR="00A14FA4" w:rsidRPr="001E3573" w:rsidRDefault="00A97BBB" w:rsidP="00A71677">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bookmarkStart w:id="30" w:name="_Toc379291099"/>
      <w:r w:rsidRPr="001E3573">
        <w:rPr>
          <w:rFonts w:asciiTheme="minorHAnsi" w:hAnsiTheme="minorHAnsi" w:cstheme="minorHAnsi"/>
          <w:b/>
          <w:smallCaps/>
          <w:color w:val="FFFFFF"/>
          <w:lang w:val="en-IE"/>
        </w:rPr>
        <w:t>2.19</w:t>
      </w:r>
      <w:r w:rsidR="00A14FA4" w:rsidRPr="001E3573">
        <w:rPr>
          <w:rFonts w:asciiTheme="minorHAnsi" w:hAnsiTheme="minorHAnsi" w:cstheme="minorHAnsi"/>
          <w:b/>
          <w:smallCaps/>
          <w:color w:val="FFFFFF"/>
          <w:lang w:val="en-IE"/>
        </w:rPr>
        <w:tab/>
      </w:r>
      <w:r w:rsidR="00A14FA4" w:rsidRPr="001E3573">
        <w:rPr>
          <w:rFonts w:asciiTheme="minorHAnsi" w:hAnsiTheme="minorHAnsi" w:cstheme="minorHAnsi"/>
          <w:b/>
          <w:caps/>
          <w:color w:val="FFFFFF"/>
          <w:lang w:val="en-IE"/>
        </w:rPr>
        <w:t>withdrawal from this public procurement competition</w:t>
      </w:r>
      <w:bookmarkEnd w:id="30"/>
      <w:r w:rsidR="00A14FA4" w:rsidRPr="001E3573">
        <w:rPr>
          <w:rFonts w:asciiTheme="minorHAnsi" w:hAnsiTheme="minorHAnsi" w:cstheme="minorHAnsi"/>
          <w:b/>
          <w:smallCaps/>
          <w:color w:val="FFFFFF"/>
          <w:lang w:val="en-IE"/>
        </w:rPr>
        <w:t xml:space="preserve"> </w:t>
      </w:r>
    </w:p>
    <w:p w14:paraId="4F7DEA62" w14:textId="3D389608" w:rsidR="00A71677" w:rsidRPr="001E3573" w:rsidRDefault="00D51733" w:rsidP="005C374B">
      <w:pPr>
        <w:tabs>
          <w:tab w:val="left" w:pos="9540"/>
        </w:tabs>
        <w:suppressAutoHyphens/>
        <w:spacing w:before="120" w:after="480"/>
        <w:jc w:val="both"/>
        <w:rPr>
          <w:rFonts w:asciiTheme="minorHAnsi" w:hAnsiTheme="minorHAnsi" w:cstheme="minorHAnsi"/>
          <w:color w:val="808080" w:themeColor="background1" w:themeShade="80"/>
          <w:lang w:val="en-IE"/>
        </w:rPr>
      </w:pPr>
      <w:r w:rsidRPr="001E3573">
        <w:rPr>
          <w:rFonts w:asciiTheme="minorHAnsi" w:hAnsiTheme="minorHAnsi" w:cstheme="minorHAnsi"/>
          <w:lang w:val="en-IE"/>
        </w:rPr>
        <w:t>Tenderer</w:t>
      </w:r>
      <w:r w:rsidR="00A14FA4" w:rsidRPr="001E3573">
        <w:rPr>
          <w:rFonts w:asciiTheme="minorHAnsi" w:hAnsiTheme="minorHAnsi" w:cstheme="minorHAnsi"/>
          <w:lang w:val="en-IE"/>
        </w:rPr>
        <w:t xml:space="preserve">s are required to notify the Contracting Authority immediately via the </w:t>
      </w:r>
      <w:r w:rsidR="00757AA0" w:rsidRPr="001E3573">
        <w:rPr>
          <w:rFonts w:asciiTheme="minorHAnsi" w:hAnsiTheme="minorHAnsi" w:cstheme="minorHAnsi"/>
          <w:lang w:val="en-IE"/>
        </w:rPr>
        <w:t>eTenders</w:t>
      </w:r>
      <w:r w:rsidR="00A14FA4" w:rsidRPr="001E3573">
        <w:rPr>
          <w:rFonts w:asciiTheme="minorHAnsi" w:hAnsiTheme="minorHAnsi" w:cstheme="minorHAnsi"/>
          <w:lang w:val="en-IE"/>
        </w:rPr>
        <w:t xml:space="preserve"> website at any stage they decide to withdraw from this Competition</w:t>
      </w:r>
      <w:r w:rsidR="00A14FA4" w:rsidRPr="001E3573">
        <w:rPr>
          <w:rFonts w:asciiTheme="minorHAnsi" w:hAnsiTheme="minorHAnsi" w:cstheme="minorHAnsi"/>
          <w:color w:val="808080" w:themeColor="background1" w:themeShade="80"/>
          <w:lang w:val="en-IE"/>
        </w:rPr>
        <w:t>.</w:t>
      </w:r>
    </w:p>
    <w:p w14:paraId="4D8A2654" w14:textId="77777777" w:rsidR="00A14FA4" w:rsidRPr="001E3573" w:rsidRDefault="00A97BBB" w:rsidP="00A71677">
      <w:pPr>
        <w:pStyle w:val="Heading4"/>
        <w:numPr>
          <w:ilvl w:val="0"/>
          <w:numId w:val="0"/>
        </w:numPr>
        <w:shd w:val="clear" w:color="auto" w:fill="17365D" w:themeFill="text2" w:themeFillShade="BF"/>
        <w:jc w:val="both"/>
        <w:rPr>
          <w:rFonts w:asciiTheme="minorHAnsi" w:hAnsiTheme="minorHAnsi" w:cstheme="minorHAnsi"/>
          <w:b/>
          <w:caps/>
          <w:color w:val="FFFFFF"/>
          <w:lang w:val="en-IE"/>
        </w:rPr>
      </w:pPr>
      <w:bookmarkStart w:id="31" w:name="_Toc379291100"/>
      <w:r w:rsidRPr="001E3573">
        <w:rPr>
          <w:rFonts w:asciiTheme="minorHAnsi" w:hAnsiTheme="minorHAnsi" w:cstheme="minorHAnsi"/>
          <w:b/>
          <w:smallCaps/>
          <w:color w:val="FFFFFF"/>
          <w:lang w:val="en-IE"/>
        </w:rPr>
        <w:t>2.20</w:t>
      </w:r>
      <w:r w:rsidR="00A14FA4" w:rsidRPr="001E3573">
        <w:rPr>
          <w:rFonts w:asciiTheme="minorHAnsi" w:hAnsiTheme="minorHAnsi" w:cstheme="minorHAnsi"/>
          <w:b/>
          <w:caps/>
          <w:color w:val="FFFFFF"/>
          <w:lang w:val="en-IE"/>
        </w:rPr>
        <w:tab/>
        <w:t>insurance</w:t>
      </w:r>
      <w:bookmarkEnd w:id="31"/>
      <w:r w:rsidR="00A14FA4" w:rsidRPr="001E3573">
        <w:rPr>
          <w:rFonts w:asciiTheme="minorHAnsi" w:hAnsiTheme="minorHAnsi" w:cstheme="minorHAnsi"/>
          <w:b/>
          <w:caps/>
          <w:color w:val="FFFFFF"/>
          <w:lang w:val="en-IE"/>
        </w:rPr>
        <w:t xml:space="preserve"> </w:t>
      </w:r>
    </w:p>
    <w:p w14:paraId="213CEFE3" w14:textId="31B84171" w:rsidR="007D63E3" w:rsidRPr="001E3573" w:rsidRDefault="00BF4B58" w:rsidP="001E3573">
      <w:pPr>
        <w:numPr>
          <w:ilvl w:val="2"/>
          <w:numId w:val="9"/>
        </w:numPr>
        <w:suppressAutoHyphens/>
        <w:spacing w:before="120" w:after="120"/>
        <w:jc w:val="both"/>
        <w:rPr>
          <w:rFonts w:asciiTheme="minorHAnsi" w:hAnsiTheme="minorHAnsi" w:cstheme="minorHAnsi"/>
          <w:lang w:val="en-IE" w:eastAsia="en-US"/>
        </w:rPr>
      </w:pPr>
      <w:r w:rsidRPr="001E3573">
        <w:rPr>
          <w:rFonts w:asciiTheme="minorHAnsi" w:hAnsiTheme="minorHAnsi" w:cstheme="minorHAnsi"/>
          <w:lang w:val="en-IE" w:eastAsia="en-US"/>
        </w:rPr>
        <w:t>The successful Tenderer shall be required to hold for the term of the Framework Agreement or Services Contract awarded under the Framework Agreement the following insurances</w:t>
      </w:r>
      <w:r w:rsidR="00A14FA4" w:rsidRPr="001E3573">
        <w:rPr>
          <w:rFonts w:asciiTheme="minorHAnsi" w:hAnsiTheme="minorHAnsi" w:cstheme="minorHAnsi"/>
          <w:lang w:val="en-IE" w:eastAsia="en-US"/>
        </w:rPr>
        <w:t>:</w:t>
      </w:r>
    </w:p>
    <w:tbl>
      <w:tblPr>
        <w:tblStyle w:val="GridTable5Dark-Accent5"/>
        <w:tblW w:w="9214" w:type="dxa"/>
        <w:tblInd w:w="704" w:type="dxa"/>
        <w:tblLook w:val="04A0" w:firstRow="1" w:lastRow="0" w:firstColumn="1" w:lastColumn="0" w:noHBand="0" w:noVBand="1"/>
      </w:tblPr>
      <w:tblGrid>
        <w:gridCol w:w="2835"/>
        <w:gridCol w:w="6379"/>
      </w:tblGrid>
      <w:tr w:rsidR="001E3573" w:rsidRPr="009C7BAF" w14:paraId="3DD73EF4" w14:textId="77777777" w:rsidTr="001E3573">
        <w:trPr>
          <w:cnfStyle w:val="100000000000" w:firstRow="1" w:lastRow="0" w:firstColumn="0" w:lastColumn="0" w:oddVBand="0" w:evenVBand="0" w:oddHBand="0"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single" w:sz="4" w:space="0" w:color="auto"/>
            </w:tcBorders>
            <w:shd w:val="clear" w:color="auto" w:fill="244061" w:themeFill="accent1" w:themeFillShade="80"/>
            <w:vAlign w:val="center"/>
          </w:tcPr>
          <w:p w14:paraId="3D85FD29" w14:textId="77777777" w:rsidR="001E3573" w:rsidRPr="009C7BAF" w:rsidRDefault="001E3573" w:rsidP="001E3573">
            <w:pPr>
              <w:suppressAutoHyphens/>
              <w:ind w:left="113"/>
              <w:jc w:val="center"/>
              <w:rPr>
                <w:rFonts w:asciiTheme="minorHAnsi" w:hAnsiTheme="minorHAnsi" w:cstheme="minorHAnsi"/>
                <w:lang w:val="en-GB" w:eastAsia="en-US"/>
              </w:rPr>
            </w:pPr>
            <w:r w:rsidRPr="009C7BAF">
              <w:rPr>
                <w:rFonts w:asciiTheme="minorHAnsi" w:hAnsiTheme="minorHAnsi" w:cstheme="minorHAnsi"/>
                <w:lang w:val="en-GB" w:eastAsia="en-US"/>
              </w:rPr>
              <w:t>Type of Insurance</w:t>
            </w:r>
          </w:p>
        </w:tc>
        <w:tc>
          <w:tcPr>
            <w:tcW w:w="6379" w:type="dxa"/>
            <w:tcBorders>
              <w:top w:val="single" w:sz="4" w:space="0" w:color="auto"/>
              <w:right w:val="single" w:sz="4" w:space="0" w:color="auto"/>
            </w:tcBorders>
            <w:shd w:val="clear" w:color="auto" w:fill="244061" w:themeFill="accent1" w:themeFillShade="80"/>
            <w:vAlign w:val="center"/>
          </w:tcPr>
          <w:p w14:paraId="584DDAFF" w14:textId="77777777" w:rsidR="001E3573" w:rsidRPr="009C7BAF" w:rsidRDefault="001E3573" w:rsidP="001E3573">
            <w:pPr>
              <w:suppressAutoHyphens/>
              <w:ind w:left="7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en-GB" w:eastAsia="en-US"/>
              </w:rPr>
            </w:pPr>
            <w:r w:rsidRPr="009C7BAF">
              <w:rPr>
                <w:rFonts w:asciiTheme="minorHAnsi" w:hAnsiTheme="minorHAnsi" w:cstheme="minorHAnsi"/>
                <w:lang w:val="en-GB" w:eastAsia="en-US"/>
              </w:rPr>
              <w:t>Indemnity Limit</w:t>
            </w:r>
          </w:p>
        </w:tc>
      </w:tr>
      <w:tr w:rsidR="001E3573" w:rsidRPr="009C7BAF" w14:paraId="1EDC1E75" w14:textId="77777777" w:rsidTr="001E3573">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2835" w:type="dxa"/>
            <w:tcBorders>
              <w:left w:val="single" w:sz="4" w:space="0" w:color="auto"/>
            </w:tcBorders>
            <w:shd w:val="clear" w:color="auto" w:fill="244061" w:themeFill="accent1" w:themeFillShade="80"/>
            <w:vAlign w:val="center"/>
          </w:tcPr>
          <w:p w14:paraId="0596FA13" w14:textId="77777777" w:rsidR="001E3573" w:rsidRPr="009C7BAF" w:rsidRDefault="001E3573" w:rsidP="001E3573">
            <w:pPr>
              <w:suppressAutoHyphens/>
              <w:ind w:left="113"/>
              <w:rPr>
                <w:rFonts w:asciiTheme="minorHAnsi" w:hAnsiTheme="minorHAnsi" w:cstheme="minorHAnsi"/>
                <w:lang w:val="en-GB" w:eastAsia="en-US"/>
              </w:rPr>
            </w:pPr>
            <w:r w:rsidRPr="009C7BAF">
              <w:rPr>
                <w:rFonts w:asciiTheme="minorHAnsi" w:hAnsiTheme="minorHAnsi" w:cstheme="minorHAnsi"/>
                <w:lang w:val="en-GB" w:eastAsia="en-US"/>
              </w:rPr>
              <w:t>Employer’s Liability</w:t>
            </w:r>
          </w:p>
        </w:tc>
        <w:tc>
          <w:tcPr>
            <w:tcW w:w="6379" w:type="dxa"/>
            <w:tcBorders>
              <w:right w:val="single" w:sz="4" w:space="0" w:color="auto"/>
            </w:tcBorders>
            <w:shd w:val="clear" w:color="auto" w:fill="FFFFFF" w:themeFill="background1"/>
          </w:tcPr>
          <w:p w14:paraId="0C045FCE" w14:textId="77777777" w:rsidR="001E3573" w:rsidRPr="009C7BAF" w:rsidRDefault="001E3573" w:rsidP="001E3573">
            <w:pPr>
              <w:suppressAutoHyphens/>
              <w:ind w:left="113"/>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GB" w:eastAsia="en-US"/>
              </w:rPr>
            </w:pPr>
            <w:r w:rsidRPr="009C7BAF">
              <w:rPr>
                <w:rFonts w:asciiTheme="minorHAnsi" w:hAnsiTheme="minorHAnsi" w:cstheme="minorHAnsi"/>
                <w:b/>
                <w:bCs/>
                <w:lang w:val="en-GB" w:eastAsia="en-US"/>
              </w:rPr>
              <w:t>€10.0ml</w:t>
            </w:r>
            <w:r w:rsidRPr="009C7BAF">
              <w:rPr>
                <w:rFonts w:asciiTheme="minorHAnsi" w:hAnsiTheme="minorHAnsi" w:cstheme="minorHAnsi"/>
                <w:lang w:val="en-GB" w:eastAsia="en-US"/>
              </w:rPr>
              <w:t xml:space="preserve"> limit for any one claim or series of claims arising out of a single occurrence, per insurance year.</w:t>
            </w:r>
          </w:p>
        </w:tc>
      </w:tr>
      <w:tr w:rsidR="001E3573" w:rsidRPr="009C7BAF" w14:paraId="446E5EFA" w14:textId="77777777" w:rsidTr="001E3573">
        <w:trPr>
          <w:trHeight w:val="806"/>
        </w:trPr>
        <w:tc>
          <w:tcPr>
            <w:cnfStyle w:val="001000000000" w:firstRow="0" w:lastRow="0" w:firstColumn="1" w:lastColumn="0" w:oddVBand="0" w:evenVBand="0" w:oddHBand="0" w:evenHBand="0" w:firstRowFirstColumn="0" w:firstRowLastColumn="0" w:lastRowFirstColumn="0" w:lastRowLastColumn="0"/>
            <w:tcW w:w="2835" w:type="dxa"/>
            <w:tcBorders>
              <w:left w:val="single" w:sz="4" w:space="0" w:color="auto"/>
            </w:tcBorders>
            <w:shd w:val="clear" w:color="auto" w:fill="244061" w:themeFill="accent1" w:themeFillShade="80"/>
            <w:vAlign w:val="center"/>
          </w:tcPr>
          <w:p w14:paraId="7D891FF4" w14:textId="77777777" w:rsidR="001E3573" w:rsidRPr="009C7BAF" w:rsidRDefault="001E3573" w:rsidP="001E3573">
            <w:pPr>
              <w:suppressAutoHyphens/>
              <w:ind w:left="113"/>
              <w:rPr>
                <w:rFonts w:asciiTheme="minorHAnsi" w:hAnsiTheme="minorHAnsi" w:cstheme="minorHAnsi"/>
                <w:lang w:val="en-GB" w:eastAsia="en-US"/>
              </w:rPr>
            </w:pPr>
            <w:r w:rsidRPr="009C7BAF">
              <w:rPr>
                <w:rFonts w:asciiTheme="minorHAnsi" w:hAnsiTheme="minorHAnsi" w:cstheme="minorHAnsi"/>
                <w:lang w:val="en-GB" w:eastAsia="en-US"/>
              </w:rPr>
              <w:t>Public Liability</w:t>
            </w:r>
          </w:p>
        </w:tc>
        <w:tc>
          <w:tcPr>
            <w:tcW w:w="6379" w:type="dxa"/>
            <w:tcBorders>
              <w:right w:val="single" w:sz="4" w:space="0" w:color="auto"/>
            </w:tcBorders>
            <w:shd w:val="clear" w:color="auto" w:fill="DBE5F1" w:themeFill="accent1" w:themeFillTint="33"/>
          </w:tcPr>
          <w:p w14:paraId="109BCF5A" w14:textId="77777777" w:rsidR="001E3573" w:rsidRPr="009C7BAF" w:rsidRDefault="001E3573" w:rsidP="001E3573">
            <w:pPr>
              <w:suppressAutoHyphens/>
              <w:ind w:left="113"/>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GB" w:eastAsia="en-US"/>
              </w:rPr>
            </w:pPr>
            <w:r w:rsidRPr="009C7BAF">
              <w:rPr>
                <w:rFonts w:asciiTheme="minorHAnsi" w:hAnsiTheme="minorHAnsi" w:cstheme="minorHAnsi"/>
                <w:b/>
                <w:bCs/>
                <w:lang w:val="en-GB" w:eastAsia="en-US"/>
              </w:rPr>
              <w:t>€5ml</w:t>
            </w:r>
            <w:r w:rsidRPr="009C7BAF">
              <w:rPr>
                <w:rFonts w:asciiTheme="minorHAnsi" w:hAnsiTheme="minorHAnsi" w:cstheme="minorHAnsi"/>
                <w:lang w:val="en-GB" w:eastAsia="en-US"/>
              </w:rPr>
              <w:t xml:space="preserve"> limit for any one claim or series of claims arising out of a single occurrence, per insurance year.</w:t>
            </w:r>
          </w:p>
        </w:tc>
      </w:tr>
      <w:tr w:rsidR="001E3573" w:rsidRPr="009C7BAF" w14:paraId="7E62001A" w14:textId="77777777" w:rsidTr="001E3573">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2835" w:type="dxa"/>
            <w:tcBorders>
              <w:left w:val="single" w:sz="4" w:space="0" w:color="auto"/>
            </w:tcBorders>
            <w:shd w:val="clear" w:color="auto" w:fill="244061" w:themeFill="accent1" w:themeFillShade="80"/>
            <w:vAlign w:val="center"/>
            <w:hideMark/>
          </w:tcPr>
          <w:p w14:paraId="593E67E6" w14:textId="77777777" w:rsidR="001E3573" w:rsidRPr="009C7BAF" w:rsidRDefault="001E3573" w:rsidP="001E3573">
            <w:pPr>
              <w:suppressAutoHyphens/>
              <w:ind w:left="113"/>
              <w:rPr>
                <w:rFonts w:asciiTheme="minorHAnsi" w:hAnsiTheme="minorHAnsi" w:cstheme="minorHAnsi"/>
                <w:lang w:val="en-GB" w:eastAsia="en-US"/>
              </w:rPr>
            </w:pPr>
            <w:r w:rsidRPr="009C7BAF">
              <w:rPr>
                <w:rFonts w:asciiTheme="minorHAnsi" w:hAnsiTheme="minorHAnsi" w:cstheme="minorHAnsi"/>
                <w:lang w:val="en-GB" w:eastAsia="en-US"/>
              </w:rPr>
              <w:t>Professional Indemnity</w:t>
            </w:r>
          </w:p>
        </w:tc>
        <w:tc>
          <w:tcPr>
            <w:tcW w:w="6379" w:type="dxa"/>
            <w:tcBorders>
              <w:right w:val="single" w:sz="4" w:space="0" w:color="auto"/>
            </w:tcBorders>
            <w:shd w:val="clear" w:color="auto" w:fill="FFFFFF" w:themeFill="background1"/>
            <w:hideMark/>
          </w:tcPr>
          <w:p w14:paraId="4A24BC8B" w14:textId="77777777" w:rsidR="001E3573" w:rsidRPr="009C7BAF" w:rsidRDefault="001E3573" w:rsidP="001E3573">
            <w:pPr>
              <w:suppressAutoHyphens/>
              <w:ind w:left="113"/>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GB" w:eastAsia="en-US"/>
              </w:rPr>
            </w:pPr>
            <w:r w:rsidRPr="009C7BAF">
              <w:rPr>
                <w:rFonts w:asciiTheme="minorHAnsi" w:hAnsiTheme="minorHAnsi" w:cstheme="minorHAnsi"/>
                <w:b/>
                <w:bCs/>
                <w:lang w:val="en-GB" w:eastAsia="en-US"/>
              </w:rPr>
              <w:t>€0.5ml</w:t>
            </w:r>
            <w:r w:rsidRPr="009C7BAF">
              <w:rPr>
                <w:rFonts w:asciiTheme="minorHAnsi" w:hAnsiTheme="minorHAnsi" w:cstheme="minorHAnsi"/>
                <w:lang w:val="en-GB" w:eastAsia="en-US"/>
              </w:rPr>
              <w:t xml:space="preserve"> for any one claim or series of claims arising out of a single occurrence, per insurance year (for each and every claim excluding defence costs).</w:t>
            </w:r>
          </w:p>
        </w:tc>
      </w:tr>
      <w:tr w:rsidR="001E3573" w:rsidRPr="009C7BAF" w14:paraId="34834EC4" w14:textId="77777777" w:rsidTr="001E3573">
        <w:trPr>
          <w:trHeight w:val="806"/>
        </w:trPr>
        <w:tc>
          <w:tcPr>
            <w:cnfStyle w:val="001000000000" w:firstRow="0" w:lastRow="0" w:firstColumn="1" w:lastColumn="0" w:oddVBand="0" w:evenVBand="0" w:oddHBand="0" w:evenHBand="0" w:firstRowFirstColumn="0" w:firstRowLastColumn="0" w:lastRowFirstColumn="0" w:lastRowLastColumn="0"/>
            <w:tcW w:w="2835" w:type="dxa"/>
            <w:tcBorders>
              <w:left w:val="single" w:sz="4" w:space="0" w:color="auto"/>
              <w:bottom w:val="single" w:sz="4" w:space="0" w:color="auto"/>
            </w:tcBorders>
            <w:shd w:val="clear" w:color="auto" w:fill="244061" w:themeFill="accent1" w:themeFillShade="80"/>
            <w:vAlign w:val="center"/>
            <w:hideMark/>
          </w:tcPr>
          <w:p w14:paraId="10AADCF6" w14:textId="77777777" w:rsidR="001E3573" w:rsidRPr="009C7BAF" w:rsidRDefault="001E3573" w:rsidP="001E3573">
            <w:pPr>
              <w:suppressAutoHyphens/>
              <w:ind w:left="113"/>
              <w:rPr>
                <w:rFonts w:asciiTheme="minorHAnsi" w:hAnsiTheme="minorHAnsi" w:cstheme="minorHAnsi"/>
                <w:lang w:val="en-GB" w:eastAsia="en-US"/>
              </w:rPr>
            </w:pPr>
            <w:r w:rsidRPr="009C7BAF">
              <w:rPr>
                <w:rFonts w:asciiTheme="minorHAnsi" w:hAnsiTheme="minorHAnsi" w:cstheme="minorHAnsi"/>
                <w:lang w:val="en-GB" w:eastAsia="en-US"/>
              </w:rPr>
              <w:t>Cyber Liability</w:t>
            </w:r>
          </w:p>
        </w:tc>
        <w:tc>
          <w:tcPr>
            <w:tcW w:w="6379" w:type="dxa"/>
            <w:tcBorders>
              <w:bottom w:val="single" w:sz="4" w:space="0" w:color="auto"/>
              <w:right w:val="single" w:sz="4" w:space="0" w:color="auto"/>
            </w:tcBorders>
            <w:shd w:val="clear" w:color="auto" w:fill="DBE5F1" w:themeFill="accent1" w:themeFillTint="33"/>
            <w:hideMark/>
          </w:tcPr>
          <w:p w14:paraId="05EB720F" w14:textId="77777777" w:rsidR="001E3573" w:rsidRPr="009C7BAF" w:rsidRDefault="001E3573" w:rsidP="001E3573">
            <w:pPr>
              <w:suppressAutoHyphens/>
              <w:ind w:left="113"/>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GB" w:eastAsia="en-US"/>
              </w:rPr>
            </w:pPr>
            <w:r w:rsidRPr="009C7BAF">
              <w:rPr>
                <w:rFonts w:asciiTheme="minorHAnsi" w:hAnsiTheme="minorHAnsi" w:cstheme="minorHAnsi"/>
                <w:b/>
                <w:bCs/>
                <w:lang w:val="en-GB" w:eastAsia="en-US"/>
              </w:rPr>
              <w:t>€ 1.0ml</w:t>
            </w:r>
            <w:r w:rsidRPr="009C7BAF">
              <w:rPr>
                <w:rFonts w:asciiTheme="minorHAnsi" w:hAnsiTheme="minorHAnsi" w:cstheme="minorHAnsi"/>
                <w:lang w:val="en-GB" w:eastAsia="en-US"/>
              </w:rPr>
              <w:t xml:space="preserve"> for any one claim or series of claims arising out of a single occurrence, per insurance year.</w:t>
            </w:r>
          </w:p>
        </w:tc>
      </w:tr>
    </w:tbl>
    <w:p w14:paraId="4E08BFC6" w14:textId="77777777" w:rsidR="00EF6BD0" w:rsidRPr="001E3573" w:rsidRDefault="00EF6BD0" w:rsidP="00EF6BD0">
      <w:pPr>
        <w:pStyle w:val="ListParagraph"/>
        <w:rPr>
          <w:rFonts w:asciiTheme="minorHAnsi" w:hAnsiTheme="minorHAnsi" w:cstheme="minorHAnsi"/>
          <w:lang w:val="en-IE"/>
        </w:rPr>
      </w:pPr>
    </w:p>
    <w:p w14:paraId="637A7CD0" w14:textId="2DF42466" w:rsidR="00D31904" w:rsidRPr="001E3573" w:rsidRDefault="00BF4B58" w:rsidP="003F19B3">
      <w:pPr>
        <w:numPr>
          <w:ilvl w:val="2"/>
          <w:numId w:val="9"/>
        </w:numPr>
        <w:suppressAutoHyphens/>
        <w:spacing w:before="120" w:after="120"/>
        <w:jc w:val="both"/>
        <w:rPr>
          <w:rFonts w:asciiTheme="minorHAnsi" w:hAnsiTheme="minorHAnsi" w:cstheme="minorHAnsi"/>
          <w:lang w:val="en-IE"/>
        </w:rPr>
      </w:pPr>
      <w:r w:rsidRPr="001E3573">
        <w:rPr>
          <w:rFonts w:asciiTheme="minorHAnsi" w:hAnsiTheme="minorHAnsi" w:cstheme="minorHAnsi"/>
          <w:lang w:val="en-IE"/>
        </w:rPr>
        <w:lastRenderedPageBreak/>
        <w:t>By signing the Tenderer’s Statement at Appendix 3, Tenderers confirm that, if awarded a Framework Agreement or Services Contract awarded under the Framework Agreement under this Competition,</w:t>
      </w:r>
    </w:p>
    <w:p w14:paraId="3AD0B4E3" w14:textId="235B7736" w:rsidR="0043734A" w:rsidRPr="001E3573" w:rsidRDefault="00BF4B58" w:rsidP="00CE7993">
      <w:pPr>
        <w:pStyle w:val="ListParagraph"/>
        <w:numPr>
          <w:ilvl w:val="0"/>
          <w:numId w:val="16"/>
        </w:numPr>
        <w:suppressAutoHyphens/>
        <w:spacing w:before="120" w:after="120"/>
        <w:ind w:left="1210"/>
        <w:jc w:val="both"/>
        <w:rPr>
          <w:rFonts w:asciiTheme="minorHAnsi" w:hAnsiTheme="minorHAnsi" w:cstheme="minorHAnsi"/>
          <w:lang w:val="en-IE"/>
        </w:rPr>
      </w:pPr>
      <w:r w:rsidRPr="001E3573">
        <w:rPr>
          <w:rFonts w:asciiTheme="minorHAnsi" w:hAnsiTheme="minorHAnsi" w:cstheme="minorHAnsi"/>
          <w:lang w:val="en-IE"/>
        </w:rPr>
        <w:t>they will, from the Effective Date of the Framework Agreement (as defined in the Framework Agreement), obtain and hold the types and levels of insurance as specified at paragraph</w:t>
      </w:r>
      <w:r w:rsidR="00D31904" w:rsidRPr="001E3573">
        <w:rPr>
          <w:rFonts w:asciiTheme="minorHAnsi" w:hAnsiTheme="minorHAnsi" w:cstheme="minorHAnsi"/>
          <w:lang w:val="en-IE"/>
        </w:rPr>
        <w:t>2.20</w:t>
      </w:r>
      <w:r w:rsidR="00A14FA4" w:rsidRPr="001E3573">
        <w:rPr>
          <w:rFonts w:asciiTheme="minorHAnsi" w:hAnsiTheme="minorHAnsi" w:cstheme="minorHAnsi"/>
          <w:lang w:val="en-IE"/>
        </w:rPr>
        <w:t>.1</w:t>
      </w:r>
      <w:r w:rsidR="61B1C757" w:rsidRPr="001E3573">
        <w:rPr>
          <w:rFonts w:asciiTheme="minorHAnsi" w:hAnsiTheme="minorHAnsi" w:cstheme="minorHAnsi"/>
          <w:lang w:val="en-IE"/>
        </w:rPr>
        <w:t>;</w:t>
      </w:r>
    </w:p>
    <w:p w14:paraId="50D3FA9F" w14:textId="77777777" w:rsidR="000A61EE" w:rsidRPr="001E3573" w:rsidRDefault="008905BE" w:rsidP="00CE7993">
      <w:pPr>
        <w:pStyle w:val="ListParagraph"/>
        <w:numPr>
          <w:ilvl w:val="0"/>
          <w:numId w:val="16"/>
        </w:numPr>
        <w:suppressAutoHyphens/>
        <w:spacing w:before="120" w:after="120"/>
        <w:ind w:left="1264" w:hanging="357"/>
        <w:jc w:val="both"/>
        <w:rPr>
          <w:rFonts w:asciiTheme="minorHAnsi" w:hAnsiTheme="minorHAnsi" w:cstheme="minorHAnsi"/>
          <w:lang w:val="en-IE"/>
        </w:rPr>
      </w:pPr>
      <w:r w:rsidRPr="001E3573">
        <w:rPr>
          <w:rFonts w:asciiTheme="minorHAnsi" w:hAnsiTheme="minorHAnsi" w:cstheme="minorHAnsi"/>
          <w:lang w:val="en-IE"/>
        </w:rPr>
        <w:t xml:space="preserve">operate within </w:t>
      </w:r>
      <w:r w:rsidR="00D31904" w:rsidRPr="001E3573">
        <w:rPr>
          <w:rFonts w:asciiTheme="minorHAnsi" w:hAnsiTheme="minorHAnsi" w:cstheme="minorHAnsi"/>
          <w:lang w:val="en-IE"/>
        </w:rPr>
        <w:t>the territorial limits and jurisdiction of its insurance policies including the Republic of Ireland</w:t>
      </w:r>
      <w:r w:rsidR="007E3E9A" w:rsidRPr="001E3573">
        <w:rPr>
          <w:rFonts w:asciiTheme="minorHAnsi" w:hAnsiTheme="minorHAnsi" w:cstheme="minorHAnsi"/>
          <w:lang w:val="en-IE"/>
        </w:rPr>
        <w:t>;</w:t>
      </w:r>
    </w:p>
    <w:p w14:paraId="5A0A2FE6" w14:textId="1AF2DE8E" w:rsidR="004B2103" w:rsidRPr="001E3573" w:rsidRDefault="008905BE" w:rsidP="00CE7993">
      <w:pPr>
        <w:pStyle w:val="ListParagraph"/>
        <w:numPr>
          <w:ilvl w:val="0"/>
          <w:numId w:val="16"/>
        </w:numPr>
        <w:suppressAutoHyphens/>
        <w:spacing w:before="120" w:after="120"/>
        <w:ind w:left="1264" w:hanging="357"/>
        <w:jc w:val="both"/>
        <w:rPr>
          <w:rFonts w:asciiTheme="minorHAnsi" w:hAnsiTheme="minorHAnsi" w:cstheme="minorHAnsi"/>
          <w:lang w:val="en-IE"/>
        </w:rPr>
      </w:pPr>
      <w:r w:rsidRPr="001E3573">
        <w:rPr>
          <w:rFonts w:asciiTheme="minorHAnsi" w:hAnsiTheme="minorHAnsi" w:cstheme="minorHAnsi"/>
          <w:lang w:val="en-IE"/>
        </w:rPr>
        <w:t xml:space="preserve">confirm that </w:t>
      </w:r>
      <w:r w:rsidR="00D31904" w:rsidRPr="001E3573">
        <w:rPr>
          <w:rFonts w:asciiTheme="minorHAnsi" w:hAnsiTheme="minorHAnsi" w:cstheme="minorHAnsi"/>
          <w:lang w:val="en-IE"/>
        </w:rPr>
        <w:t>they are not aware of an exclusion, restrictions, conditions or warranties or, in the case of policies with an aggregate limit of indemnity, any outstanding claims, which could have a material adverse impact on the level of coverage specified above</w:t>
      </w:r>
      <w:r w:rsidR="007E3E9A" w:rsidRPr="001E3573">
        <w:rPr>
          <w:rFonts w:asciiTheme="minorHAnsi" w:hAnsiTheme="minorHAnsi" w:cstheme="minorHAnsi"/>
          <w:lang w:val="en-IE"/>
        </w:rPr>
        <w:t>;</w:t>
      </w:r>
    </w:p>
    <w:p w14:paraId="59A41AD9" w14:textId="3B10346A" w:rsidR="00B716C8" w:rsidRPr="001E3573" w:rsidRDefault="005C374B" w:rsidP="00BF4B58">
      <w:pPr>
        <w:suppressAutoHyphens/>
        <w:spacing w:before="120" w:after="120"/>
        <w:ind w:left="907"/>
        <w:jc w:val="both"/>
        <w:rPr>
          <w:rFonts w:asciiTheme="minorHAnsi" w:hAnsiTheme="minorHAnsi" w:cstheme="minorHAnsi"/>
          <w:lang w:val="en-IE"/>
        </w:rPr>
      </w:pPr>
      <w:r w:rsidRPr="001E3573">
        <w:rPr>
          <w:rFonts w:asciiTheme="minorHAnsi" w:hAnsiTheme="minorHAnsi" w:cstheme="minorHAnsi"/>
          <w:lang w:val="en-IE"/>
        </w:rPr>
        <w:t>S</w:t>
      </w:r>
      <w:r w:rsidR="008905BE" w:rsidRPr="001E3573">
        <w:rPr>
          <w:rFonts w:asciiTheme="minorHAnsi" w:hAnsiTheme="minorHAnsi" w:cstheme="minorHAnsi"/>
          <w:lang w:val="en-IE"/>
        </w:rPr>
        <w:t xml:space="preserve">ubmit </w:t>
      </w:r>
      <w:r w:rsidR="00BF4B58" w:rsidRPr="001E3573">
        <w:rPr>
          <w:rFonts w:asciiTheme="minorHAnsi" w:hAnsiTheme="minorHAnsi" w:cstheme="minorHAnsi"/>
          <w:lang w:val="en-IE"/>
        </w:rPr>
        <w:t>confirmation from the Tenderer's insurance company or broker to this effect will be requested from the successful Tenderer(s) prior to the award of (and shall be a condition of) any Framework Agreement or Services Contract awarded under the Framework Agreement</w:t>
      </w:r>
      <w:r w:rsidR="00A14FA4" w:rsidRPr="001E3573">
        <w:rPr>
          <w:rFonts w:asciiTheme="minorHAnsi" w:hAnsiTheme="minorHAnsi" w:cstheme="minorHAnsi"/>
          <w:lang w:val="en-IE"/>
        </w:rPr>
        <w:t>.</w:t>
      </w:r>
    </w:p>
    <w:p w14:paraId="2D5DB1AB" w14:textId="2B9976FA" w:rsidR="00A14FA4" w:rsidRPr="001E3573" w:rsidRDefault="00A14FA4" w:rsidP="003F19B3">
      <w:pPr>
        <w:numPr>
          <w:ilvl w:val="2"/>
          <w:numId w:val="9"/>
        </w:numPr>
        <w:suppressAutoHyphens/>
        <w:spacing w:before="120" w:after="120"/>
        <w:jc w:val="both"/>
        <w:rPr>
          <w:rFonts w:asciiTheme="minorHAnsi" w:hAnsiTheme="minorHAnsi" w:cstheme="minorHAnsi"/>
          <w:lang w:val="en-IE"/>
        </w:rPr>
      </w:pPr>
      <w:r w:rsidRPr="001E3573">
        <w:rPr>
          <w:rFonts w:asciiTheme="minorHAnsi" w:hAnsiTheme="minorHAnsi" w:cstheme="minorHAnsi"/>
          <w:lang w:val="en-IE"/>
        </w:rPr>
        <w:t xml:space="preserve">The successful </w:t>
      </w:r>
      <w:r w:rsidR="00D51733" w:rsidRPr="001E3573">
        <w:rPr>
          <w:rFonts w:asciiTheme="minorHAnsi" w:hAnsiTheme="minorHAnsi" w:cstheme="minorHAnsi"/>
          <w:lang w:val="en-IE"/>
        </w:rPr>
        <w:t>Tenderer</w:t>
      </w:r>
      <w:r w:rsidRPr="001E3573">
        <w:rPr>
          <w:rFonts w:asciiTheme="minorHAnsi" w:hAnsiTheme="minorHAnsi" w:cstheme="minorHAnsi"/>
          <w:lang w:val="en-IE"/>
        </w:rPr>
        <w:t xml:space="preserve"> will, </w:t>
      </w:r>
      <w:r w:rsidR="00BF4B58" w:rsidRPr="001E3573">
        <w:rPr>
          <w:rFonts w:asciiTheme="minorHAnsi" w:hAnsiTheme="minorHAnsi" w:cstheme="minorHAnsi"/>
          <w:lang w:val="en-IE"/>
        </w:rPr>
        <w:t>during the term of the Framework Agreement or Services Contract awarded under the Framework Agreement, be required to</w:t>
      </w:r>
      <w:r w:rsidRPr="001E3573">
        <w:rPr>
          <w:rFonts w:asciiTheme="minorHAnsi" w:hAnsiTheme="minorHAnsi" w:cstheme="minorHAnsi"/>
          <w:lang w:val="en-IE"/>
        </w:rPr>
        <w:t>:</w:t>
      </w:r>
    </w:p>
    <w:p w14:paraId="7E75C17D" w14:textId="4E4B2FD1" w:rsidR="00A14FA4" w:rsidRPr="001E3573" w:rsidRDefault="00A14FA4" w:rsidP="00DF6CC1">
      <w:pPr>
        <w:numPr>
          <w:ilvl w:val="0"/>
          <w:numId w:val="4"/>
        </w:numPr>
        <w:tabs>
          <w:tab w:val="clear" w:pos="1872"/>
          <w:tab w:val="num" w:pos="1260"/>
        </w:tabs>
        <w:suppressAutoHyphens/>
        <w:spacing w:before="120" w:after="120"/>
        <w:ind w:left="1260"/>
        <w:jc w:val="both"/>
        <w:rPr>
          <w:rFonts w:asciiTheme="minorHAnsi" w:hAnsiTheme="minorHAnsi" w:cstheme="minorHAnsi"/>
          <w:lang w:val="en-IE"/>
        </w:rPr>
      </w:pPr>
      <w:r w:rsidRPr="001E3573">
        <w:rPr>
          <w:rFonts w:asciiTheme="minorHAnsi" w:hAnsiTheme="minorHAnsi" w:cstheme="minorHAnsi"/>
          <w:lang w:val="en-IE"/>
        </w:rPr>
        <w:t>Immediately advise the Contracting Authority of any material change to its insured status;</w:t>
      </w:r>
    </w:p>
    <w:p w14:paraId="068CC67C" w14:textId="77777777" w:rsidR="00A14FA4" w:rsidRPr="001E3573" w:rsidRDefault="00A14FA4" w:rsidP="00DF6CC1">
      <w:pPr>
        <w:numPr>
          <w:ilvl w:val="0"/>
          <w:numId w:val="4"/>
        </w:numPr>
        <w:tabs>
          <w:tab w:val="clear" w:pos="1872"/>
          <w:tab w:val="num" w:pos="1260"/>
        </w:tabs>
        <w:suppressAutoHyphens/>
        <w:spacing w:before="120" w:after="120"/>
        <w:ind w:left="1260"/>
        <w:jc w:val="both"/>
        <w:rPr>
          <w:rFonts w:asciiTheme="minorHAnsi" w:hAnsiTheme="minorHAnsi" w:cstheme="minorHAnsi"/>
          <w:lang w:val="en-IE"/>
        </w:rPr>
      </w:pPr>
      <w:r w:rsidRPr="001E3573">
        <w:rPr>
          <w:rFonts w:asciiTheme="minorHAnsi" w:hAnsiTheme="minorHAnsi" w:cstheme="minorHAnsi"/>
          <w:lang w:val="en-IE"/>
        </w:rPr>
        <w:t>Produce proof of current premiums paid upon request;</w:t>
      </w:r>
    </w:p>
    <w:p w14:paraId="541C8DEB" w14:textId="5463F46B" w:rsidR="00151C03" w:rsidRPr="001E3573" w:rsidRDefault="5BBA78B2" w:rsidP="00DF6CC1">
      <w:pPr>
        <w:numPr>
          <w:ilvl w:val="0"/>
          <w:numId w:val="4"/>
        </w:numPr>
        <w:tabs>
          <w:tab w:val="clear" w:pos="1872"/>
          <w:tab w:val="num" w:pos="1260"/>
        </w:tabs>
        <w:suppressAutoHyphens/>
        <w:spacing w:before="120" w:after="120"/>
        <w:ind w:left="1259" w:hanging="357"/>
        <w:jc w:val="both"/>
        <w:rPr>
          <w:rFonts w:asciiTheme="minorHAnsi" w:hAnsiTheme="minorHAnsi" w:cstheme="minorHAnsi"/>
          <w:color w:val="000000"/>
          <w:lang w:val="en-IE"/>
        </w:rPr>
      </w:pPr>
      <w:r w:rsidRPr="001E3573">
        <w:rPr>
          <w:rFonts w:asciiTheme="minorHAnsi" w:hAnsiTheme="minorHAnsi" w:cstheme="minorHAnsi"/>
          <w:lang w:val="en-IE"/>
        </w:rPr>
        <w:t>Produce valid certificate of insurance.</w:t>
      </w:r>
      <w:r w:rsidR="7A482D09" w:rsidRPr="001E3573">
        <w:rPr>
          <w:rFonts w:asciiTheme="minorHAnsi" w:hAnsiTheme="minorHAnsi" w:cstheme="minorHAnsi"/>
          <w:lang w:val="en-IE"/>
        </w:rPr>
        <w:t xml:space="preserve"> </w:t>
      </w:r>
      <w:r w:rsidR="00A14FA4" w:rsidRPr="001E3573">
        <w:rPr>
          <w:rFonts w:asciiTheme="minorHAnsi" w:hAnsiTheme="minorHAnsi" w:cstheme="minorHAnsi"/>
          <w:lang w:val="en-IE"/>
        </w:rPr>
        <w:br w:type="page"/>
      </w:r>
    </w:p>
    <w:p w14:paraId="667D52E6" w14:textId="5CD30184" w:rsidR="00771777" w:rsidRPr="00C91C3D" w:rsidRDefault="00771777" w:rsidP="002F4014">
      <w:pPr>
        <w:pStyle w:val="Style40"/>
        <w:spacing w:before="0" w:after="120"/>
        <w:rPr>
          <w:rFonts w:asciiTheme="minorHAnsi" w:hAnsiTheme="minorHAnsi" w:cstheme="minorHAnsi"/>
          <w:lang w:eastAsia="en-US"/>
        </w:rPr>
      </w:pPr>
      <w:bookmarkStart w:id="32" w:name="_Toc177832768"/>
      <w:r w:rsidRPr="00C91C3D">
        <w:rPr>
          <w:rFonts w:asciiTheme="minorHAnsi" w:hAnsiTheme="minorHAnsi" w:cstheme="minorHAnsi"/>
        </w:rPr>
        <w:lastRenderedPageBreak/>
        <w:t xml:space="preserve">PART 3: </w:t>
      </w:r>
      <w:r w:rsidR="00C938BF" w:rsidRPr="00C91C3D">
        <w:rPr>
          <w:rFonts w:asciiTheme="minorHAnsi" w:hAnsiTheme="minorHAnsi" w:cstheme="minorHAnsi"/>
        </w:rPr>
        <w:t>COMPLI</w:t>
      </w:r>
      <w:r w:rsidR="00D62A08" w:rsidRPr="00C91C3D">
        <w:rPr>
          <w:rFonts w:asciiTheme="minorHAnsi" w:hAnsiTheme="minorHAnsi" w:cstheme="minorHAnsi"/>
        </w:rPr>
        <w:t>ANT</w:t>
      </w:r>
      <w:r w:rsidR="00C938BF" w:rsidRPr="00C91C3D">
        <w:rPr>
          <w:rFonts w:asciiTheme="minorHAnsi" w:hAnsiTheme="minorHAnsi" w:cstheme="minorHAnsi"/>
        </w:rPr>
        <w:t xml:space="preserve"> TENDERS </w:t>
      </w:r>
      <w:r w:rsidRPr="00C91C3D">
        <w:rPr>
          <w:rFonts w:asciiTheme="minorHAnsi" w:hAnsiTheme="minorHAnsi" w:cstheme="minorHAnsi"/>
          <w:lang w:eastAsia="en-US"/>
        </w:rPr>
        <w:t>AND AWARD CRITERIA</w:t>
      </w:r>
      <w:bookmarkEnd w:id="8"/>
      <w:bookmarkEnd w:id="32"/>
    </w:p>
    <w:p w14:paraId="1AA4A940" w14:textId="77777777" w:rsidR="00AE2465" w:rsidRPr="001E3573" w:rsidRDefault="00AE2465" w:rsidP="00AE2465">
      <w:pPr>
        <w:pStyle w:val="Heading4"/>
        <w:numPr>
          <w:ilvl w:val="0"/>
          <w:numId w:val="0"/>
        </w:numPr>
        <w:shd w:val="clear" w:color="auto" w:fill="17365D" w:themeFill="text2" w:themeFillShade="BF"/>
        <w:spacing w:before="120" w:after="120"/>
        <w:jc w:val="both"/>
        <w:rPr>
          <w:rFonts w:asciiTheme="minorHAnsi" w:hAnsiTheme="minorHAnsi" w:cstheme="minorHAnsi"/>
          <w:b/>
          <w:caps/>
          <w:color w:val="FFFFFF"/>
          <w:lang w:val="en-IE"/>
        </w:rPr>
      </w:pPr>
      <w:bookmarkStart w:id="33" w:name="_Toc379291103"/>
      <w:bookmarkStart w:id="34" w:name="_Toc428536473"/>
      <w:bookmarkStart w:id="35" w:name="_Toc428536477"/>
      <w:r w:rsidRPr="001E3573">
        <w:rPr>
          <w:rFonts w:asciiTheme="minorHAnsi" w:hAnsiTheme="minorHAnsi" w:cstheme="minorHAnsi"/>
          <w:b/>
          <w:smallCaps/>
          <w:color w:val="FFFFFF"/>
          <w:lang w:val="en-IE"/>
        </w:rPr>
        <w:t>3.1</w:t>
      </w:r>
      <w:r w:rsidRPr="001E3573">
        <w:rPr>
          <w:rFonts w:asciiTheme="minorHAnsi" w:hAnsiTheme="minorHAnsi" w:cstheme="minorHAnsi"/>
          <w:b/>
          <w:smallCaps/>
          <w:color w:val="FFFFFF"/>
          <w:lang w:val="en-IE"/>
        </w:rPr>
        <w:tab/>
      </w:r>
      <w:r w:rsidRPr="001E3573">
        <w:rPr>
          <w:rFonts w:asciiTheme="minorHAnsi" w:hAnsiTheme="minorHAnsi" w:cstheme="minorHAnsi"/>
          <w:b/>
          <w:caps/>
          <w:color w:val="FFFFFF"/>
          <w:lang w:val="en-IE"/>
        </w:rPr>
        <w:t>compliant tenders</w:t>
      </w:r>
      <w:bookmarkEnd w:id="33"/>
    </w:p>
    <w:p w14:paraId="28D04371" w14:textId="77777777" w:rsidR="005E6C35" w:rsidRPr="001E3573" w:rsidRDefault="005E6C35" w:rsidP="005E6C35">
      <w:pPr>
        <w:tabs>
          <w:tab w:val="left" w:pos="9540"/>
        </w:tabs>
        <w:suppressAutoHyphens/>
        <w:spacing w:before="120" w:after="120"/>
        <w:jc w:val="both"/>
        <w:rPr>
          <w:rFonts w:asciiTheme="minorHAnsi" w:hAnsiTheme="minorHAnsi" w:cstheme="minorHAnsi"/>
        </w:rPr>
      </w:pPr>
      <w:bookmarkStart w:id="36" w:name="_Hlk187333906"/>
      <w:r w:rsidRPr="001E3573">
        <w:rPr>
          <w:rFonts w:asciiTheme="minorHAnsi" w:hAnsiTheme="minorHAnsi" w:cstheme="minorHAnsi"/>
        </w:rPr>
        <w:t>Only those Tenders who have:</w:t>
      </w:r>
    </w:p>
    <w:p w14:paraId="58B7FC86" w14:textId="77777777" w:rsidR="005E6C35" w:rsidRPr="001E3573" w:rsidRDefault="005E6C35" w:rsidP="00EA668F">
      <w:pPr>
        <w:pStyle w:val="ListParagraph"/>
        <w:numPr>
          <w:ilvl w:val="0"/>
          <w:numId w:val="43"/>
        </w:numPr>
        <w:suppressAutoHyphens/>
        <w:spacing w:before="120" w:after="120"/>
        <w:jc w:val="both"/>
        <w:rPr>
          <w:rFonts w:asciiTheme="minorHAnsi" w:hAnsiTheme="minorHAnsi" w:cstheme="minorHAnsi"/>
          <w:lang w:val="en-IE"/>
        </w:rPr>
      </w:pPr>
      <w:r w:rsidRPr="001E3573">
        <w:rPr>
          <w:rFonts w:asciiTheme="minorHAnsi" w:hAnsiTheme="minorHAnsi" w:cstheme="minorHAnsi"/>
          <w:lang w:val="en-IE"/>
        </w:rPr>
        <w:t xml:space="preserve">submitted compliant Tenders pursuant to paragraph 2.2 above; and </w:t>
      </w:r>
    </w:p>
    <w:p w14:paraId="255F7C8B" w14:textId="77777777" w:rsidR="005E6C35" w:rsidRPr="001E3573" w:rsidRDefault="005E6C35" w:rsidP="00EA668F">
      <w:pPr>
        <w:pStyle w:val="ListParagraph"/>
        <w:numPr>
          <w:ilvl w:val="0"/>
          <w:numId w:val="43"/>
        </w:numPr>
        <w:suppressAutoHyphens/>
        <w:spacing w:before="120" w:after="120"/>
        <w:jc w:val="both"/>
        <w:rPr>
          <w:rFonts w:asciiTheme="minorHAnsi" w:hAnsiTheme="minorHAnsi" w:cstheme="minorHAnsi"/>
          <w:lang w:val="en-IE"/>
        </w:rPr>
      </w:pPr>
      <w:r w:rsidRPr="001E3573">
        <w:rPr>
          <w:rFonts w:asciiTheme="minorHAnsi" w:hAnsiTheme="minorHAnsi" w:cstheme="minorHAnsi"/>
          <w:lang w:val="en-IE"/>
        </w:rPr>
        <w:t>Declared by way of eESPD that either:</w:t>
      </w:r>
    </w:p>
    <w:p w14:paraId="5B39AE7F" w14:textId="77777777" w:rsidR="005E6C35" w:rsidRPr="001E3573" w:rsidRDefault="005E6C35" w:rsidP="00EA668F">
      <w:pPr>
        <w:pStyle w:val="ListParagraph"/>
        <w:numPr>
          <w:ilvl w:val="0"/>
          <w:numId w:val="46"/>
        </w:numPr>
        <w:suppressAutoHyphens/>
        <w:spacing w:before="120" w:after="120"/>
        <w:jc w:val="both"/>
        <w:rPr>
          <w:rFonts w:asciiTheme="minorHAnsi" w:hAnsiTheme="minorHAnsi" w:cstheme="minorHAnsi"/>
          <w:lang w:val="en-IE"/>
        </w:rPr>
      </w:pPr>
      <w:r w:rsidRPr="001E3573">
        <w:rPr>
          <w:rFonts w:asciiTheme="minorHAnsi" w:hAnsiTheme="minorHAnsi" w:cstheme="minorHAnsi"/>
          <w:lang w:val="en-IE"/>
        </w:rPr>
        <w:t>no mandatory grounds for exclusion of the Tenderer pursuant to Regulation 57 of the Regulations apply to them, or</w:t>
      </w:r>
    </w:p>
    <w:p w14:paraId="4EE81B59" w14:textId="77777777" w:rsidR="005E6C35" w:rsidRPr="001E3573" w:rsidRDefault="005E6C35" w:rsidP="00EA668F">
      <w:pPr>
        <w:pStyle w:val="ListParagraph"/>
        <w:numPr>
          <w:ilvl w:val="0"/>
          <w:numId w:val="46"/>
        </w:numPr>
        <w:suppressAutoHyphens/>
        <w:spacing w:before="120" w:after="120"/>
        <w:jc w:val="both"/>
        <w:rPr>
          <w:rFonts w:asciiTheme="minorHAnsi" w:hAnsiTheme="minorHAnsi" w:cstheme="minorHAnsi"/>
          <w:lang w:val="en-IE"/>
        </w:rPr>
      </w:pPr>
      <w:r w:rsidRPr="001E3573">
        <w:rPr>
          <w:rFonts w:asciiTheme="minorHAnsi" w:hAnsiTheme="minorHAnsi" w:cstheme="minorHAnsi"/>
          <w:lang w:val="en-IE"/>
        </w:rPr>
        <w:t xml:space="preserve"> in circumstances where any mandatory exclusion grounds apply to the Tenderer (and where the Tenderer is not precluded from doing so under Regulation 57(17) of the Regulations), that it can provide evidence to the effect that measures taken by the Tenderer are sufficient to demonstrate its reliability despite the existence of any such relevant exclusion ground, and</w:t>
      </w:r>
    </w:p>
    <w:p w14:paraId="396DFDAC" w14:textId="77777777" w:rsidR="005E6C35" w:rsidRPr="001E3573" w:rsidRDefault="005E6C35" w:rsidP="00EA668F">
      <w:pPr>
        <w:pStyle w:val="ListParagraph"/>
        <w:numPr>
          <w:ilvl w:val="0"/>
          <w:numId w:val="43"/>
        </w:numPr>
        <w:suppressAutoHyphens/>
        <w:spacing w:before="120" w:after="120"/>
        <w:jc w:val="both"/>
        <w:rPr>
          <w:rFonts w:asciiTheme="minorHAnsi" w:hAnsiTheme="minorHAnsi" w:cstheme="minorHAnsi"/>
          <w:lang w:val="en-IE"/>
        </w:rPr>
      </w:pPr>
      <w:r w:rsidRPr="001E3573">
        <w:rPr>
          <w:rFonts w:asciiTheme="minorHAnsi" w:hAnsiTheme="minorHAnsi" w:cstheme="minorHAnsi"/>
          <w:lang w:val="en-IE"/>
        </w:rPr>
        <w:t>Declared by way of eESPD that they satisfy the selection criteria for this Competition as set out in part 3.2 below (the "Selection Criteria”)</w:t>
      </w:r>
    </w:p>
    <w:p w14:paraId="4BA98F3E" w14:textId="77777777" w:rsidR="005E6C35" w:rsidRPr="001E3573" w:rsidRDefault="005E6C35" w:rsidP="005E6C35">
      <w:pPr>
        <w:tabs>
          <w:tab w:val="left" w:pos="9540"/>
        </w:tabs>
        <w:suppressAutoHyphens/>
        <w:spacing w:before="120" w:after="120"/>
        <w:jc w:val="both"/>
        <w:rPr>
          <w:rFonts w:asciiTheme="minorHAnsi" w:hAnsiTheme="minorHAnsi" w:cstheme="minorHAnsi"/>
        </w:rPr>
      </w:pPr>
      <w:r w:rsidRPr="001E3573">
        <w:rPr>
          <w:rFonts w:asciiTheme="minorHAnsi" w:hAnsiTheme="minorHAnsi" w:cstheme="minorHAnsi"/>
        </w:rPr>
        <w:t>will be evaluated in accordance with the Award Criteria at part 3.3 below.</w:t>
      </w:r>
    </w:p>
    <w:p w14:paraId="42E91C9C" w14:textId="77777777" w:rsidR="005E6C35" w:rsidRPr="001E3573" w:rsidRDefault="005E6C35" w:rsidP="005E6C35">
      <w:pPr>
        <w:tabs>
          <w:tab w:val="left" w:pos="9540"/>
        </w:tabs>
        <w:suppressAutoHyphens/>
        <w:spacing w:before="120" w:after="120"/>
        <w:jc w:val="both"/>
        <w:rPr>
          <w:rFonts w:asciiTheme="minorHAnsi" w:hAnsiTheme="minorHAnsi" w:cstheme="minorHAnsi"/>
        </w:rPr>
      </w:pPr>
      <w:r w:rsidRPr="001E3573">
        <w:rPr>
          <w:rFonts w:asciiTheme="minorHAnsi" w:hAnsiTheme="minorHAnsi" w:cstheme="minorHAnsi"/>
        </w:rPr>
        <w:t>However, please note that BioPharmaChem Skillnet also reserves the right to exclude from evaluation a Tenderer to whom a discretionary ground for exclusion pursuant to Regulation 57 of the Regulations applies.</w:t>
      </w:r>
    </w:p>
    <w:p w14:paraId="03FB5368" w14:textId="77777777" w:rsidR="005E6C35" w:rsidRPr="001E3573" w:rsidRDefault="005E6C35" w:rsidP="005E6C35">
      <w:pPr>
        <w:tabs>
          <w:tab w:val="left" w:pos="9540"/>
        </w:tabs>
        <w:suppressAutoHyphens/>
        <w:spacing w:before="120" w:after="120"/>
        <w:jc w:val="both"/>
        <w:rPr>
          <w:rFonts w:asciiTheme="minorHAnsi" w:hAnsiTheme="minorHAnsi" w:cstheme="minorHAnsi"/>
        </w:rPr>
      </w:pPr>
      <w:r w:rsidRPr="001E3573">
        <w:rPr>
          <w:rFonts w:asciiTheme="minorHAnsi" w:hAnsiTheme="minorHAnsi" w:cstheme="minorHAnsi"/>
        </w:rPr>
        <w:t>Tenders should note that, where a Tenderer is relying on the capacity of other entities (for example, Subcontractors), for the purposes of fulfilling any of the Selection Criteria in part 3.2 below, it must ensure that each such entity:</w:t>
      </w:r>
    </w:p>
    <w:p w14:paraId="5BBB823D" w14:textId="77777777" w:rsidR="005E6C35" w:rsidRPr="001E3573" w:rsidRDefault="005E6C35" w:rsidP="00EA668F">
      <w:pPr>
        <w:pStyle w:val="ListParagraph"/>
        <w:numPr>
          <w:ilvl w:val="0"/>
          <w:numId w:val="44"/>
        </w:numPr>
        <w:suppressAutoHyphens/>
        <w:spacing w:before="120" w:after="120"/>
        <w:ind w:left="1418" w:hanging="567"/>
        <w:jc w:val="both"/>
        <w:rPr>
          <w:rFonts w:asciiTheme="minorHAnsi" w:hAnsiTheme="minorHAnsi" w:cstheme="minorHAnsi"/>
          <w:lang w:val="en-IE"/>
        </w:rPr>
      </w:pPr>
      <w:r w:rsidRPr="001E3573">
        <w:rPr>
          <w:rFonts w:asciiTheme="minorHAnsi" w:hAnsiTheme="minorHAnsi" w:cstheme="minorHAnsi"/>
          <w:lang w:val="en-IE"/>
        </w:rPr>
        <w:t>completes and submits a separate eESPD in respect of each such entity; and</w:t>
      </w:r>
    </w:p>
    <w:p w14:paraId="4380469C" w14:textId="77777777" w:rsidR="005E6C35" w:rsidRPr="001E3573" w:rsidRDefault="005E6C35" w:rsidP="00EA668F">
      <w:pPr>
        <w:pStyle w:val="ListParagraph"/>
        <w:numPr>
          <w:ilvl w:val="0"/>
          <w:numId w:val="44"/>
        </w:numPr>
        <w:shd w:val="clear" w:color="auto" w:fill="FFFFFF"/>
        <w:suppressAutoHyphens/>
        <w:spacing w:before="120" w:after="120"/>
        <w:ind w:left="1418" w:hanging="567"/>
        <w:jc w:val="both"/>
        <w:rPr>
          <w:rFonts w:asciiTheme="minorHAnsi" w:hAnsiTheme="minorHAnsi" w:cstheme="minorHAnsi"/>
          <w:lang w:val="en-IE"/>
        </w:rPr>
      </w:pPr>
      <w:r w:rsidRPr="001E3573">
        <w:rPr>
          <w:rFonts w:asciiTheme="minorHAnsi" w:hAnsiTheme="minorHAnsi" w:cstheme="minorHAnsi"/>
          <w:shd w:val="clear" w:color="auto" w:fill="FFFFFF"/>
          <w:lang w:val="en-IE"/>
        </w:rPr>
        <w:t>when requested by the Contracting Authority, submit proof to the satisfaction of the Contracting Authority, that each such entity</w:t>
      </w:r>
      <w:r w:rsidRPr="001E3573">
        <w:rPr>
          <w:rFonts w:asciiTheme="minorHAnsi" w:hAnsiTheme="minorHAnsi" w:cstheme="minorHAnsi"/>
          <w:lang w:val="en-IE"/>
        </w:rPr>
        <w:t xml:space="preserve"> will place the necessary resources at the disposal of the Tenderer.</w:t>
      </w:r>
    </w:p>
    <w:p w14:paraId="2B21B074" w14:textId="7D5A55D8" w:rsidR="005E6C35" w:rsidRPr="001E3573" w:rsidRDefault="005E6C35" w:rsidP="005E6C35">
      <w:pPr>
        <w:shd w:val="clear" w:color="auto" w:fill="FFFFFF"/>
        <w:tabs>
          <w:tab w:val="left" w:pos="9540"/>
        </w:tabs>
        <w:suppressAutoHyphens/>
        <w:spacing w:before="120" w:after="120"/>
        <w:jc w:val="both"/>
        <w:rPr>
          <w:rFonts w:asciiTheme="minorHAnsi" w:hAnsiTheme="minorHAnsi" w:cstheme="minorHAnsi"/>
        </w:rPr>
      </w:pPr>
      <w:r w:rsidRPr="001E3573">
        <w:rPr>
          <w:rFonts w:asciiTheme="minorHAnsi" w:hAnsiTheme="minorHAnsi" w:cstheme="minorHAnsi"/>
        </w:rPr>
        <w:t>Where a Tenderer (Prime Contractor) intends to subcontract any share of any Services Contract to a Subcontractor, but is not relying on the capacity of such Subcontractor for the purposes of fulfilling any of the Selection Criteria in part 3.2 below, it must submit a separate eESPD in respect of such Subcontractor completing those sections of the ESPD which are specified in section 2.D of the ESPD for this Competition.</w:t>
      </w:r>
    </w:p>
    <w:p w14:paraId="467B2D8E" w14:textId="77777777" w:rsidR="005E6C35" w:rsidRPr="001E3573" w:rsidRDefault="005E6C35" w:rsidP="005E6C35">
      <w:pPr>
        <w:shd w:val="clear" w:color="auto" w:fill="FFFFFF"/>
        <w:tabs>
          <w:tab w:val="left" w:pos="9540"/>
        </w:tabs>
        <w:suppressAutoHyphens/>
        <w:spacing w:before="120" w:after="120"/>
        <w:jc w:val="both"/>
        <w:rPr>
          <w:rFonts w:asciiTheme="minorHAnsi" w:hAnsiTheme="minorHAnsi" w:cstheme="minorHAnsi"/>
        </w:rPr>
      </w:pPr>
      <w:r w:rsidRPr="001E3573">
        <w:rPr>
          <w:rFonts w:asciiTheme="minorHAnsi" w:hAnsiTheme="minorHAnsi" w:cstheme="minorHAnsi"/>
        </w:rPr>
        <w:t>BioPharmaChem Skillnet may decide to examine Tenders before verifying the absence of exclusion grounds in Regulation 57 of the Regulation (the “Exclusion Grounds") and the fulfilment of the Selection Criteria.</w:t>
      </w:r>
    </w:p>
    <w:p w14:paraId="7E8F6B23" w14:textId="77777777" w:rsidR="005E6C35" w:rsidRPr="001E3573" w:rsidRDefault="005E6C35" w:rsidP="005E6C35">
      <w:pPr>
        <w:shd w:val="clear" w:color="auto" w:fill="FFFFFF"/>
        <w:tabs>
          <w:tab w:val="left" w:pos="9540"/>
        </w:tabs>
        <w:suppressAutoHyphens/>
        <w:spacing w:before="120" w:after="120"/>
        <w:jc w:val="both"/>
        <w:rPr>
          <w:rFonts w:asciiTheme="minorHAnsi" w:hAnsiTheme="minorHAnsi" w:cstheme="minorHAnsi"/>
        </w:rPr>
      </w:pPr>
      <w:r w:rsidRPr="001E3573">
        <w:rPr>
          <w:rFonts w:asciiTheme="minorHAnsi" w:hAnsiTheme="minorHAnsi" w:cstheme="minorHAnsi"/>
        </w:rPr>
        <w:t>However, notwithstanding anything to the contrary in this part 3.1, BioPharmaChem Skillnet reserves the right to ask Tenderers at any moment during the Competition to submit any or all of the following for the purposes of verification of the status of the Tenderer (including the Prime Contractor and any Subcontractor);</w:t>
      </w:r>
    </w:p>
    <w:p w14:paraId="5F0E13A7" w14:textId="77777777" w:rsidR="005E6C35" w:rsidRPr="001E3573" w:rsidRDefault="005E6C35" w:rsidP="00EA668F">
      <w:pPr>
        <w:pStyle w:val="ListParagraph"/>
        <w:numPr>
          <w:ilvl w:val="0"/>
          <w:numId w:val="45"/>
        </w:numPr>
        <w:shd w:val="clear" w:color="auto" w:fill="FFFFFF"/>
        <w:suppressAutoHyphens/>
        <w:spacing w:before="120" w:after="120"/>
        <w:ind w:left="1418"/>
        <w:jc w:val="both"/>
        <w:rPr>
          <w:rFonts w:asciiTheme="minorHAnsi" w:hAnsiTheme="minorHAnsi" w:cstheme="minorHAnsi"/>
          <w:lang w:val="en-IE"/>
        </w:rPr>
      </w:pPr>
      <w:r w:rsidRPr="001E3573">
        <w:rPr>
          <w:rFonts w:asciiTheme="minorHAnsi" w:hAnsiTheme="minorHAnsi" w:cstheme="minorHAnsi"/>
          <w:lang w:val="en-IE"/>
        </w:rPr>
        <w:t>A Declaration in the form attached at Appendix 5;</w:t>
      </w:r>
    </w:p>
    <w:p w14:paraId="3A14C3E9" w14:textId="77777777" w:rsidR="005E6C35" w:rsidRPr="001E3573" w:rsidRDefault="005E6C35" w:rsidP="00EA668F">
      <w:pPr>
        <w:pStyle w:val="ListParagraph"/>
        <w:numPr>
          <w:ilvl w:val="0"/>
          <w:numId w:val="45"/>
        </w:numPr>
        <w:shd w:val="clear" w:color="auto" w:fill="FFFFFF"/>
        <w:suppressAutoHyphens/>
        <w:spacing w:before="120" w:after="120"/>
        <w:ind w:left="1418"/>
        <w:jc w:val="both"/>
        <w:rPr>
          <w:rFonts w:asciiTheme="minorHAnsi" w:hAnsiTheme="minorHAnsi" w:cstheme="minorHAnsi"/>
          <w:lang w:val="en-IE"/>
        </w:rPr>
      </w:pPr>
      <w:r w:rsidRPr="001E3573">
        <w:rPr>
          <w:rFonts w:asciiTheme="minorHAnsi" w:hAnsiTheme="minorHAnsi" w:cstheme="minorHAnsi"/>
          <w:lang w:val="en-IE"/>
        </w:rPr>
        <w:t>Evidence to the effect that measures taken by the entity concerned are sufficient to demonstrate its reliability despite the existence of a relevant Exclusion Ground; and</w:t>
      </w:r>
    </w:p>
    <w:p w14:paraId="49AC9E1B" w14:textId="77777777" w:rsidR="005E6C35" w:rsidRPr="001E3573" w:rsidRDefault="005E6C35" w:rsidP="00EA668F">
      <w:pPr>
        <w:pStyle w:val="ListParagraph"/>
        <w:numPr>
          <w:ilvl w:val="0"/>
          <w:numId w:val="45"/>
        </w:numPr>
        <w:shd w:val="clear" w:color="auto" w:fill="FFFFFF"/>
        <w:suppressAutoHyphens/>
        <w:spacing w:before="120" w:after="120"/>
        <w:ind w:left="1418"/>
        <w:jc w:val="both"/>
        <w:rPr>
          <w:rFonts w:asciiTheme="minorHAnsi" w:hAnsiTheme="minorHAnsi" w:cstheme="minorHAnsi"/>
          <w:lang w:val="en-IE"/>
        </w:rPr>
      </w:pPr>
      <w:r w:rsidRPr="001E3573">
        <w:rPr>
          <w:rFonts w:asciiTheme="minorHAnsi" w:hAnsiTheme="minorHAnsi" w:cstheme="minorHAnsi"/>
          <w:lang w:val="en-IE"/>
        </w:rPr>
        <w:lastRenderedPageBreak/>
        <w:t>in the case of the Prime Contractor and any Subcontractor on whose capacity the Prime Contractor relies, all or any of the supporting documents specified at paragraph 3.2 below.</w:t>
      </w:r>
    </w:p>
    <w:p w14:paraId="7E3A5130" w14:textId="77777777" w:rsidR="005E6C35" w:rsidRPr="001E3573" w:rsidRDefault="005E6C35" w:rsidP="005E6C35">
      <w:pPr>
        <w:shd w:val="clear" w:color="auto" w:fill="FFFFFF"/>
        <w:tabs>
          <w:tab w:val="left" w:pos="9540"/>
        </w:tabs>
        <w:suppressAutoHyphens/>
        <w:spacing w:before="120" w:after="120"/>
        <w:jc w:val="both"/>
        <w:rPr>
          <w:rFonts w:asciiTheme="minorHAnsi" w:hAnsiTheme="minorHAnsi" w:cstheme="minorHAnsi"/>
        </w:rPr>
      </w:pPr>
      <w:r w:rsidRPr="001E3573">
        <w:rPr>
          <w:rFonts w:asciiTheme="minorHAnsi" w:hAnsiTheme="minorHAnsi" w:cstheme="minorHAnsi"/>
        </w:rPr>
        <w:t xml:space="preserve">If a Tenderer does not, upon request by the Contracting Authority, provide evidence which is considered by BioPharmaChem Skillnet as sufficient to demonstrate: </w:t>
      </w:r>
    </w:p>
    <w:p w14:paraId="1E49A769" w14:textId="77777777" w:rsidR="005E6C35" w:rsidRPr="001E3573" w:rsidRDefault="005E6C35" w:rsidP="00EA668F">
      <w:pPr>
        <w:pStyle w:val="ListParagraph"/>
        <w:numPr>
          <w:ilvl w:val="0"/>
          <w:numId w:val="47"/>
        </w:numPr>
        <w:shd w:val="clear" w:color="auto" w:fill="FFFFFF"/>
        <w:tabs>
          <w:tab w:val="left" w:pos="9540"/>
        </w:tabs>
        <w:suppressAutoHyphens/>
        <w:spacing w:before="120" w:after="120"/>
        <w:ind w:hanging="578"/>
        <w:jc w:val="both"/>
        <w:rPr>
          <w:rFonts w:asciiTheme="minorHAnsi" w:hAnsiTheme="minorHAnsi" w:cstheme="minorHAnsi"/>
          <w:lang w:val="en-IE"/>
        </w:rPr>
      </w:pPr>
      <w:r w:rsidRPr="001E3573">
        <w:rPr>
          <w:rFonts w:asciiTheme="minorHAnsi" w:hAnsiTheme="minorHAnsi" w:cstheme="minorHAnsi"/>
          <w:lang w:val="en-IE"/>
        </w:rPr>
        <w:t xml:space="preserve">its fulfilment of the Selection Criteria (or any one of them) in accordance with this CFT and </w:t>
      </w:r>
    </w:p>
    <w:p w14:paraId="0AA81C1F" w14:textId="77777777" w:rsidR="005E6C35" w:rsidRPr="001E3573" w:rsidRDefault="005E6C35" w:rsidP="00EA668F">
      <w:pPr>
        <w:pStyle w:val="ListParagraph"/>
        <w:numPr>
          <w:ilvl w:val="0"/>
          <w:numId w:val="47"/>
        </w:numPr>
        <w:shd w:val="clear" w:color="auto" w:fill="FFFFFF"/>
        <w:tabs>
          <w:tab w:val="left" w:pos="9540"/>
        </w:tabs>
        <w:suppressAutoHyphens/>
        <w:spacing w:before="120" w:after="120"/>
        <w:ind w:hanging="578"/>
        <w:jc w:val="both"/>
        <w:rPr>
          <w:rFonts w:asciiTheme="minorHAnsi" w:hAnsiTheme="minorHAnsi" w:cstheme="minorHAnsi"/>
          <w:lang w:val="en-IE"/>
        </w:rPr>
      </w:pPr>
      <w:r w:rsidRPr="001E3573">
        <w:rPr>
          <w:rFonts w:asciiTheme="minorHAnsi" w:hAnsiTheme="minorHAnsi" w:cstheme="minorHAnsi"/>
          <w:lang w:val="en-IE"/>
        </w:rPr>
        <w:t xml:space="preserve">the absence of Exclusion Grounds, or its reliability despite the existence of a relevant Exclusion Ground, </w:t>
      </w:r>
    </w:p>
    <w:p w14:paraId="6E4B94D8" w14:textId="77777777" w:rsidR="005E6C35" w:rsidRPr="001E3573" w:rsidRDefault="005E6C35" w:rsidP="005E6C35">
      <w:pPr>
        <w:shd w:val="clear" w:color="auto" w:fill="FFFFFF"/>
        <w:tabs>
          <w:tab w:val="left" w:pos="9540"/>
        </w:tabs>
        <w:suppressAutoHyphens/>
        <w:spacing w:before="120" w:after="120"/>
        <w:jc w:val="both"/>
        <w:rPr>
          <w:rFonts w:asciiTheme="minorHAnsi" w:hAnsiTheme="minorHAnsi" w:cstheme="minorHAnsi"/>
        </w:rPr>
      </w:pPr>
      <w:r w:rsidRPr="001E3573">
        <w:rPr>
          <w:rFonts w:asciiTheme="minorHAnsi" w:hAnsiTheme="minorHAnsi" w:cstheme="minorHAnsi"/>
        </w:rPr>
        <w:t>it shall be excluded from further participation in this Competition.</w:t>
      </w:r>
    </w:p>
    <w:p w14:paraId="649A1C86" w14:textId="77777777" w:rsidR="005E6C35" w:rsidRPr="001E3573" w:rsidRDefault="005E6C35" w:rsidP="005E6C35">
      <w:pPr>
        <w:shd w:val="clear" w:color="auto" w:fill="FFFFFF"/>
        <w:tabs>
          <w:tab w:val="left" w:pos="9540"/>
        </w:tabs>
        <w:suppressAutoHyphens/>
        <w:spacing w:before="120" w:after="120"/>
        <w:jc w:val="both"/>
        <w:rPr>
          <w:rFonts w:asciiTheme="minorHAnsi" w:hAnsiTheme="minorHAnsi" w:cstheme="minorHAnsi"/>
        </w:rPr>
      </w:pPr>
      <w:r w:rsidRPr="001E3573">
        <w:rPr>
          <w:rFonts w:asciiTheme="minorHAnsi" w:hAnsiTheme="minorHAnsi" w:cstheme="minorHAnsi"/>
        </w:rPr>
        <w:t xml:space="preserve">If a Tenderer does not, upon request by the Contracting Authority, provide evidence which is considered by BioPharmaChem Skillnet as sufficient to demonstrate: </w:t>
      </w:r>
    </w:p>
    <w:p w14:paraId="07453CD7" w14:textId="77777777" w:rsidR="005E6C35" w:rsidRPr="001E3573" w:rsidRDefault="005E6C35" w:rsidP="00EA668F">
      <w:pPr>
        <w:pStyle w:val="ListParagraph"/>
        <w:numPr>
          <w:ilvl w:val="0"/>
          <w:numId w:val="48"/>
        </w:numPr>
        <w:shd w:val="clear" w:color="auto" w:fill="FFFFFF"/>
        <w:tabs>
          <w:tab w:val="left" w:pos="9540"/>
        </w:tabs>
        <w:suppressAutoHyphens/>
        <w:spacing w:before="120" w:after="120"/>
        <w:jc w:val="both"/>
        <w:rPr>
          <w:rFonts w:asciiTheme="minorHAnsi" w:hAnsiTheme="minorHAnsi" w:cstheme="minorHAnsi"/>
          <w:lang w:val="en-IE"/>
        </w:rPr>
      </w:pPr>
      <w:r w:rsidRPr="001E3573">
        <w:rPr>
          <w:rFonts w:asciiTheme="minorHAnsi" w:hAnsiTheme="minorHAnsi" w:cstheme="minorHAnsi"/>
          <w:lang w:val="en-IE"/>
        </w:rPr>
        <w:t xml:space="preserve">the fulfilment by any Subcontractor on whose capacity the Prime Contractor relies of the Selection Criteria (or any one of them) in accordance with this CFT; and </w:t>
      </w:r>
    </w:p>
    <w:p w14:paraId="063BB6C3" w14:textId="77777777" w:rsidR="005E6C35" w:rsidRPr="001E3573" w:rsidRDefault="005E6C35" w:rsidP="00EA668F">
      <w:pPr>
        <w:pStyle w:val="ListParagraph"/>
        <w:numPr>
          <w:ilvl w:val="0"/>
          <w:numId w:val="48"/>
        </w:numPr>
        <w:shd w:val="clear" w:color="auto" w:fill="FFFFFF"/>
        <w:tabs>
          <w:tab w:val="left" w:pos="9540"/>
        </w:tabs>
        <w:suppressAutoHyphens/>
        <w:spacing w:before="120" w:after="120"/>
        <w:jc w:val="both"/>
        <w:rPr>
          <w:rFonts w:asciiTheme="minorHAnsi" w:hAnsiTheme="minorHAnsi" w:cstheme="minorHAnsi"/>
          <w:lang w:val="en-IE"/>
        </w:rPr>
      </w:pPr>
      <w:r w:rsidRPr="001E3573">
        <w:rPr>
          <w:rFonts w:asciiTheme="minorHAnsi" w:hAnsiTheme="minorHAnsi" w:cstheme="minorHAnsi"/>
          <w:lang w:val="en-IE"/>
        </w:rPr>
        <w:t xml:space="preserve">the absence of Exclusion Grounds in respect of any Subcontractor, or the reliability of any Subcontractor despite the existence of a relevant Exclusion Ground, </w:t>
      </w:r>
    </w:p>
    <w:p w14:paraId="39FDB233" w14:textId="7B9EB1A9" w:rsidR="00AE2465" w:rsidRPr="001E3573" w:rsidRDefault="005E6C35" w:rsidP="005E6C35">
      <w:pPr>
        <w:shd w:val="clear" w:color="auto" w:fill="FFFFFF"/>
        <w:tabs>
          <w:tab w:val="left" w:pos="9540"/>
        </w:tabs>
        <w:suppressAutoHyphens/>
        <w:spacing w:before="120" w:after="480"/>
        <w:jc w:val="both"/>
        <w:rPr>
          <w:rFonts w:asciiTheme="minorHAnsi" w:hAnsiTheme="minorHAnsi" w:cstheme="minorHAnsi"/>
          <w:lang w:val="en-IE"/>
        </w:rPr>
      </w:pPr>
      <w:r w:rsidRPr="001E3573">
        <w:rPr>
          <w:rFonts w:asciiTheme="minorHAnsi" w:hAnsiTheme="minorHAnsi" w:cstheme="minorHAnsi"/>
        </w:rPr>
        <w:t xml:space="preserve">it shall be excluded from further participation in this competition </w:t>
      </w:r>
      <w:r w:rsidRPr="001E3573">
        <w:rPr>
          <w:rFonts w:asciiTheme="minorHAnsi" w:hAnsiTheme="minorHAnsi" w:cstheme="minorHAnsi"/>
          <w:i/>
        </w:rPr>
        <w:t xml:space="preserve">unless </w:t>
      </w:r>
      <w:r w:rsidRPr="001E3573">
        <w:rPr>
          <w:rFonts w:asciiTheme="minorHAnsi" w:hAnsiTheme="minorHAnsi" w:cstheme="minorHAnsi"/>
        </w:rPr>
        <w:t>it replaces the Subcontractor with one which meets all relevant requirements of this CFT.</w:t>
      </w:r>
      <w:bookmarkEnd w:id="36"/>
    </w:p>
    <w:p w14:paraId="54AA1FF9" w14:textId="77777777" w:rsidR="00AE2465" w:rsidRPr="001E3573" w:rsidRDefault="00AE2465" w:rsidP="00AE2465">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bookmarkStart w:id="37" w:name="_Toc379291104"/>
      <w:r w:rsidRPr="001E3573">
        <w:rPr>
          <w:rFonts w:asciiTheme="minorHAnsi" w:hAnsiTheme="minorHAnsi" w:cstheme="minorHAnsi"/>
          <w:b/>
          <w:smallCaps/>
          <w:color w:val="FFFFFF"/>
          <w:lang w:val="en-IE"/>
        </w:rPr>
        <w:t>3.2</w:t>
      </w:r>
      <w:r w:rsidRPr="001E3573">
        <w:rPr>
          <w:rFonts w:asciiTheme="minorHAnsi" w:hAnsiTheme="minorHAnsi" w:cstheme="minorHAnsi"/>
          <w:b/>
          <w:smallCaps/>
          <w:color w:val="FFFFFF"/>
          <w:lang w:val="en-IE"/>
        </w:rPr>
        <w:tab/>
      </w:r>
      <w:bookmarkEnd w:id="37"/>
      <w:r w:rsidRPr="001E3573">
        <w:rPr>
          <w:rFonts w:asciiTheme="minorHAnsi" w:hAnsiTheme="minorHAnsi" w:cstheme="minorHAnsi"/>
          <w:b/>
          <w:caps/>
          <w:color w:val="FFFFFF"/>
          <w:lang w:val="en-IE"/>
        </w:rPr>
        <w:t>SELECTION CRITERIA</w:t>
      </w:r>
    </w:p>
    <w:p w14:paraId="1D997E4F" w14:textId="77777777" w:rsidR="00AE2465" w:rsidRPr="001E3573" w:rsidRDefault="00AE2465" w:rsidP="00C91C3D">
      <w:pPr>
        <w:suppressAutoHyphens/>
        <w:spacing w:before="120" w:after="480"/>
        <w:jc w:val="both"/>
        <w:rPr>
          <w:rFonts w:asciiTheme="minorHAnsi" w:hAnsiTheme="minorHAnsi" w:cstheme="minorHAnsi"/>
          <w:color w:val="808080" w:themeColor="background1" w:themeShade="80"/>
          <w:lang w:val="en-IE"/>
        </w:rPr>
      </w:pPr>
      <w:r w:rsidRPr="001E3573">
        <w:rPr>
          <w:rFonts w:asciiTheme="minorHAnsi" w:hAnsiTheme="minorHAnsi" w:cstheme="minorHAnsi"/>
          <w:lang w:val="en-IE"/>
        </w:rPr>
        <w:t xml:space="preserve">Tenders will either </w:t>
      </w:r>
      <w:r w:rsidRPr="001E3573">
        <w:rPr>
          <w:rFonts w:asciiTheme="minorHAnsi" w:hAnsiTheme="minorHAnsi" w:cstheme="minorHAnsi"/>
          <w:b/>
          <w:lang w:val="en-IE"/>
        </w:rPr>
        <w:t xml:space="preserve">pass OR fail </w:t>
      </w:r>
      <w:r w:rsidRPr="001E3573">
        <w:rPr>
          <w:rFonts w:asciiTheme="minorHAnsi" w:hAnsiTheme="minorHAnsi" w:cstheme="minorHAnsi"/>
          <w:lang w:val="en-IE"/>
        </w:rPr>
        <w:t>each of the Selection Criteria set out in this Part 3.2. In the event of one or more of the Selection Criteria achieving a fail, the Tenderer will be excluded from participating in this Competition</w:t>
      </w:r>
      <w:r w:rsidRPr="001E3573">
        <w:rPr>
          <w:rFonts w:asciiTheme="minorHAnsi" w:hAnsiTheme="minorHAnsi" w:cstheme="minorHAnsi"/>
          <w:color w:val="808080" w:themeColor="background1" w:themeShade="80"/>
          <w:lang w:val="en-IE"/>
        </w:rPr>
        <w:t>.</w:t>
      </w:r>
    </w:p>
    <w:p w14:paraId="248F50ED" w14:textId="77777777" w:rsidR="00AE2465" w:rsidRPr="001E3573" w:rsidRDefault="00AE2465" w:rsidP="00AE2465">
      <w:pPr>
        <w:shd w:val="clear" w:color="auto" w:fill="FFFFFF" w:themeFill="background1"/>
        <w:suppressAutoHyphens/>
        <w:jc w:val="both"/>
        <w:rPr>
          <w:rFonts w:asciiTheme="minorHAnsi" w:hAnsiTheme="minorHAnsi" w:cstheme="minorHAnsi"/>
          <w:b/>
          <w:caps/>
          <w:lang w:val="en-IE"/>
        </w:rPr>
      </w:pPr>
      <w:bookmarkStart w:id="38" w:name="_Hlk74909244"/>
      <w:r w:rsidRPr="001E3573">
        <w:rPr>
          <w:rFonts w:asciiTheme="minorHAnsi" w:hAnsiTheme="minorHAnsi" w:cstheme="minorHAnsi"/>
          <w:b/>
          <w:i/>
          <w:caps/>
          <w:lang w:val="en-IE" w:eastAsia="en-US"/>
        </w:rPr>
        <w:t>3.2. A</w:t>
      </w:r>
      <w:r w:rsidRPr="001E3573">
        <w:rPr>
          <w:rFonts w:asciiTheme="minorHAnsi" w:hAnsiTheme="minorHAnsi" w:cstheme="minorHAnsi"/>
          <w:b/>
          <w:i/>
          <w:caps/>
          <w:lang w:val="en-IE" w:eastAsia="en-US"/>
        </w:rPr>
        <w:tab/>
        <w:t xml:space="preserve"> Economic and Financial Standing</w:t>
      </w:r>
      <w:r w:rsidRPr="001E3573">
        <w:rPr>
          <w:rFonts w:asciiTheme="minorHAnsi" w:hAnsiTheme="minorHAnsi" w:cstheme="minorHAnsi"/>
          <w:b/>
          <w:caps/>
          <w:lang w:val="en-IE" w:eastAsia="en-US"/>
        </w:rPr>
        <w:t xml:space="preserve"> (Pass/Fail)</w:t>
      </w:r>
    </w:p>
    <w:bookmarkEnd w:id="38"/>
    <w:p w14:paraId="29205EBA" w14:textId="77777777" w:rsidR="00AE2465" w:rsidRPr="001E3573" w:rsidRDefault="00AE2465" w:rsidP="00AE2465">
      <w:pPr>
        <w:spacing w:before="120" w:after="240"/>
        <w:jc w:val="both"/>
        <w:rPr>
          <w:rFonts w:asciiTheme="minorHAnsi" w:hAnsiTheme="minorHAnsi" w:cstheme="minorHAnsi"/>
        </w:rPr>
      </w:pPr>
      <w:r w:rsidRPr="001E3573">
        <w:rPr>
          <w:rFonts w:asciiTheme="minorHAnsi" w:hAnsiTheme="minorHAnsi" w:cstheme="minorHAnsi"/>
        </w:rPr>
        <w:t>Tenderers must declare in the Tender Response Document that they satisfy the financial and economic standing requirement(s) set out below and that they are able, upon request and without delay, to provide the supporting documentation specified below to the Contracting Authority in each case.:</w:t>
      </w:r>
    </w:p>
    <w:p w14:paraId="59DEDC1C" w14:textId="77777777" w:rsidR="00AE2465" w:rsidRPr="001E3573" w:rsidRDefault="00AE2465" w:rsidP="00EA668F">
      <w:pPr>
        <w:pStyle w:val="ListParagraph"/>
        <w:numPr>
          <w:ilvl w:val="0"/>
          <w:numId w:val="37"/>
        </w:numPr>
        <w:shd w:val="clear" w:color="auto" w:fill="DBE5F1"/>
        <w:spacing w:before="120" w:after="120"/>
        <w:jc w:val="both"/>
        <w:rPr>
          <w:rFonts w:asciiTheme="minorHAnsi" w:hAnsiTheme="minorHAnsi" w:cstheme="minorHAnsi"/>
          <w:b/>
          <w:i/>
          <w:smallCaps/>
          <w:lang w:val="en-IE" w:eastAsia="ja-JP"/>
        </w:rPr>
      </w:pPr>
      <w:r w:rsidRPr="001E3573">
        <w:rPr>
          <w:rFonts w:asciiTheme="minorHAnsi" w:hAnsiTheme="minorHAnsi" w:cstheme="minorHAnsi"/>
          <w:b/>
          <w:i/>
          <w:smallCaps/>
          <w:lang w:val="en-IE" w:eastAsia="ja-JP"/>
        </w:rPr>
        <w:t>Annual Turnover (Pass/Fail)</w:t>
      </w:r>
    </w:p>
    <w:p w14:paraId="38FF4820" w14:textId="5271DF8D" w:rsidR="00AE2465" w:rsidRPr="001E3573" w:rsidRDefault="007104B2" w:rsidP="00AE2465">
      <w:pPr>
        <w:spacing w:before="120" w:after="120"/>
        <w:jc w:val="both"/>
        <w:rPr>
          <w:rFonts w:asciiTheme="minorHAnsi" w:hAnsiTheme="minorHAnsi" w:cstheme="minorHAnsi"/>
          <w:spacing w:val="-2"/>
          <w:lang w:val="en-IE"/>
        </w:rPr>
      </w:pPr>
      <w:bookmarkStart w:id="39" w:name="_Hlk85052401"/>
      <w:r w:rsidRPr="001E3573">
        <w:rPr>
          <w:rFonts w:asciiTheme="minorHAnsi" w:hAnsiTheme="minorHAnsi" w:cstheme="minorHAnsi"/>
          <w:spacing w:val="-2"/>
          <w:lang w:val="en-IE"/>
        </w:rPr>
        <w:t>Tenderers are required to have minimum annual turnover of more than twice the value of this Tender (€</w:t>
      </w:r>
      <w:r w:rsidR="00481979" w:rsidRPr="001E3573">
        <w:rPr>
          <w:rFonts w:asciiTheme="minorHAnsi" w:hAnsiTheme="minorHAnsi" w:cstheme="minorHAnsi"/>
          <w:spacing w:val="-2"/>
          <w:lang w:val="en-IE"/>
        </w:rPr>
        <w:t>5</w:t>
      </w:r>
      <w:r w:rsidR="004A5FC6">
        <w:rPr>
          <w:rFonts w:asciiTheme="minorHAnsi" w:hAnsiTheme="minorHAnsi" w:cstheme="minorHAnsi"/>
          <w:spacing w:val="-2"/>
          <w:lang w:val="en-IE"/>
        </w:rPr>
        <w:t>50</w:t>
      </w:r>
      <w:r w:rsidR="00481979" w:rsidRPr="001E3573">
        <w:rPr>
          <w:rFonts w:asciiTheme="minorHAnsi" w:hAnsiTheme="minorHAnsi" w:cstheme="minorHAnsi"/>
          <w:spacing w:val="-2"/>
          <w:lang w:val="en-IE"/>
        </w:rPr>
        <w:t>,000</w:t>
      </w:r>
      <w:r w:rsidRPr="001E3573">
        <w:rPr>
          <w:rFonts w:asciiTheme="minorHAnsi" w:hAnsiTheme="minorHAnsi" w:cstheme="minorHAnsi"/>
          <w:spacing w:val="-2"/>
          <w:lang w:val="en-IE"/>
        </w:rPr>
        <w:t xml:space="preserve"> excl. Vat) for each of the last three (3) financial years (or, if the date of establishment was more recent, for the years the Tenderer has been established)</w:t>
      </w:r>
      <w:r w:rsidR="00AE2465" w:rsidRPr="001E3573">
        <w:rPr>
          <w:rFonts w:asciiTheme="minorHAnsi" w:hAnsiTheme="minorHAnsi" w:cstheme="minorHAnsi"/>
          <w:spacing w:val="-2"/>
          <w:lang w:val="en-IE"/>
        </w:rPr>
        <w:t>.</w:t>
      </w:r>
    </w:p>
    <w:p w14:paraId="347ED7BB" w14:textId="77777777" w:rsidR="00AE2465" w:rsidRPr="001E3573" w:rsidRDefault="00AE2465" w:rsidP="00AE2465">
      <w:pPr>
        <w:spacing w:before="120" w:after="120"/>
        <w:jc w:val="both"/>
        <w:rPr>
          <w:rFonts w:asciiTheme="minorHAnsi" w:hAnsiTheme="minorHAnsi" w:cstheme="minorHAnsi"/>
          <w:lang w:val="en-IE"/>
        </w:rPr>
      </w:pPr>
      <w:bookmarkStart w:id="40" w:name="_Hlk179285026"/>
      <w:bookmarkEnd w:id="39"/>
      <w:r w:rsidRPr="001E3573">
        <w:rPr>
          <w:rFonts w:asciiTheme="minorHAnsi" w:hAnsiTheme="minorHAnsi" w:cstheme="minorHAnsi"/>
          <w:lang w:val="en-IE"/>
        </w:rPr>
        <w:t xml:space="preserve">Failure to demonstrate that this minimum annual turnover requirement is satisfied will result in the Tenderer being awarded a </w:t>
      </w:r>
      <w:r w:rsidRPr="001E3573">
        <w:rPr>
          <w:rFonts w:asciiTheme="minorHAnsi" w:hAnsiTheme="minorHAnsi" w:cstheme="minorHAnsi"/>
          <w:b/>
          <w:bCs/>
          <w:lang w:val="en-IE"/>
        </w:rPr>
        <w:t>fail</w:t>
      </w:r>
      <w:r w:rsidRPr="001E3573">
        <w:rPr>
          <w:rFonts w:asciiTheme="minorHAnsi" w:hAnsiTheme="minorHAnsi" w:cstheme="minorHAnsi"/>
          <w:lang w:val="en-IE"/>
        </w:rPr>
        <w:t xml:space="preserve"> and will excluded from participating any further in this Competition</w:t>
      </w:r>
    </w:p>
    <w:p w14:paraId="0126EE30" w14:textId="77777777" w:rsidR="00AE2465" w:rsidRPr="001E3573" w:rsidRDefault="00AE2465" w:rsidP="00AE2465">
      <w:pPr>
        <w:spacing w:before="120" w:after="480"/>
        <w:jc w:val="both"/>
        <w:rPr>
          <w:rFonts w:asciiTheme="minorHAnsi" w:hAnsiTheme="minorHAnsi" w:cstheme="minorHAnsi"/>
          <w:lang w:val="en-IE"/>
        </w:rPr>
      </w:pPr>
      <w:bookmarkStart w:id="41" w:name="_Hlk85052523"/>
      <w:bookmarkEnd w:id="40"/>
      <w:r w:rsidRPr="001E3573">
        <w:rPr>
          <w:rFonts w:asciiTheme="minorHAnsi" w:hAnsiTheme="minorHAnsi" w:cstheme="minorHAnsi"/>
          <w:lang w:val="en-IE"/>
        </w:rPr>
        <w:t xml:space="preserve">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w:t>
      </w:r>
      <w:r w:rsidRPr="001E3573">
        <w:rPr>
          <w:rFonts w:asciiTheme="minorHAnsi" w:hAnsiTheme="minorHAnsi" w:cstheme="minorHAnsi"/>
          <w:lang w:val="en-IE"/>
        </w:rPr>
        <w:lastRenderedPageBreak/>
        <w:t>to be valid, provide such other suitable alternative documentation to prove, to the satisfaction of the Contracting Authority, their economic and financial capacity.</w:t>
      </w:r>
    </w:p>
    <w:bookmarkEnd w:id="41"/>
    <w:p w14:paraId="4D8C6554" w14:textId="77777777" w:rsidR="00AE2465" w:rsidRPr="001E3573" w:rsidRDefault="00AE2465" w:rsidP="00AE2465">
      <w:pPr>
        <w:shd w:val="clear" w:color="auto" w:fill="FFFFFF" w:themeFill="background1"/>
        <w:suppressAutoHyphens/>
        <w:jc w:val="both"/>
        <w:rPr>
          <w:rFonts w:asciiTheme="minorHAnsi" w:hAnsiTheme="minorHAnsi" w:cstheme="minorHAnsi"/>
          <w:b/>
          <w:i/>
          <w:lang w:val="en-IE"/>
        </w:rPr>
      </w:pPr>
      <w:r w:rsidRPr="001E3573">
        <w:rPr>
          <w:rFonts w:asciiTheme="minorHAnsi" w:hAnsiTheme="minorHAnsi" w:cstheme="minorHAnsi"/>
          <w:b/>
          <w:i/>
          <w:color w:val="365F91" w:themeColor="accent1" w:themeShade="BF"/>
          <w:lang w:val="en-IE" w:eastAsia="en-US"/>
        </w:rPr>
        <w:t>3.2. B</w:t>
      </w:r>
      <w:r w:rsidRPr="001E3573">
        <w:rPr>
          <w:rFonts w:asciiTheme="minorHAnsi" w:hAnsiTheme="minorHAnsi" w:cstheme="minorHAnsi"/>
          <w:b/>
          <w:i/>
          <w:color w:val="365F91" w:themeColor="accent1" w:themeShade="BF"/>
          <w:lang w:val="en-IE" w:eastAsia="en-US"/>
        </w:rPr>
        <w:tab/>
        <w:t xml:space="preserve"> Technical &amp; Professional Ability (Pass/Fail</w:t>
      </w:r>
      <w:r w:rsidRPr="001E3573">
        <w:rPr>
          <w:rFonts w:asciiTheme="minorHAnsi" w:hAnsiTheme="minorHAnsi" w:cstheme="minorHAnsi"/>
          <w:b/>
          <w:i/>
          <w:lang w:val="en-IE" w:eastAsia="en-US"/>
        </w:rPr>
        <w:t>)</w:t>
      </w:r>
    </w:p>
    <w:p w14:paraId="1E1822B5" w14:textId="77777777" w:rsidR="00AE2465" w:rsidRPr="001E3573" w:rsidRDefault="00AE2465" w:rsidP="00C91C3D">
      <w:pPr>
        <w:spacing w:before="120" w:after="480"/>
        <w:jc w:val="both"/>
        <w:rPr>
          <w:rFonts w:asciiTheme="minorHAnsi" w:eastAsia="Arial Unicode MS" w:hAnsiTheme="minorHAnsi" w:cstheme="minorHAnsi"/>
          <w:color w:val="808080" w:themeColor="background1" w:themeShade="80"/>
        </w:rPr>
      </w:pPr>
      <w:r w:rsidRPr="001E3573">
        <w:rPr>
          <w:rFonts w:asciiTheme="minorHAnsi" w:hAnsiTheme="minorHAnsi" w:cstheme="minorHAnsi"/>
        </w:rPr>
        <w:t xml:space="preserve">Tenderers must satisfy the technical and professional requirements set out below and that they are able, upon request and without delay, to provide the supporting documentation specified below to the Contracting Authority in each case.  </w:t>
      </w:r>
      <w:r w:rsidRPr="001E3573">
        <w:rPr>
          <w:rFonts w:asciiTheme="minorHAnsi" w:eastAsia="Arial Unicode MS" w:hAnsiTheme="minorHAnsi" w:cstheme="minorHAnsi"/>
        </w:rPr>
        <w:t>To do this, Tenderers must include with their Tender</w:t>
      </w:r>
      <w:r w:rsidRPr="001E3573">
        <w:rPr>
          <w:rFonts w:asciiTheme="minorHAnsi" w:eastAsia="Arial Unicode MS" w:hAnsiTheme="minorHAnsi" w:cstheme="minorHAnsi"/>
          <w:color w:val="808080" w:themeColor="background1" w:themeShade="80"/>
        </w:rPr>
        <w:t>.</w:t>
      </w:r>
    </w:p>
    <w:p w14:paraId="1EF83ADE" w14:textId="77777777" w:rsidR="00AE2465" w:rsidRPr="001E3573" w:rsidRDefault="00AE2465" w:rsidP="00AE2465">
      <w:pPr>
        <w:pStyle w:val="ListParagraph"/>
        <w:numPr>
          <w:ilvl w:val="0"/>
          <w:numId w:val="17"/>
        </w:numPr>
        <w:shd w:val="clear" w:color="auto" w:fill="FFFFFF" w:themeFill="background1"/>
        <w:spacing w:before="120" w:after="120"/>
        <w:ind w:left="681" w:hanging="397"/>
        <w:jc w:val="both"/>
        <w:rPr>
          <w:rFonts w:asciiTheme="minorHAnsi" w:hAnsiTheme="minorHAnsi" w:cstheme="minorHAnsi"/>
          <w:b/>
          <w:i/>
          <w:smallCaps/>
          <w:u w:val="single"/>
          <w:lang w:val="en-IE" w:eastAsia="ja-JP"/>
        </w:rPr>
      </w:pPr>
      <w:bookmarkStart w:id="42" w:name="_Hlk85708693"/>
      <w:r w:rsidRPr="001E3573">
        <w:rPr>
          <w:rFonts w:asciiTheme="minorHAnsi" w:eastAsia="Calibri" w:hAnsiTheme="minorHAnsi" w:cstheme="minorHAnsi"/>
          <w:b/>
          <w:i/>
          <w:smallCaps/>
          <w:lang w:val="en-IE"/>
        </w:rPr>
        <w:t>Previous experience (pass/fail)</w:t>
      </w:r>
    </w:p>
    <w:p w14:paraId="33F72A92" w14:textId="77777777" w:rsidR="00AE2465" w:rsidRPr="001E3573" w:rsidRDefault="00AE2465" w:rsidP="00AE2465">
      <w:pPr>
        <w:spacing w:before="120" w:after="120"/>
        <w:ind w:right="64"/>
        <w:jc w:val="both"/>
        <w:rPr>
          <w:rFonts w:asciiTheme="minorHAnsi" w:hAnsiTheme="minorHAnsi" w:cstheme="minorHAnsi"/>
          <w:shd w:val="clear" w:color="auto" w:fill="FFFFFF" w:themeFill="background1"/>
        </w:rPr>
      </w:pPr>
      <w:bookmarkStart w:id="43" w:name="_Hlk187670459"/>
      <w:bookmarkEnd w:id="42"/>
      <w:r w:rsidRPr="001E3573">
        <w:rPr>
          <w:rFonts w:asciiTheme="minorHAnsi" w:hAnsiTheme="minorHAnsi" w:cstheme="minorHAnsi"/>
        </w:rPr>
        <w:t xml:space="preserve">Tenderers must declare in the TRD that they have successfully designed and delivered a minimum of </w:t>
      </w:r>
      <w:bookmarkStart w:id="44" w:name="_Hlk184143338"/>
      <w:r w:rsidRPr="001E3573">
        <w:rPr>
          <w:rFonts w:asciiTheme="minorHAnsi" w:hAnsiTheme="minorHAnsi" w:cstheme="minorHAnsi"/>
        </w:rPr>
        <w:t xml:space="preserve">two (2) </w:t>
      </w:r>
      <w:bookmarkStart w:id="45" w:name="_Hlk184025839"/>
      <w:r w:rsidRPr="001E3573">
        <w:rPr>
          <w:rFonts w:asciiTheme="minorHAnsi" w:hAnsiTheme="minorHAnsi" w:cstheme="minorHAnsi"/>
        </w:rPr>
        <w:t>training programmes/contracts</w:t>
      </w:r>
      <w:bookmarkEnd w:id="44"/>
      <w:bookmarkEnd w:id="45"/>
      <w:r w:rsidRPr="001E3573">
        <w:rPr>
          <w:rFonts w:asciiTheme="minorHAnsi" w:hAnsiTheme="minorHAnsi" w:cstheme="minorHAnsi"/>
        </w:rPr>
        <w:t xml:space="preserve"> </w:t>
      </w:r>
      <w:bookmarkStart w:id="46" w:name="_Hlk184143404"/>
      <w:r w:rsidRPr="001E3573">
        <w:rPr>
          <w:rFonts w:asciiTheme="minorHAnsi" w:hAnsiTheme="minorHAnsi" w:cstheme="minorHAnsi"/>
        </w:rPr>
        <w:t>of a similar in nature and scope to the training required in the relevant described at Appendix 1 Part 2 of this CFT</w:t>
      </w:r>
      <w:bookmarkEnd w:id="43"/>
      <w:r w:rsidRPr="001E3573">
        <w:rPr>
          <w:rFonts w:asciiTheme="minorHAnsi" w:hAnsiTheme="minorHAnsi" w:cstheme="minorHAnsi"/>
          <w:shd w:val="clear" w:color="auto" w:fill="FFFFFF" w:themeFill="background1"/>
        </w:rPr>
        <w:t>.</w:t>
      </w:r>
      <w:bookmarkEnd w:id="46"/>
    </w:p>
    <w:p w14:paraId="2C28E74D" w14:textId="77777777" w:rsidR="00AE2465" w:rsidRPr="001E3573" w:rsidRDefault="00AE2465" w:rsidP="00C91C3D">
      <w:pPr>
        <w:pStyle w:val="ListParagraph"/>
        <w:spacing w:before="120" w:after="480"/>
        <w:ind w:left="0" w:right="64"/>
        <w:jc w:val="both"/>
        <w:rPr>
          <w:rFonts w:asciiTheme="minorHAnsi" w:hAnsiTheme="minorHAnsi" w:cstheme="minorHAnsi"/>
        </w:rPr>
      </w:pPr>
      <w:r w:rsidRPr="001E3573">
        <w:rPr>
          <w:rFonts w:asciiTheme="minorHAnsi" w:hAnsiTheme="minorHAnsi" w:cstheme="minorHAnsi"/>
        </w:rPr>
        <w:t xml:space="preserve">Tenderers must ensure that they provide sufficient information to allow the Contracting Authority to evaluate whether these training programmes/contracts examples meet the requirements set out in Appendix 1 to this CFT. </w:t>
      </w:r>
    </w:p>
    <w:p w14:paraId="383E3AA8" w14:textId="77777777" w:rsidR="00AE2465" w:rsidRPr="001E3573" w:rsidRDefault="00AE2465" w:rsidP="00AE2465">
      <w:pPr>
        <w:pStyle w:val="ListParagraph"/>
        <w:numPr>
          <w:ilvl w:val="0"/>
          <w:numId w:val="17"/>
        </w:numPr>
        <w:shd w:val="clear" w:color="auto" w:fill="FFFFFF" w:themeFill="background1"/>
        <w:spacing w:before="120" w:after="120"/>
        <w:jc w:val="both"/>
        <w:rPr>
          <w:rFonts w:asciiTheme="minorHAnsi" w:hAnsiTheme="minorHAnsi" w:cstheme="minorHAnsi"/>
          <w:b/>
          <w:i/>
          <w:smallCaps/>
          <w:u w:val="single"/>
          <w:lang w:val="en-IE" w:eastAsia="ja-JP"/>
        </w:rPr>
      </w:pPr>
      <w:bookmarkStart w:id="47" w:name="_Hlk85708833"/>
      <w:r w:rsidRPr="001E3573">
        <w:rPr>
          <w:rFonts w:asciiTheme="minorHAnsi" w:eastAsia="Calibri" w:hAnsiTheme="minorHAnsi" w:cstheme="minorHAnsi"/>
          <w:b/>
          <w:i/>
          <w:smallCaps/>
          <w:lang w:val="en-IE"/>
        </w:rPr>
        <w:t>Company/college profile</w:t>
      </w:r>
      <w:bookmarkStart w:id="48" w:name="_Hlk85708934"/>
      <w:r w:rsidRPr="001E3573">
        <w:rPr>
          <w:rFonts w:asciiTheme="minorHAnsi" w:eastAsia="Calibri" w:hAnsiTheme="minorHAnsi" w:cstheme="minorHAnsi"/>
          <w:b/>
          <w:i/>
          <w:smallCaps/>
          <w:lang w:val="en-IE"/>
        </w:rPr>
        <w:t xml:space="preserve"> Organisation Capacity (Pass/Fail)</w:t>
      </w:r>
      <w:bookmarkEnd w:id="48"/>
    </w:p>
    <w:bookmarkEnd w:id="47"/>
    <w:p w14:paraId="465D1606" w14:textId="77777777" w:rsidR="00AE2465" w:rsidRPr="001E3573" w:rsidRDefault="00AE2465" w:rsidP="00AE2465">
      <w:pPr>
        <w:spacing w:before="120" w:after="120"/>
        <w:jc w:val="both"/>
        <w:rPr>
          <w:rFonts w:asciiTheme="minorHAnsi" w:eastAsia="Calibri" w:hAnsiTheme="minorHAnsi" w:cstheme="minorHAnsi"/>
          <w:lang w:val="en-IE"/>
        </w:rPr>
      </w:pPr>
      <w:r w:rsidRPr="001E3573">
        <w:rPr>
          <w:rFonts w:asciiTheme="minorHAnsi" w:hAnsiTheme="minorHAnsi" w:cstheme="minorHAnsi"/>
        </w:rPr>
        <w:t xml:space="preserve">Using the template provided in the Tender Response Document, Tenderers are required </w:t>
      </w:r>
      <w:r w:rsidRPr="001E3573">
        <w:rPr>
          <w:rFonts w:asciiTheme="minorHAnsi" w:eastAsia="Calibri" w:hAnsiTheme="minorHAnsi" w:cstheme="minorHAnsi"/>
          <w:lang w:val="en-IE"/>
        </w:rPr>
        <w:t xml:space="preserve">to provide the following information about their </w:t>
      </w:r>
      <w:r w:rsidRPr="001E3573">
        <w:rPr>
          <w:rFonts w:asciiTheme="minorHAnsi" w:eastAsia="Calibri" w:hAnsiTheme="minorHAnsi" w:cstheme="minorHAnsi"/>
          <w:bCs/>
          <w:lang w:val="en-IE"/>
        </w:rPr>
        <w:t>business and the personnel</w:t>
      </w:r>
      <w:r w:rsidRPr="001E3573">
        <w:rPr>
          <w:rFonts w:asciiTheme="minorHAnsi" w:eastAsia="Calibri" w:hAnsiTheme="minorHAnsi" w:cstheme="minorHAnsi"/>
          <w:lang w:val="en-IE"/>
        </w:rPr>
        <w:t xml:space="preserve"> who will be involved in carrying out any Services Contract awarded, including:</w:t>
      </w:r>
    </w:p>
    <w:p w14:paraId="7C22B998" w14:textId="77777777" w:rsidR="00AE2465" w:rsidRPr="001E3573" w:rsidRDefault="00AE2465" w:rsidP="00EA668F">
      <w:pPr>
        <w:numPr>
          <w:ilvl w:val="0"/>
          <w:numId w:val="36"/>
        </w:numPr>
        <w:tabs>
          <w:tab w:val="clear" w:pos="1080"/>
          <w:tab w:val="num" w:pos="1429"/>
        </w:tabs>
        <w:spacing w:before="120" w:after="120"/>
        <w:ind w:left="1429" w:hanging="436"/>
        <w:jc w:val="both"/>
        <w:rPr>
          <w:rFonts w:asciiTheme="minorHAnsi" w:hAnsiTheme="minorHAnsi" w:cstheme="minorHAnsi"/>
          <w:lang w:val="en-IE"/>
        </w:rPr>
      </w:pPr>
      <w:r w:rsidRPr="001E3573">
        <w:rPr>
          <w:rFonts w:asciiTheme="minorHAnsi" w:hAnsiTheme="minorHAnsi" w:cstheme="minorHAnsi"/>
          <w:lang w:val="en-IE"/>
        </w:rPr>
        <w:t>Company profile and background regarding current business activities;</w:t>
      </w:r>
    </w:p>
    <w:p w14:paraId="5B36FF1E" w14:textId="77777777" w:rsidR="00AE2465" w:rsidRPr="001E3573" w:rsidRDefault="00AE2465" w:rsidP="00EA668F">
      <w:pPr>
        <w:numPr>
          <w:ilvl w:val="0"/>
          <w:numId w:val="36"/>
        </w:numPr>
        <w:tabs>
          <w:tab w:val="clear" w:pos="1080"/>
          <w:tab w:val="num" w:pos="1429"/>
        </w:tabs>
        <w:spacing w:before="120" w:after="480"/>
        <w:ind w:left="1429" w:hanging="437"/>
        <w:jc w:val="both"/>
        <w:rPr>
          <w:rFonts w:asciiTheme="minorHAnsi" w:hAnsiTheme="minorHAnsi" w:cstheme="minorHAnsi"/>
          <w:lang w:val="en-IE"/>
        </w:rPr>
      </w:pPr>
      <w:r w:rsidRPr="001E3573">
        <w:rPr>
          <w:rFonts w:asciiTheme="minorHAnsi" w:hAnsiTheme="minorHAnsi" w:cstheme="minorHAnsi"/>
        </w:rPr>
        <w:t>Address of office from which the proposed Services will be provided.</w:t>
      </w:r>
    </w:p>
    <w:p w14:paraId="67E60853" w14:textId="77777777" w:rsidR="00AE2465" w:rsidRPr="001E3573" w:rsidRDefault="00AE2465" w:rsidP="00AE2465">
      <w:pPr>
        <w:pStyle w:val="ListParagraph"/>
        <w:numPr>
          <w:ilvl w:val="0"/>
          <w:numId w:val="17"/>
        </w:numPr>
        <w:shd w:val="clear" w:color="auto" w:fill="FFFFFF" w:themeFill="background1"/>
        <w:jc w:val="both"/>
        <w:rPr>
          <w:rFonts w:asciiTheme="minorHAnsi" w:eastAsia="Calibri" w:hAnsiTheme="minorHAnsi" w:cstheme="minorHAnsi"/>
          <w:b/>
          <w:i/>
          <w:smallCaps/>
          <w:lang w:val="en-IE"/>
        </w:rPr>
      </w:pPr>
      <w:r w:rsidRPr="001E3573">
        <w:rPr>
          <w:rFonts w:asciiTheme="minorHAnsi" w:eastAsia="Calibri" w:hAnsiTheme="minorHAnsi" w:cstheme="minorHAnsi"/>
          <w:b/>
          <w:i/>
          <w:smallCaps/>
          <w:lang w:val="en-IE"/>
        </w:rPr>
        <w:t>quality (pass/fail)</w:t>
      </w:r>
    </w:p>
    <w:p w14:paraId="7EDA3D9A" w14:textId="77777777" w:rsidR="00AE2465" w:rsidRPr="001E3573" w:rsidRDefault="00AE2465" w:rsidP="00AE2465">
      <w:pPr>
        <w:spacing w:before="120" w:after="120"/>
        <w:jc w:val="both"/>
        <w:rPr>
          <w:rFonts w:asciiTheme="minorHAnsi" w:hAnsiTheme="minorHAnsi" w:cstheme="minorHAnsi"/>
          <w:lang w:val="en-IE"/>
        </w:rPr>
      </w:pPr>
      <w:r w:rsidRPr="001E3573">
        <w:rPr>
          <w:rFonts w:asciiTheme="minorHAnsi" w:hAnsiTheme="minorHAnsi" w:cstheme="minorHAnsi"/>
          <w:lang w:val="en-IE"/>
        </w:rPr>
        <w:t>An outline of the Tenderer's documented quality system. If no documented system exists, define how conformance to customer requirements is assured.</w:t>
      </w:r>
    </w:p>
    <w:p w14:paraId="157A3AE7" w14:textId="77777777" w:rsidR="00AE2465" w:rsidRPr="001E3573" w:rsidRDefault="00AE2465" w:rsidP="00AE2465">
      <w:pPr>
        <w:adjustRightInd w:val="0"/>
        <w:spacing w:before="120" w:after="480"/>
        <w:jc w:val="both"/>
        <w:rPr>
          <w:rFonts w:asciiTheme="minorHAnsi" w:hAnsiTheme="minorHAnsi" w:cstheme="minorHAnsi"/>
          <w:lang w:val="en-IE"/>
        </w:rPr>
      </w:pPr>
      <w:r w:rsidRPr="001E3573">
        <w:rPr>
          <w:rFonts w:asciiTheme="minorHAnsi" w:hAnsiTheme="minorHAnsi" w:cstheme="minorHAnsi"/>
          <w:lang w:val="en-IE"/>
        </w:rPr>
        <w:t xml:space="preserve">Using the template provided in the </w:t>
      </w:r>
      <w:bookmarkStart w:id="49" w:name="_Hlk85709219"/>
      <w:r w:rsidRPr="001E3573">
        <w:rPr>
          <w:rFonts w:asciiTheme="minorHAnsi" w:hAnsiTheme="minorHAnsi" w:cstheme="minorHAnsi"/>
          <w:lang w:val="en-IE"/>
        </w:rPr>
        <w:t>Tender Response Document</w:t>
      </w:r>
      <w:bookmarkEnd w:id="49"/>
      <w:r w:rsidRPr="001E3573">
        <w:rPr>
          <w:rFonts w:asciiTheme="minorHAnsi" w:hAnsiTheme="minorHAnsi" w:cstheme="minorHAnsi"/>
          <w:lang w:val="en-IE"/>
        </w:rPr>
        <w:t>, Tenderers must demonstrate that they have policies and procedures for ensuring a high level of customer service, including how they handle and resolve any complaints.</w:t>
      </w:r>
    </w:p>
    <w:bookmarkEnd w:id="34"/>
    <w:p w14:paraId="58A8C4BA" w14:textId="0C40AFE0" w:rsidR="008A0147" w:rsidRPr="001E3573" w:rsidRDefault="00824843" w:rsidP="00824843">
      <w:pPr>
        <w:shd w:val="clear" w:color="auto" w:fill="244061" w:themeFill="accent1" w:themeFillShade="80"/>
        <w:tabs>
          <w:tab w:val="left" w:pos="2694"/>
        </w:tabs>
        <w:spacing w:before="120" w:after="120"/>
        <w:ind w:left="567" w:hanging="567"/>
        <w:rPr>
          <w:rFonts w:asciiTheme="minorHAnsi" w:hAnsiTheme="minorHAnsi" w:cstheme="minorHAnsi"/>
          <w:b/>
          <w:caps/>
          <w:color w:val="FFFFFF"/>
          <w:lang w:val="en-IE"/>
        </w:rPr>
      </w:pPr>
      <w:r w:rsidRPr="001E3573">
        <w:rPr>
          <w:rFonts w:asciiTheme="minorHAnsi" w:hAnsiTheme="minorHAnsi" w:cstheme="minorHAnsi"/>
          <w:b/>
          <w:caps/>
          <w:color w:val="FFFFFF"/>
          <w:shd w:val="clear" w:color="auto" w:fill="215868" w:themeFill="accent5" w:themeFillShade="80"/>
          <w:lang w:val="en-IE"/>
        </w:rPr>
        <w:t>3.3</w:t>
      </w:r>
      <w:r w:rsidRPr="001E3573">
        <w:rPr>
          <w:rFonts w:asciiTheme="minorHAnsi" w:hAnsiTheme="minorHAnsi" w:cstheme="minorHAnsi"/>
          <w:b/>
          <w:caps/>
          <w:color w:val="FFFFFF"/>
          <w:shd w:val="clear" w:color="auto" w:fill="215868" w:themeFill="accent5" w:themeFillShade="80"/>
          <w:lang w:val="en-IE"/>
        </w:rPr>
        <w:tab/>
      </w:r>
      <w:r w:rsidR="008A0147" w:rsidRPr="001E3573">
        <w:rPr>
          <w:rFonts w:asciiTheme="minorHAnsi" w:hAnsiTheme="minorHAnsi" w:cstheme="minorHAnsi"/>
          <w:b/>
          <w:caps/>
          <w:color w:val="FFFFFF"/>
          <w:shd w:val="clear" w:color="auto" w:fill="215868" w:themeFill="accent5" w:themeFillShade="80"/>
          <w:lang w:val="en-IE"/>
        </w:rPr>
        <w:t>a</w:t>
      </w:r>
      <w:r w:rsidR="008A0147" w:rsidRPr="001E3573">
        <w:rPr>
          <w:rFonts w:asciiTheme="minorHAnsi" w:hAnsiTheme="minorHAnsi" w:cstheme="minorHAnsi"/>
          <w:b/>
          <w:caps/>
          <w:color w:val="FFFFFF"/>
          <w:lang w:val="en-IE"/>
        </w:rPr>
        <w:t>ward criteria</w:t>
      </w:r>
      <w:bookmarkEnd w:id="35"/>
      <w:r w:rsidR="008A0147" w:rsidRPr="001E3573">
        <w:rPr>
          <w:rFonts w:asciiTheme="minorHAnsi" w:hAnsiTheme="minorHAnsi" w:cstheme="minorHAnsi"/>
          <w:b/>
          <w:caps/>
          <w:color w:val="FFFFFF"/>
          <w:lang w:val="en-IE"/>
        </w:rPr>
        <w:t xml:space="preserve"> </w:t>
      </w:r>
    </w:p>
    <w:p w14:paraId="5D8FECF5" w14:textId="708377AD" w:rsidR="00B576CF" w:rsidRPr="001E3573" w:rsidRDefault="00DA76F3" w:rsidP="002626E4">
      <w:pPr>
        <w:suppressAutoHyphens/>
        <w:spacing w:before="120" w:after="120"/>
        <w:jc w:val="both"/>
        <w:rPr>
          <w:rFonts w:asciiTheme="minorHAnsi" w:hAnsiTheme="minorHAnsi" w:cstheme="minorHAnsi"/>
          <w:lang w:val="en-IE"/>
        </w:rPr>
      </w:pPr>
      <w:r w:rsidRPr="001E3573">
        <w:rPr>
          <w:rFonts w:asciiTheme="minorHAnsi" w:hAnsiTheme="minorHAnsi" w:cstheme="minorHAnsi"/>
          <w:color w:val="000000" w:themeColor="text1"/>
          <w:lang w:val="en-IE"/>
        </w:rPr>
        <w:t xml:space="preserve">Only those </w:t>
      </w:r>
      <w:r w:rsidR="00D51733" w:rsidRPr="001E3573">
        <w:rPr>
          <w:rFonts w:asciiTheme="minorHAnsi" w:hAnsiTheme="minorHAnsi" w:cstheme="minorHAnsi"/>
          <w:color w:val="000000" w:themeColor="text1"/>
          <w:lang w:val="en-IE"/>
        </w:rPr>
        <w:t>Tenderer</w:t>
      </w:r>
      <w:r w:rsidRPr="001E3573">
        <w:rPr>
          <w:rFonts w:asciiTheme="minorHAnsi" w:hAnsiTheme="minorHAnsi" w:cstheme="minorHAnsi"/>
          <w:color w:val="000000" w:themeColor="text1"/>
          <w:lang w:val="en-IE"/>
        </w:rPr>
        <w:t xml:space="preserve">s who have qualified in accordance with </w:t>
      </w:r>
      <w:r w:rsidR="46E42941" w:rsidRPr="001E3573">
        <w:rPr>
          <w:rFonts w:asciiTheme="minorHAnsi" w:hAnsiTheme="minorHAnsi" w:cstheme="minorHAnsi"/>
          <w:color w:val="000000" w:themeColor="text1"/>
          <w:lang w:val="en-IE"/>
        </w:rPr>
        <w:t>P</w:t>
      </w:r>
      <w:r w:rsidRPr="001E3573">
        <w:rPr>
          <w:rFonts w:asciiTheme="minorHAnsi" w:hAnsiTheme="minorHAnsi" w:cstheme="minorHAnsi"/>
          <w:color w:val="000000" w:themeColor="text1"/>
          <w:lang w:val="en-IE"/>
        </w:rPr>
        <w:t>aragraph 3.1</w:t>
      </w:r>
      <w:r w:rsidR="0013449E" w:rsidRPr="001E3573">
        <w:rPr>
          <w:rFonts w:asciiTheme="minorHAnsi" w:hAnsiTheme="minorHAnsi" w:cstheme="minorHAnsi"/>
          <w:color w:val="000000" w:themeColor="text1"/>
          <w:lang w:val="en-IE"/>
        </w:rPr>
        <w:t xml:space="preserve"> and 3.2</w:t>
      </w:r>
      <w:r w:rsidRPr="001E3573">
        <w:rPr>
          <w:rFonts w:asciiTheme="minorHAnsi" w:hAnsiTheme="minorHAnsi" w:cstheme="minorHAnsi"/>
          <w:color w:val="000000" w:themeColor="text1"/>
          <w:lang w:val="en-IE"/>
        </w:rPr>
        <w:t xml:space="preserve"> of this </w:t>
      </w:r>
      <w:r w:rsidR="00CA1C14" w:rsidRPr="001E3573">
        <w:rPr>
          <w:rFonts w:asciiTheme="minorHAnsi" w:hAnsiTheme="minorHAnsi" w:cstheme="minorHAnsi"/>
          <w:color w:val="000000" w:themeColor="text1"/>
          <w:lang w:val="en-IE"/>
        </w:rPr>
        <w:t>CFT</w:t>
      </w:r>
      <w:r w:rsidRPr="001E3573">
        <w:rPr>
          <w:rFonts w:asciiTheme="minorHAnsi" w:hAnsiTheme="minorHAnsi" w:cstheme="minorHAnsi"/>
          <w:color w:val="000000" w:themeColor="text1"/>
          <w:lang w:val="en-IE"/>
        </w:rPr>
        <w:t xml:space="preserve"> will proceed to be evaluated under this </w:t>
      </w:r>
      <w:r w:rsidR="58B913ED" w:rsidRPr="001E3573">
        <w:rPr>
          <w:rFonts w:asciiTheme="minorHAnsi" w:hAnsiTheme="minorHAnsi" w:cstheme="minorHAnsi"/>
          <w:color w:val="000000" w:themeColor="text1"/>
          <w:lang w:val="en-IE"/>
        </w:rPr>
        <w:t>P</w:t>
      </w:r>
      <w:r w:rsidRPr="001E3573">
        <w:rPr>
          <w:rFonts w:asciiTheme="minorHAnsi" w:hAnsiTheme="minorHAnsi" w:cstheme="minorHAnsi"/>
          <w:color w:val="000000" w:themeColor="text1"/>
          <w:lang w:val="en-IE"/>
        </w:rPr>
        <w:t>aragraph 3.</w:t>
      </w:r>
      <w:r w:rsidR="005E0A53" w:rsidRPr="001E3573">
        <w:rPr>
          <w:rFonts w:asciiTheme="minorHAnsi" w:hAnsiTheme="minorHAnsi" w:cstheme="minorHAnsi"/>
          <w:color w:val="000000" w:themeColor="text1"/>
          <w:lang w:val="en-IE"/>
        </w:rPr>
        <w:t>3</w:t>
      </w:r>
      <w:r w:rsidR="00E47A80" w:rsidRPr="001E3573">
        <w:rPr>
          <w:rFonts w:asciiTheme="minorHAnsi" w:hAnsiTheme="minorHAnsi" w:cstheme="minorHAnsi"/>
          <w:lang w:val="en-IE"/>
        </w:rPr>
        <w:t>.  In submitting a TRD, the onus i</w:t>
      </w:r>
      <w:r w:rsidR="008D2348" w:rsidRPr="001E3573">
        <w:rPr>
          <w:rFonts w:asciiTheme="minorHAnsi" w:hAnsiTheme="minorHAnsi" w:cstheme="minorHAnsi"/>
          <w:lang w:val="en-IE"/>
        </w:rPr>
        <w:t>s</w:t>
      </w:r>
      <w:r w:rsidR="00E47A80" w:rsidRPr="001E3573">
        <w:rPr>
          <w:rFonts w:asciiTheme="minorHAnsi" w:hAnsiTheme="minorHAnsi" w:cstheme="minorHAnsi"/>
          <w:lang w:val="en-IE"/>
        </w:rPr>
        <w:t xml:space="preserve"> on the Tenderer to ensure that their application clearly communicates how it meets specified criteria, as per Appendix 1.  </w:t>
      </w:r>
    </w:p>
    <w:p w14:paraId="5A7826C5" w14:textId="731922AE" w:rsidR="00DC5A64" w:rsidRPr="001E3573" w:rsidRDefault="000C7980" w:rsidP="00C91C3D">
      <w:pPr>
        <w:suppressAutoHyphens/>
        <w:spacing w:before="120" w:after="720"/>
        <w:jc w:val="both"/>
        <w:rPr>
          <w:rFonts w:asciiTheme="minorHAnsi" w:eastAsia="Arial Unicode MS" w:hAnsiTheme="minorHAnsi" w:cstheme="minorHAnsi"/>
          <w:b/>
          <w:i/>
          <w:color w:val="C00000"/>
          <w:lang w:val="en-IE" w:eastAsia="en-US"/>
        </w:rPr>
      </w:pPr>
      <w:r w:rsidRPr="001E3573">
        <w:rPr>
          <w:rFonts w:asciiTheme="minorHAnsi" w:hAnsiTheme="minorHAnsi" w:cstheme="minorHAnsi"/>
          <w:lang w:val="en-IE"/>
        </w:rPr>
        <w:t xml:space="preserve">The </w:t>
      </w:r>
      <w:r w:rsidR="00DC5A64" w:rsidRPr="001E3573">
        <w:rPr>
          <w:rFonts w:asciiTheme="minorHAnsi" w:hAnsiTheme="minorHAnsi" w:cstheme="minorHAnsi"/>
          <w:lang w:val="en-IE"/>
        </w:rPr>
        <w:t>Framework Agreement will be awarded on the basis of the most economically advantageous tender(s) (MEAT) as identified in accordance with the following criteria</w:t>
      </w:r>
      <w:r w:rsidR="00DC5A64" w:rsidRPr="001E3573">
        <w:rPr>
          <w:rFonts w:asciiTheme="minorHAnsi" w:eastAsia="Arial Unicode MS" w:hAnsiTheme="minorHAnsi" w:cstheme="minorHAnsi"/>
          <w:b/>
          <w:i/>
          <w:color w:val="C00000"/>
          <w:lang w:val="en-IE" w:eastAsia="en-US"/>
        </w:rPr>
        <w:t xml:space="preserve"> </w:t>
      </w:r>
    </w:p>
    <w:tbl>
      <w:tblPr>
        <w:tblW w:w="10366"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585"/>
        <w:gridCol w:w="4962"/>
        <w:gridCol w:w="1134"/>
        <w:gridCol w:w="1701"/>
        <w:gridCol w:w="1984"/>
      </w:tblGrid>
      <w:tr w:rsidR="00EF6BD0" w:rsidRPr="001E3573" w14:paraId="78D79A73" w14:textId="77777777" w:rsidTr="00EF6BD0">
        <w:trPr>
          <w:trHeight w:val="567"/>
        </w:trPr>
        <w:tc>
          <w:tcPr>
            <w:tcW w:w="585" w:type="dxa"/>
            <w:shd w:val="clear" w:color="auto" w:fill="215868" w:themeFill="accent5" w:themeFillShade="80"/>
            <w:vAlign w:val="center"/>
          </w:tcPr>
          <w:p w14:paraId="166E8460" w14:textId="77777777" w:rsidR="00EF6BD0" w:rsidRPr="001E3573" w:rsidRDefault="00EF6BD0" w:rsidP="00EF6BD0">
            <w:pPr>
              <w:spacing w:line="276" w:lineRule="auto"/>
              <w:jc w:val="center"/>
              <w:rPr>
                <w:rFonts w:asciiTheme="minorHAnsi" w:hAnsiTheme="minorHAnsi" w:cstheme="minorHAnsi"/>
                <w:b/>
                <w:color w:val="FFFFFF" w:themeColor="background1"/>
                <w:lang w:val="en-GB" w:eastAsia="en-IE"/>
              </w:rPr>
            </w:pPr>
            <w:bookmarkStart w:id="50" w:name="_Hlk203679770"/>
            <w:r w:rsidRPr="001E3573">
              <w:rPr>
                <w:rFonts w:asciiTheme="minorHAnsi" w:hAnsiTheme="minorHAnsi" w:cstheme="minorHAnsi"/>
                <w:b/>
                <w:color w:val="FFFFFF" w:themeColor="background1"/>
                <w:lang w:val="en-GB" w:eastAsia="en-IE"/>
              </w:rPr>
              <w:lastRenderedPageBreak/>
              <w:t>No.</w:t>
            </w:r>
          </w:p>
        </w:tc>
        <w:tc>
          <w:tcPr>
            <w:tcW w:w="4962" w:type="dxa"/>
            <w:shd w:val="clear" w:color="auto" w:fill="215868" w:themeFill="accent5" w:themeFillShade="80"/>
            <w:tcMar>
              <w:top w:w="0" w:type="dxa"/>
              <w:left w:w="108" w:type="dxa"/>
              <w:bottom w:w="0" w:type="dxa"/>
              <w:right w:w="108" w:type="dxa"/>
            </w:tcMar>
            <w:vAlign w:val="center"/>
            <w:hideMark/>
          </w:tcPr>
          <w:p w14:paraId="28D90555" w14:textId="77777777" w:rsidR="00EF6BD0" w:rsidRPr="001E3573" w:rsidRDefault="00EF6BD0" w:rsidP="00EF6BD0">
            <w:pPr>
              <w:spacing w:line="276" w:lineRule="auto"/>
              <w:jc w:val="center"/>
              <w:rPr>
                <w:rFonts w:asciiTheme="minorHAnsi" w:hAnsiTheme="minorHAnsi" w:cstheme="minorHAnsi"/>
                <w:b/>
                <w:color w:val="FFFFFF" w:themeColor="background1"/>
                <w:lang w:val="en-GB" w:eastAsia="en-IE"/>
              </w:rPr>
            </w:pPr>
            <w:r w:rsidRPr="001E3573">
              <w:rPr>
                <w:rFonts w:asciiTheme="minorHAnsi" w:hAnsiTheme="minorHAnsi" w:cstheme="minorHAnsi"/>
                <w:b/>
                <w:color w:val="FFFFFF" w:themeColor="background1"/>
                <w:lang w:val="en-GB" w:eastAsia="en-IE"/>
              </w:rPr>
              <w:t>Award Criteria</w:t>
            </w:r>
          </w:p>
        </w:tc>
        <w:tc>
          <w:tcPr>
            <w:tcW w:w="1134" w:type="dxa"/>
            <w:shd w:val="clear" w:color="auto" w:fill="215868" w:themeFill="accent5" w:themeFillShade="80"/>
            <w:vAlign w:val="center"/>
          </w:tcPr>
          <w:p w14:paraId="28AE5909" w14:textId="77777777" w:rsidR="00EF6BD0" w:rsidRPr="001E3573" w:rsidRDefault="00EF6BD0" w:rsidP="00EF6BD0">
            <w:pPr>
              <w:spacing w:line="276" w:lineRule="auto"/>
              <w:jc w:val="center"/>
              <w:rPr>
                <w:rFonts w:asciiTheme="minorHAnsi" w:hAnsiTheme="minorHAnsi" w:cstheme="minorHAnsi"/>
                <w:b/>
                <w:bCs/>
                <w:color w:val="FFFFFF" w:themeColor="background1"/>
                <w:lang w:val="en-GB" w:eastAsia="en-IE"/>
              </w:rPr>
            </w:pPr>
            <w:r w:rsidRPr="001E3573">
              <w:rPr>
                <w:rFonts w:asciiTheme="minorHAnsi" w:hAnsiTheme="minorHAnsi" w:cstheme="minorHAnsi"/>
                <w:b/>
                <w:bCs/>
                <w:color w:val="FFFFFF" w:themeColor="background1"/>
                <w:lang w:val="en-GB" w:eastAsia="en-IE"/>
              </w:rPr>
              <w:t>Weighting</w:t>
            </w:r>
          </w:p>
        </w:tc>
        <w:tc>
          <w:tcPr>
            <w:tcW w:w="1701" w:type="dxa"/>
            <w:shd w:val="clear" w:color="auto" w:fill="215868" w:themeFill="accent5" w:themeFillShade="80"/>
            <w:vAlign w:val="center"/>
          </w:tcPr>
          <w:p w14:paraId="439A68DD" w14:textId="77777777" w:rsidR="00EF6BD0" w:rsidRPr="001E3573" w:rsidRDefault="00EF6BD0" w:rsidP="00EF6BD0">
            <w:pPr>
              <w:spacing w:line="276" w:lineRule="auto"/>
              <w:jc w:val="center"/>
              <w:rPr>
                <w:rFonts w:asciiTheme="minorHAnsi" w:hAnsiTheme="minorHAnsi" w:cstheme="minorHAnsi"/>
                <w:b/>
                <w:bCs/>
                <w:color w:val="FFFFFF" w:themeColor="background1"/>
                <w:lang w:val="en-GB" w:eastAsia="en-IE"/>
              </w:rPr>
            </w:pPr>
            <w:r w:rsidRPr="001E3573">
              <w:rPr>
                <w:rFonts w:asciiTheme="minorHAnsi" w:hAnsiTheme="minorHAnsi" w:cstheme="minorHAnsi"/>
                <w:b/>
                <w:bCs/>
                <w:color w:val="FFFFFF" w:themeColor="background1"/>
                <w:lang w:val="en-GB" w:eastAsia="en-IE"/>
              </w:rPr>
              <w:t>Maximum Marks Available</w:t>
            </w:r>
          </w:p>
        </w:tc>
        <w:tc>
          <w:tcPr>
            <w:tcW w:w="1984" w:type="dxa"/>
            <w:shd w:val="clear" w:color="auto" w:fill="215868" w:themeFill="accent5" w:themeFillShade="80"/>
            <w:tcMar>
              <w:top w:w="0" w:type="dxa"/>
              <w:left w:w="108" w:type="dxa"/>
              <w:bottom w:w="0" w:type="dxa"/>
              <w:right w:w="108" w:type="dxa"/>
            </w:tcMar>
            <w:vAlign w:val="center"/>
            <w:hideMark/>
          </w:tcPr>
          <w:p w14:paraId="15B5C1C7" w14:textId="77777777" w:rsidR="00EF6BD0" w:rsidRPr="001E3573" w:rsidRDefault="00EF6BD0" w:rsidP="00EF6BD0">
            <w:pPr>
              <w:spacing w:line="276" w:lineRule="auto"/>
              <w:jc w:val="center"/>
              <w:rPr>
                <w:rFonts w:asciiTheme="minorHAnsi" w:hAnsiTheme="minorHAnsi" w:cstheme="minorHAnsi"/>
                <w:b/>
                <w:bCs/>
                <w:color w:val="FFFFFF" w:themeColor="background1"/>
                <w:lang w:val="en-GB" w:eastAsia="en-IE"/>
              </w:rPr>
            </w:pPr>
            <w:r w:rsidRPr="001E3573">
              <w:rPr>
                <w:rFonts w:asciiTheme="minorHAnsi" w:hAnsiTheme="minorHAnsi" w:cstheme="minorHAnsi"/>
                <w:b/>
                <w:bCs/>
                <w:color w:val="FFFFFF" w:themeColor="background1"/>
                <w:lang w:val="en-GB" w:eastAsia="en-IE"/>
              </w:rPr>
              <w:t>Minimum marks Required (60%)</w:t>
            </w:r>
          </w:p>
        </w:tc>
      </w:tr>
      <w:tr w:rsidR="00EF6BD0" w:rsidRPr="001E3573" w14:paraId="208D8025" w14:textId="77777777" w:rsidTr="00EF6BD0">
        <w:trPr>
          <w:trHeight w:val="570"/>
        </w:trPr>
        <w:tc>
          <w:tcPr>
            <w:tcW w:w="585" w:type="dxa"/>
            <w:tcBorders>
              <w:right w:val="single" w:sz="4" w:space="0" w:color="auto"/>
            </w:tcBorders>
            <w:shd w:val="clear" w:color="auto" w:fill="FFFFFF" w:themeFill="background1"/>
            <w:vAlign w:val="center"/>
          </w:tcPr>
          <w:p w14:paraId="024D1F99" w14:textId="77777777" w:rsidR="00EF6BD0" w:rsidRPr="001E3573" w:rsidRDefault="00EF6BD0" w:rsidP="00EF6BD0">
            <w:pPr>
              <w:spacing w:line="360" w:lineRule="auto"/>
              <w:jc w:val="center"/>
              <w:rPr>
                <w:rFonts w:asciiTheme="minorHAnsi" w:hAnsiTheme="minorHAnsi" w:cstheme="minorHAnsi"/>
                <w:b/>
                <w:lang w:val="en-IE" w:eastAsia="en-IE"/>
              </w:rPr>
            </w:pPr>
            <w:bookmarkStart w:id="51" w:name="_Hlk165456685"/>
            <w:r w:rsidRPr="001E3573">
              <w:rPr>
                <w:rFonts w:asciiTheme="minorHAnsi" w:hAnsiTheme="minorHAnsi" w:cstheme="minorHAnsi"/>
                <w:b/>
                <w:lang w:val="en-IE" w:eastAsia="en-IE"/>
              </w:rPr>
              <w:t>A</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63C1E0C2" w14:textId="1AEAC162" w:rsidR="00EF6BD0" w:rsidRPr="001E3573" w:rsidRDefault="00872FC6" w:rsidP="00EF6BD0">
            <w:pPr>
              <w:rPr>
                <w:rFonts w:asciiTheme="minorHAnsi" w:hAnsiTheme="minorHAnsi" w:cstheme="minorHAnsi"/>
                <w:color w:val="C00000"/>
                <w:lang w:val="en-IE" w:eastAsia="en-IE"/>
              </w:rPr>
            </w:pPr>
            <w:r w:rsidRPr="001E3573">
              <w:rPr>
                <w:rFonts w:asciiTheme="minorHAnsi" w:hAnsiTheme="minorHAnsi" w:cstheme="minorHAnsi"/>
                <w:lang w:val="en-IE" w:eastAsia="en-IE"/>
              </w:rPr>
              <w:t>Quality of Tenderer’s Proposed training programme</w:t>
            </w:r>
          </w:p>
        </w:tc>
        <w:tc>
          <w:tcPr>
            <w:tcW w:w="1134" w:type="dxa"/>
            <w:shd w:val="clear" w:color="auto" w:fill="FFFFFF" w:themeFill="background1"/>
            <w:vAlign w:val="center"/>
          </w:tcPr>
          <w:p w14:paraId="1FD86AD1" w14:textId="0EAF9E1E" w:rsidR="00EF6BD0" w:rsidRPr="001E3573" w:rsidRDefault="00AE2465" w:rsidP="00EF6BD0">
            <w:pPr>
              <w:spacing w:line="276" w:lineRule="auto"/>
              <w:jc w:val="center"/>
              <w:rPr>
                <w:rFonts w:asciiTheme="minorHAnsi" w:hAnsiTheme="minorHAnsi" w:cstheme="minorHAnsi"/>
                <w:lang w:val="en-GB" w:eastAsia="en-IE"/>
              </w:rPr>
            </w:pPr>
            <w:r w:rsidRPr="001E3573">
              <w:rPr>
                <w:rFonts w:asciiTheme="minorHAnsi" w:hAnsiTheme="minorHAnsi" w:cstheme="minorHAnsi"/>
                <w:lang w:val="en-GB" w:eastAsia="en-IE"/>
              </w:rPr>
              <w:t>30</w:t>
            </w:r>
            <w:r w:rsidR="00EF6BD0" w:rsidRPr="001E3573">
              <w:rPr>
                <w:rFonts w:asciiTheme="minorHAnsi" w:hAnsiTheme="minorHAnsi" w:cstheme="minorHAnsi"/>
                <w:lang w:val="en-GB" w:eastAsia="en-IE"/>
              </w:rPr>
              <w:t>%</w:t>
            </w:r>
          </w:p>
        </w:tc>
        <w:tc>
          <w:tcPr>
            <w:tcW w:w="1701" w:type="dxa"/>
            <w:shd w:val="clear" w:color="auto" w:fill="FFFFFF" w:themeFill="background1"/>
            <w:vAlign w:val="center"/>
          </w:tcPr>
          <w:p w14:paraId="4C869377" w14:textId="76842EFB" w:rsidR="00EF6BD0" w:rsidRPr="001E3573" w:rsidRDefault="008C0517" w:rsidP="00EF6BD0">
            <w:pPr>
              <w:spacing w:line="276" w:lineRule="auto"/>
              <w:jc w:val="center"/>
              <w:rPr>
                <w:rFonts w:asciiTheme="minorHAnsi" w:hAnsiTheme="minorHAnsi" w:cstheme="minorHAnsi"/>
                <w:lang w:val="en-GB" w:eastAsia="en-IE"/>
              </w:rPr>
            </w:pPr>
            <w:r w:rsidRPr="001E3573">
              <w:rPr>
                <w:rFonts w:asciiTheme="minorHAnsi" w:hAnsiTheme="minorHAnsi" w:cstheme="minorHAnsi"/>
                <w:lang w:val="en-GB" w:eastAsia="en-IE"/>
              </w:rPr>
              <w:t>3</w:t>
            </w:r>
            <w:r w:rsidR="00EF6BD0" w:rsidRPr="001E3573">
              <w:rPr>
                <w:rFonts w:asciiTheme="minorHAnsi" w:hAnsiTheme="minorHAnsi" w:cstheme="minorHAnsi"/>
                <w:lang w:val="en-GB" w:eastAsia="en-IE"/>
              </w:rPr>
              <w:t>00</w:t>
            </w:r>
          </w:p>
        </w:tc>
        <w:tc>
          <w:tcPr>
            <w:tcW w:w="1984" w:type="dxa"/>
            <w:shd w:val="clear" w:color="auto" w:fill="FFFFFF" w:themeFill="background1"/>
            <w:tcMar>
              <w:top w:w="0" w:type="dxa"/>
              <w:left w:w="108" w:type="dxa"/>
              <w:bottom w:w="0" w:type="dxa"/>
              <w:right w:w="108" w:type="dxa"/>
            </w:tcMar>
            <w:vAlign w:val="center"/>
          </w:tcPr>
          <w:p w14:paraId="61D41744" w14:textId="733AA95A" w:rsidR="00EF6BD0" w:rsidRPr="001E3573" w:rsidRDefault="00EF6BD0" w:rsidP="00EF6BD0">
            <w:pPr>
              <w:spacing w:line="276" w:lineRule="auto"/>
              <w:jc w:val="center"/>
              <w:rPr>
                <w:rFonts w:asciiTheme="minorHAnsi" w:hAnsiTheme="minorHAnsi" w:cstheme="minorHAnsi"/>
                <w:lang w:val="en-GB" w:eastAsia="en-IE"/>
              </w:rPr>
            </w:pPr>
            <w:r w:rsidRPr="001E3573">
              <w:rPr>
                <w:rFonts w:asciiTheme="minorHAnsi" w:hAnsiTheme="minorHAnsi" w:cstheme="minorHAnsi"/>
                <w:lang w:val="en-GB" w:eastAsia="en-IE"/>
              </w:rPr>
              <w:t>1</w:t>
            </w:r>
            <w:r w:rsidR="008C0517" w:rsidRPr="001E3573">
              <w:rPr>
                <w:rFonts w:asciiTheme="minorHAnsi" w:hAnsiTheme="minorHAnsi" w:cstheme="minorHAnsi"/>
                <w:lang w:val="en-GB" w:eastAsia="en-IE"/>
              </w:rPr>
              <w:t>8</w:t>
            </w:r>
            <w:r w:rsidRPr="001E3573">
              <w:rPr>
                <w:rFonts w:asciiTheme="minorHAnsi" w:hAnsiTheme="minorHAnsi" w:cstheme="minorHAnsi"/>
                <w:lang w:val="en-GB" w:eastAsia="en-IE"/>
              </w:rPr>
              <w:t>0</w:t>
            </w:r>
          </w:p>
        </w:tc>
      </w:tr>
      <w:tr w:rsidR="00EF6BD0" w:rsidRPr="001E3573" w14:paraId="6F2059A6" w14:textId="77777777" w:rsidTr="00EF6BD0">
        <w:trPr>
          <w:trHeight w:val="567"/>
        </w:trPr>
        <w:tc>
          <w:tcPr>
            <w:tcW w:w="585" w:type="dxa"/>
            <w:tcBorders>
              <w:right w:val="single" w:sz="4" w:space="0" w:color="auto"/>
            </w:tcBorders>
            <w:shd w:val="clear" w:color="auto" w:fill="FFFFFF" w:themeFill="background1"/>
            <w:vAlign w:val="center"/>
          </w:tcPr>
          <w:p w14:paraId="6F79C941" w14:textId="77777777" w:rsidR="00EF6BD0" w:rsidRPr="001E3573" w:rsidRDefault="00EF6BD0" w:rsidP="00EF6BD0">
            <w:pPr>
              <w:widowControl w:val="0"/>
              <w:tabs>
                <w:tab w:val="left" w:pos="851"/>
                <w:tab w:val="left" w:pos="2552"/>
                <w:tab w:val="left" w:pos="3402"/>
                <w:tab w:val="left" w:pos="4253"/>
                <w:tab w:val="left" w:pos="5103"/>
                <w:tab w:val="left" w:pos="5954"/>
                <w:tab w:val="left" w:pos="6804"/>
              </w:tabs>
              <w:spacing w:line="276" w:lineRule="auto"/>
              <w:jc w:val="center"/>
              <w:rPr>
                <w:rFonts w:asciiTheme="minorHAnsi" w:hAnsiTheme="minorHAnsi" w:cstheme="minorHAnsi"/>
                <w:b/>
                <w:lang w:val="en-IE" w:eastAsia="en-US"/>
              </w:rPr>
            </w:pPr>
            <w:r w:rsidRPr="001E3573">
              <w:rPr>
                <w:rFonts w:asciiTheme="minorHAnsi" w:hAnsiTheme="minorHAnsi" w:cstheme="minorHAnsi"/>
                <w:b/>
                <w:lang w:val="en-IE" w:eastAsia="en-US"/>
              </w:rPr>
              <w:t>B</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2E2ABD33" w14:textId="77777777" w:rsidR="00EF6BD0" w:rsidRPr="001E3573" w:rsidRDefault="00EF6BD0" w:rsidP="00EF6BD0">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HAnsi"/>
                <w:lang w:val="en-IE" w:eastAsia="en-US"/>
              </w:rPr>
            </w:pPr>
            <w:r w:rsidRPr="001E3573">
              <w:rPr>
                <w:rFonts w:asciiTheme="minorHAnsi" w:hAnsiTheme="minorHAnsi" w:cstheme="minorHAnsi"/>
              </w:rPr>
              <w:t xml:space="preserve">Qualifications and experience of proposed technical resources </w:t>
            </w:r>
          </w:p>
        </w:tc>
        <w:tc>
          <w:tcPr>
            <w:tcW w:w="1134" w:type="dxa"/>
            <w:shd w:val="clear" w:color="auto" w:fill="FFFFFF" w:themeFill="background1"/>
            <w:vAlign w:val="center"/>
          </w:tcPr>
          <w:p w14:paraId="38A9074C" w14:textId="77777777" w:rsidR="00EF6BD0" w:rsidRPr="001E3573" w:rsidRDefault="00EF6BD0" w:rsidP="00EF6BD0">
            <w:pPr>
              <w:spacing w:line="276" w:lineRule="auto"/>
              <w:jc w:val="center"/>
              <w:rPr>
                <w:rFonts w:asciiTheme="minorHAnsi" w:hAnsiTheme="minorHAnsi" w:cstheme="minorHAnsi"/>
                <w:lang w:val="en-GB" w:eastAsia="en-IE"/>
              </w:rPr>
            </w:pPr>
            <w:r w:rsidRPr="001E3573">
              <w:rPr>
                <w:rFonts w:asciiTheme="minorHAnsi" w:hAnsiTheme="minorHAnsi" w:cstheme="minorHAnsi"/>
                <w:lang w:val="en-GB" w:eastAsia="en-IE"/>
              </w:rPr>
              <w:t>30%</w:t>
            </w:r>
          </w:p>
        </w:tc>
        <w:tc>
          <w:tcPr>
            <w:tcW w:w="1701" w:type="dxa"/>
            <w:shd w:val="clear" w:color="auto" w:fill="FFFFFF" w:themeFill="background1"/>
            <w:vAlign w:val="center"/>
          </w:tcPr>
          <w:p w14:paraId="4789CA2C" w14:textId="77777777" w:rsidR="00EF6BD0" w:rsidRPr="001E3573" w:rsidRDefault="00EF6BD0" w:rsidP="00EF6BD0">
            <w:pPr>
              <w:spacing w:line="276" w:lineRule="auto"/>
              <w:jc w:val="center"/>
              <w:rPr>
                <w:rFonts w:asciiTheme="minorHAnsi" w:hAnsiTheme="minorHAnsi" w:cstheme="minorHAnsi"/>
                <w:lang w:val="en-GB" w:eastAsia="en-IE"/>
              </w:rPr>
            </w:pPr>
            <w:r w:rsidRPr="001E3573">
              <w:rPr>
                <w:rFonts w:asciiTheme="minorHAnsi" w:hAnsiTheme="minorHAnsi" w:cstheme="minorHAnsi"/>
                <w:lang w:val="en-GB" w:eastAsia="en-IE"/>
              </w:rPr>
              <w:t>300</w:t>
            </w:r>
          </w:p>
        </w:tc>
        <w:tc>
          <w:tcPr>
            <w:tcW w:w="1984" w:type="dxa"/>
            <w:shd w:val="clear" w:color="auto" w:fill="FFFFFF" w:themeFill="background1"/>
            <w:tcMar>
              <w:top w:w="0" w:type="dxa"/>
              <w:left w:w="108" w:type="dxa"/>
              <w:bottom w:w="0" w:type="dxa"/>
              <w:right w:w="108" w:type="dxa"/>
            </w:tcMar>
            <w:vAlign w:val="center"/>
          </w:tcPr>
          <w:p w14:paraId="0C1DD27A" w14:textId="77777777" w:rsidR="00EF6BD0" w:rsidRPr="001E3573" w:rsidRDefault="00EF6BD0" w:rsidP="00EF6BD0">
            <w:pPr>
              <w:spacing w:line="276" w:lineRule="auto"/>
              <w:jc w:val="center"/>
              <w:rPr>
                <w:rFonts w:asciiTheme="minorHAnsi" w:hAnsiTheme="minorHAnsi" w:cstheme="minorHAnsi"/>
                <w:lang w:val="en-GB" w:eastAsia="en-IE"/>
              </w:rPr>
            </w:pPr>
            <w:r w:rsidRPr="001E3573">
              <w:rPr>
                <w:rFonts w:asciiTheme="minorHAnsi" w:hAnsiTheme="minorHAnsi" w:cstheme="minorHAnsi"/>
                <w:lang w:val="en-GB" w:eastAsia="en-IE"/>
              </w:rPr>
              <w:t>180</w:t>
            </w:r>
          </w:p>
        </w:tc>
      </w:tr>
      <w:bookmarkEnd w:id="51"/>
      <w:tr w:rsidR="00EF6BD0" w:rsidRPr="001E3573" w14:paraId="00C75979" w14:textId="77777777" w:rsidTr="00EF6BD0">
        <w:trPr>
          <w:trHeight w:val="567"/>
        </w:trPr>
        <w:tc>
          <w:tcPr>
            <w:tcW w:w="585" w:type="dxa"/>
            <w:tcBorders>
              <w:right w:val="single" w:sz="4" w:space="0" w:color="auto"/>
            </w:tcBorders>
            <w:shd w:val="clear" w:color="auto" w:fill="FFFFFF" w:themeFill="background1"/>
            <w:vAlign w:val="center"/>
          </w:tcPr>
          <w:p w14:paraId="471C3282" w14:textId="77777777" w:rsidR="00EF6BD0" w:rsidRPr="001E3573" w:rsidRDefault="00EF6BD0" w:rsidP="00EF6BD0">
            <w:pPr>
              <w:widowControl w:val="0"/>
              <w:tabs>
                <w:tab w:val="left" w:pos="851"/>
                <w:tab w:val="left" w:pos="2552"/>
                <w:tab w:val="left" w:pos="3402"/>
                <w:tab w:val="left" w:pos="4253"/>
                <w:tab w:val="left" w:pos="5103"/>
                <w:tab w:val="left" w:pos="5954"/>
                <w:tab w:val="left" w:pos="6804"/>
              </w:tabs>
              <w:spacing w:line="276" w:lineRule="auto"/>
              <w:jc w:val="center"/>
              <w:rPr>
                <w:rFonts w:asciiTheme="minorHAnsi" w:hAnsiTheme="minorHAnsi" w:cstheme="minorHAnsi"/>
                <w:b/>
                <w:lang w:val="en-IE" w:eastAsia="en-US"/>
              </w:rPr>
            </w:pPr>
            <w:r w:rsidRPr="001E3573">
              <w:rPr>
                <w:rFonts w:asciiTheme="minorHAnsi" w:hAnsiTheme="minorHAnsi" w:cstheme="minorHAnsi"/>
                <w:b/>
                <w:lang w:val="en-IE" w:eastAsia="en-US"/>
              </w:rPr>
              <w:t>C</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1FCA9326" w14:textId="77777777" w:rsidR="00EF6BD0" w:rsidRPr="001E3573" w:rsidRDefault="00EF6BD0" w:rsidP="00EF6BD0">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HAnsi"/>
                <w:lang w:val="en-IE" w:eastAsia="en-US"/>
              </w:rPr>
            </w:pPr>
            <w:r w:rsidRPr="001E3573">
              <w:rPr>
                <w:rFonts w:asciiTheme="minorHAnsi" w:hAnsiTheme="minorHAnsi" w:cstheme="minorHAnsi"/>
                <w:lang w:val="en-IE" w:eastAsia="en-US"/>
              </w:rPr>
              <w:t xml:space="preserve">Quality of Tenderer’s Approach in relation to the Contract Management and performance measurement and demonstrate reliability and continuity of supply of the services </w:t>
            </w:r>
          </w:p>
        </w:tc>
        <w:tc>
          <w:tcPr>
            <w:tcW w:w="1134" w:type="dxa"/>
            <w:shd w:val="clear" w:color="auto" w:fill="FFFFFF" w:themeFill="background1"/>
            <w:vAlign w:val="center"/>
          </w:tcPr>
          <w:p w14:paraId="397BDE30" w14:textId="0251AF28" w:rsidR="00EF6BD0" w:rsidRPr="001E3573" w:rsidRDefault="00EF6BD0" w:rsidP="008C0517">
            <w:pPr>
              <w:spacing w:line="276" w:lineRule="auto"/>
              <w:jc w:val="center"/>
              <w:rPr>
                <w:rFonts w:asciiTheme="minorHAnsi" w:hAnsiTheme="minorHAnsi" w:cstheme="minorHAnsi"/>
                <w:lang w:val="en-GB" w:eastAsia="en-IE"/>
              </w:rPr>
            </w:pPr>
            <w:r w:rsidRPr="001E3573">
              <w:rPr>
                <w:rFonts w:asciiTheme="minorHAnsi" w:hAnsiTheme="minorHAnsi" w:cstheme="minorHAnsi"/>
                <w:lang w:val="en-GB" w:eastAsia="en-IE"/>
              </w:rPr>
              <w:t>5%</w:t>
            </w:r>
          </w:p>
        </w:tc>
        <w:tc>
          <w:tcPr>
            <w:tcW w:w="1701" w:type="dxa"/>
            <w:shd w:val="clear" w:color="auto" w:fill="FFFFFF" w:themeFill="background1"/>
            <w:vAlign w:val="center"/>
          </w:tcPr>
          <w:p w14:paraId="6007B8EB" w14:textId="6CE3E5BE" w:rsidR="00EF6BD0" w:rsidRPr="001E3573" w:rsidRDefault="00EF6BD0" w:rsidP="00EF6BD0">
            <w:pPr>
              <w:spacing w:line="276" w:lineRule="auto"/>
              <w:jc w:val="center"/>
              <w:rPr>
                <w:rFonts w:asciiTheme="minorHAnsi" w:hAnsiTheme="minorHAnsi" w:cstheme="minorHAnsi"/>
                <w:lang w:val="en-GB" w:eastAsia="en-IE"/>
              </w:rPr>
            </w:pPr>
            <w:r w:rsidRPr="001E3573">
              <w:rPr>
                <w:rFonts w:asciiTheme="minorHAnsi" w:hAnsiTheme="minorHAnsi" w:cstheme="minorHAnsi"/>
                <w:lang w:val="en-GB" w:eastAsia="en-IE"/>
              </w:rPr>
              <w:t>50</w:t>
            </w:r>
          </w:p>
        </w:tc>
        <w:tc>
          <w:tcPr>
            <w:tcW w:w="1984" w:type="dxa"/>
            <w:shd w:val="clear" w:color="auto" w:fill="FFFFFF" w:themeFill="background1"/>
            <w:tcMar>
              <w:top w:w="0" w:type="dxa"/>
              <w:left w:w="108" w:type="dxa"/>
              <w:bottom w:w="0" w:type="dxa"/>
              <w:right w:w="108" w:type="dxa"/>
            </w:tcMar>
            <w:vAlign w:val="center"/>
          </w:tcPr>
          <w:p w14:paraId="234DF547" w14:textId="3B7840AE" w:rsidR="00EF6BD0" w:rsidRPr="001E3573" w:rsidRDefault="008C0517" w:rsidP="00EF6BD0">
            <w:pPr>
              <w:spacing w:line="276" w:lineRule="auto"/>
              <w:jc w:val="center"/>
              <w:rPr>
                <w:rFonts w:asciiTheme="minorHAnsi" w:hAnsiTheme="minorHAnsi" w:cstheme="minorHAnsi"/>
                <w:lang w:val="en-GB" w:eastAsia="en-IE"/>
              </w:rPr>
            </w:pPr>
            <w:r w:rsidRPr="001E3573">
              <w:rPr>
                <w:rFonts w:asciiTheme="minorHAnsi" w:hAnsiTheme="minorHAnsi" w:cstheme="minorHAnsi"/>
                <w:lang w:val="en-GB" w:eastAsia="en-IE"/>
              </w:rPr>
              <w:t>3</w:t>
            </w:r>
            <w:r w:rsidR="00EF6BD0" w:rsidRPr="001E3573">
              <w:rPr>
                <w:rFonts w:asciiTheme="minorHAnsi" w:hAnsiTheme="minorHAnsi" w:cstheme="minorHAnsi"/>
                <w:lang w:val="en-GB" w:eastAsia="en-IE"/>
              </w:rPr>
              <w:t>0</w:t>
            </w:r>
          </w:p>
        </w:tc>
      </w:tr>
      <w:tr w:rsidR="00EF6BD0" w:rsidRPr="001E3573" w14:paraId="3F5C48E2" w14:textId="77777777" w:rsidTr="00EF6BD0">
        <w:trPr>
          <w:trHeight w:val="567"/>
        </w:trPr>
        <w:tc>
          <w:tcPr>
            <w:tcW w:w="585" w:type="dxa"/>
            <w:tcBorders>
              <w:right w:val="single" w:sz="4" w:space="0" w:color="auto"/>
            </w:tcBorders>
            <w:shd w:val="clear" w:color="auto" w:fill="FFFFFF" w:themeFill="background1"/>
            <w:vAlign w:val="center"/>
          </w:tcPr>
          <w:p w14:paraId="7AC01EAA" w14:textId="77777777" w:rsidR="00EF6BD0" w:rsidRPr="001E3573" w:rsidRDefault="00EF6BD0" w:rsidP="00EF6BD0">
            <w:pPr>
              <w:widowControl w:val="0"/>
              <w:tabs>
                <w:tab w:val="left" w:pos="851"/>
                <w:tab w:val="left" w:pos="2552"/>
                <w:tab w:val="left" w:pos="3402"/>
                <w:tab w:val="left" w:pos="4253"/>
                <w:tab w:val="left" w:pos="5103"/>
                <w:tab w:val="left" w:pos="5954"/>
                <w:tab w:val="left" w:pos="6804"/>
              </w:tabs>
              <w:spacing w:line="276" w:lineRule="auto"/>
              <w:jc w:val="center"/>
              <w:rPr>
                <w:rFonts w:asciiTheme="minorHAnsi" w:hAnsiTheme="minorHAnsi" w:cstheme="minorHAnsi"/>
                <w:b/>
                <w:lang w:val="en-IE" w:eastAsia="en-US"/>
              </w:rPr>
            </w:pPr>
            <w:r w:rsidRPr="001E3573">
              <w:rPr>
                <w:rFonts w:asciiTheme="minorHAnsi" w:hAnsiTheme="minorHAnsi" w:cstheme="minorHAnsi"/>
                <w:b/>
                <w:lang w:val="en-IE" w:eastAsia="en-US"/>
              </w:rPr>
              <w:t>D</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37656A4D" w14:textId="77777777" w:rsidR="00EF6BD0" w:rsidRPr="001E3573" w:rsidRDefault="00EF6BD0" w:rsidP="00EF6BD0">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HAnsi"/>
                <w:lang w:val="en-IE" w:eastAsia="en-US"/>
              </w:rPr>
            </w:pPr>
            <w:r w:rsidRPr="001E3573">
              <w:rPr>
                <w:rFonts w:asciiTheme="minorHAnsi" w:hAnsiTheme="minorHAnsi" w:cstheme="minorHAnsi"/>
                <w:lang w:val="en-IE" w:eastAsia="en-US"/>
              </w:rPr>
              <w:t xml:space="preserve">Sustainable approach to delivery of the service </w:t>
            </w:r>
          </w:p>
        </w:tc>
        <w:tc>
          <w:tcPr>
            <w:tcW w:w="1134" w:type="dxa"/>
            <w:shd w:val="clear" w:color="auto" w:fill="FFFFFF" w:themeFill="background1"/>
            <w:vAlign w:val="center"/>
          </w:tcPr>
          <w:p w14:paraId="48ABEBCE" w14:textId="77777777" w:rsidR="00EF6BD0" w:rsidRPr="001E3573" w:rsidRDefault="00EF6BD0" w:rsidP="00EF6BD0">
            <w:pPr>
              <w:spacing w:line="276" w:lineRule="auto"/>
              <w:jc w:val="center"/>
              <w:rPr>
                <w:rFonts w:asciiTheme="minorHAnsi" w:hAnsiTheme="minorHAnsi" w:cstheme="minorHAnsi"/>
                <w:lang w:val="en-GB" w:eastAsia="en-IE"/>
              </w:rPr>
            </w:pPr>
            <w:r w:rsidRPr="001E3573">
              <w:rPr>
                <w:rFonts w:asciiTheme="minorHAnsi" w:hAnsiTheme="minorHAnsi" w:cstheme="minorHAnsi"/>
                <w:lang w:val="en-GB" w:eastAsia="en-IE"/>
              </w:rPr>
              <w:t>5%</w:t>
            </w:r>
          </w:p>
        </w:tc>
        <w:tc>
          <w:tcPr>
            <w:tcW w:w="1701" w:type="dxa"/>
            <w:shd w:val="clear" w:color="auto" w:fill="FFFFFF" w:themeFill="background1"/>
            <w:vAlign w:val="center"/>
          </w:tcPr>
          <w:p w14:paraId="068223E4" w14:textId="77777777" w:rsidR="00EF6BD0" w:rsidRPr="001E3573" w:rsidRDefault="00EF6BD0" w:rsidP="00EF6BD0">
            <w:pPr>
              <w:spacing w:line="276" w:lineRule="auto"/>
              <w:jc w:val="center"/>
              <w:rPr>
                <w:rFonts w:asciiTheme="minorHAnsi" w:hAnsiTheme="minorHAnsi" w:cstheme="minorHAnsi"/>
                <w:lang w:val="en-GB" w:eastAsia="en-IE"/>
              </w:rPr>
            </w:pPr>
            <w:r w:rsidRPr="001E3573">
              <w:rPr>
                <w:rFonts w:asciiTheme="minorHAnsi" w:hAnsiTheme="minorHAnsi" w:cstheme="minorHAnsi"/>
                <w:lang w:val="en-GB" w:eastAsia="en-IE"/>
              </w:rPr>
              <w:t>50</w:t>
            </w:r>
          </w:p>
        </w:tc>
        <w:tc>
          <w:tcPr>
            <w:tcW w:w="1984" w:type="dxa"/>
            <w:shd w:val="clear" w:color="auto" w:fill="FFFFFF" w:themeFill="background1"/>
            <w:tcMar>
              <w:top w:w="0" w:type="dxa"/>
              <w:left w:w="108" w:type="dxa"/>
              <w:bottom w:w="0" w:type="dxa"/>
              <w:right w:w="108" w:type="dxa"/>
            </w:tcMar>
            <w:vAlign w:val="center"/>
          </w:tcPr>
          <w:p w14:paraId="49A7A470" w14:textId="77777777" w:rsidR="00EF6BD0" w:rsidRPr="001E3573" w:rsidRDefault="00EF6BD0" w:rsidP="00EF6BD0">
            <w:pPr>
              <w:spacing w:line="276" w:lineRule="auto"/>
              <w:jc w:val="center"/>
              <w:rPr>
                <w:rFonts w:asciiTheme="minorHAnsi" w:hAnsiTheme="minorHAnsi" w:cstheme="minorHAnsi"/>
                <w:lang w:val="en-GB" w:eastAsia="en-IE"/>
              </w:rPr>
            </w:pPr>
            <w:r w:rsidRPr="001E3573">
              <w:rPr>
                <w:rFonts w:asciiTheme="minorHAnsi" w:hAnsiTheme="minorHAnsi" w:cstheme="minorHAnsi"/>
                <w:lang w:val="en-GB" w:eastAsia="en-IE"/>
              </w:rPr>
              <w:t>N/A</w:t>
            </w:r>
          </w:p>
        </w:tc>
      </w:tr>
      <w:tr w:rsidR="00EF6BD0" w:rsidRPr="001E3573" w14:paraId="7B20F145" w14:textId="77777777" w:rsidTr="00EF6BD0">
        <w:trPr>
          <w:trHeight w:val="567"/>
        </w:trPr>
        <w:tc>
          <w:tcPr>
            <w:tcW w:w="585" w:type="dxa"/>
            <w:tcBorders>
              <w:right w:val="single" w:sz="4" w:space="0" w:color="auto"/>
            </w:tcBorders>
            <w:shd w:val="clear" w:color="auto" w:fill="FFFFFF" w:themeFill="background1"/>
            <w:vAlign w:val="center"/>
          </w:tcPr>
          <w:p w14:paraId="5264EB07" w14:textId="77777777" w:rsidR="00EF6BD0" w:rsidRPr="001E3573" w:rsidRDefault="00EF6BD0" w:rsidP="00EF6BD0">
            <w:pPr>
              <w:widowControl w:val="0"/>
              <w:tabs>
                <w:tab w:val="left" w:pos="851"/>
                <w:tab w:val="left" w:pos="2552"/>
                <w:tab w:val="left" w:pos="3402"/>
                <w:tab w:val="left" w:pos="4253"/>
                <w:tab w:val="left" w:pos="5103"/>
                <w:tab w:val="left" w:pos="5954"/>
                <w:tab w:val="left" w:pos="6804"/>
              </w:tabs>
              <w:spacing w:line="276" w:lineRule="auto"/>
              <w:jc w:val="center"/>
              <w:rPr>
                <w:rFonts w:asciiTheme="minorHAnsi" w:hAnsiTheme="minorHAnsi" w:cstheme="minorHAnsi"/>
                <w:b/>
                <w:lang w:val="en-IE" w:eastAsia="en-US"/>
              </w:rPr>
            </w:pPr>
            <w:r w:rsidRPr="001E3573">
              <w:rPr>
                <w:rFonts w:asciiTheme="minorHAnsi" w:hAnsiTheme="minorHAnsi" w:cstheme="minorHAnsi"/>
                <w:b/>
                <w:lang w:val="en-IE" w:eastAsia="en-US"/>
              </w:rPr>
              <w:t>E</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04995F16" w14:textId="77777777" w:rsidR="00EF6BD0" w:rsidRPr="001E3573" w:rsidRDefault="00EF6BD0" w:rsidP="00EF6BD0">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HAnsi"/>
                <w:color w:val="C00000"/>
                <w:lang w:val="en-IE" w:eastAsia="en-US"/>
              </w:rPr>
            </w:pPr>
            <w:r w:rsidRPr="001E3573">
              <w:rPr>
                <w:rFonts w:asciiTheme="minorHAnsi" w:hAnsiTheme="minorHAnsi" w:cstheme="minorHAnsi"/>
                <w:lang w:val="en-IE" w:eastAsia="en-US"/>
              </w:rPr>
              <w:t>Proposed pricing in the format set out in Pricing Schedule at Appendix “2”</w:t>
            </w:r>
          </w:p>
        </w:tc>
        <w:tc>
          <w:tcPr>
            <w:tcW w:w="1134" w:type="dxa"/>
            <w:shd w:val="clear" w:color="auto" w:fill="FFFFFF" w:themeFill="background1"/>
            <w:vAlign w:val="center"/>
          </w:tcPr>
          <w:p w14:paraId="0AE185EB" w14:textId="77777777" w:rsidR="00EF6BD0" w:rsidRPr="001E3573" w:rsidRDefault="00EF6BD0" w:rsidP="00EF6BD0">
            <w:pPr>
              <w:spacing w:line="276" w:lineRule="auto"/>
              <w:jc w:val="center"/>
              <w:rPr>
                <w:rFonts w:asciiTheme="minorHAnsi" w:hAnsiTheme="minorHAnsi" w:cstheme="minorHAnsi"/>
                <w:lang w:val="en-GB" w:eastAsia="en-IE"/>
              </w:rPr>
            </w:pPr>
            <w:r w:rsidRPr="001E3573">
              <w:rPr>
                <w:rFonts w:asciiTheme="minorHAnsi" w:hAnsiTheme="minorHAnsi" w:cstheme="minorHAnsi"/>
                <w:lang w:val="en-GB" w:eastAsia="en-IE"/>
              </w:rPr>
              <w:t>30%</w:t>
            </w:r>
          </w:p>
        </w:tc>
        <w:tc>
          <w:tcPr>
            <w:tcW w:w="1701" w:type="dxa"/>
            <w:shd w:val="clear" w:color="auto" w:fill="FFFFFF" w:themeFill="background1"/>
            <w:vAlign w:val="center"/>
          </w:tcPr>
          <w:p w14:paraId="08DB4152" w14:textId="77777777" w:rsidR="00EF6BD0" w:rsidRPr="001E3573" w:rsidRDefault="00EF6BD0" w:rsidP="00EF6BD0">
            <w:pPr>
              <w:spacing w:line="276" w:lineRule="auto"/>
              <w:jc w:val="center"/>
              <w:rPr>
                <w:rFonts w:asciiTheme="minorHAnsi" w:hAnsiTheme="minorHAnsi" w:cstheme="minorHAnsi"/>
                <w:lang w:val="en-GB" w:eastAsia="en-IE"/>
              </w:rPr>
            </w:pPr>
            <w:r w:rsidRPr="001E3573">
              <w:rPr>
                <w:rFonts w:asciiTheme="minorHAnsi" w:hAnsiTheme="minorHAnsi" w:cstheme="minorHAnsi"/>
                <w:lang w:val="en-GB" w:eastAsia="en-IE"/>
              </w:rPr>
              <w:t>300</w:t>
            </w:r>
          </w:p>
        </w:tc>
        <w:tc>
          <w:tcPr>
            <w:tcW w:w="1984" w:type="dxa"/>
            <w:shd w:val="clear" w:color="auto" w:fill="FFFFFF" w:themeFill="background1"/>
            <w:tcMar>
              <w:top w:w="0" w:type="dxa"/>
              <w:left w:w="108" w:type="dxa"/>
              <w:bottom w:w="0" w:type="dxa"/>
              <w:right w:w="108" w:type="dxa"/>
            </w:tcMar>
            <w:vAlign w:val="center"/>
          </w:tcPr>
          <w:p w14:paraId="5E659C10" w14:textId="77777777" w:rsidR="00EF6BD0" w:rsidRPr="001E3573" w:rsidRDefault="00EF6BD0" w:rsidP="00EF6BD0">
            <w:pPr>
              <w:spacing w:line="276" w:lineRule="auto"/>
              <w:jc w:val="center"/>
              <w:rPr>
                <w:rFonts w:asciiTheme="minorHAnsi" w:hAnsiTheme="minorHAnsi" w:cstheme="minorHAnsi"/>
                <w:lang w:val="en-GB" w:eastAsia="en-IE"/>
              </w:rPr>
            </w:pPr>
            <w:r w:rsidRPr="001E3573">
              <w:rPr>
                <w:rFonts w:asciiTheme="minorHAnsi" w:hAnsiTheme="minorHAnsi" w:cstheme="minorHAnsi"/>
                <w:lang w:val="en-GB" w:eastAsia="en-IE"/>
              </w:rPr>
              <w:t>N/A</w:t>
            </w:r>
          </w:p>
        </w:tc>
      </w:tr>
      <w:tr w:rsidR="00EF6BD0" w:rsidRPr="001E3573" w14:paraId="08FCBE62" w14:textId="77777777" w:rsidTr="00EF6BD0">
        <w:trPr>
          <w:trHeight w:val="283"/>
        </w:trPr>
        <w:tc>
          <w:tcPr>
            <w:tcW w:w="585" w:type="dxa"/>
            <w:shd w:val="clear" w:color="auto" w:fill="244061" w:themeFill="accent1" w:themeFillShade="80"/>
            <w:vAlign w:val="center"/>
          </w:tcPr>
          <w:p w14:paraId="39D4CDA4" w14:textId="77777777" w:rsidR="00EF6BD0" w:rsidRPr="001E3573" w:rsidRDefault="00EF6BD0" w:rsidP="00EF6BD0">
            <w:pPr>
              <w:widowControl w:val="0"/>
              <w:tabs>
                <w:tab w:val="left" w:pos="851"/>
                <w:tab w:val="left" w:pos="2552"/>
                <w:tab w:val="left" w:pos="3402"/>
                <w:tab w:val="left" w:pos="4253"/>
                <w:tab w:val="left" w:pos="5103"/>
                <w:tab w:val="left" w:pos="5954"/>
                <w:tab w:val="left" w:pos="6804"/>
              </w:tabs>
              <w:spacing w:line="276" w:lineRule="auto"/>
              <w:jc w:val="center"/>
              <w:rPr>
                <w:rFonts w:asciiTheme="minorHAnsi" w:hAnsiTheme="minorHAnsi" w:cstheme="minorHAnsi"/>
                <w:b/>
                <w:color w:val="FFFFFF" w:themeColor="background1"/>
                <w:lang w:val="en-IE" w:eastAsia="en-US"/>
              </w:rPr>
            </w:pPr>
          </w:p>
        </w:tc>
        <w:tc>
          <w:tcPr>
            <w:tcW w:w="4962" w:type="dxa"/>
            <w:shd w:val="clear" w:color="auto" w:fill="244061" w:themeFill="accent1" w:themeFillShade="80"/>
            <w:tcMar>
              <w:top w:w="0" w:type="dxa"/>
              <w:left w:w="108" w:type="dxa"/>
              <w:bottom w:w="0" w:type="dxa"/>
              <w:right w:w="108" w:type="dxa"/>
            </w:tcMar>
            <w:vAlign w:val="center"/>
            <w:hideMark/>
          </w:tcPr>
          <w:p w14:paraId="33E1E3DF" w14:textId="77777777" w:rsidR="00EF6BD0" w:rsidRPr="001E3573" w:rsidRDefault="00EF6BD0" w:rsidP="00EF6BD0">
            <w:pPr>
              <w:widowControl w:val="0"/>
              <w:tabs>
                <w:tab w:val="left" w:pos="851"/>
                <w:tab w:val="left" w:pos="2552"/>
                <w:tab w:val="left" w:pos="3402"/>
                <w:tab w:val="left" w:pos="4253"/>
                <w:tab w:val="left" w:pos="5103"/>
                <w:tab w:val="left" w:pos="5954"/>
                <w:tab w:val="left" w:pos="6804"/>
              </w:tabs>
              <w:spacing w:line="276" w:lineRule="auto"/>
              <w:jc w:val="both"/>
              <w:rPr>
                <w:rFonts w:asciiTheme="minorHAnsi" w:hAnsiTheme="minorHAnsi" w:cstheme="minorHAnsi"/>
                <w:b/>
                <w:color w:val="FFFFFF" w:themeColor="background1"/>
                <w:lang w:val="en-IE" w:eastAsia="en-US"/>
              </w:rPr>
            </w:pPr>
            <w:r w:rsidRPr="001E3573">
              <w:rPr>
                <w:rFonts w:asciiTheme="minorHAnsi" w:hAnsiTheme="minorHAnsi" w:cstheme="minorHAnsi"/>
                <w:b/>
                <w:color w:val="FFFFFF" w:themeColor="background1"/>
                <w:lang w:val="en-IE" w:eastAsia="en-US"/>
              </w:rPr>
              <w:t>Total</w:t>
            </w:r>
          </w:p>
        </w:tc>
        <w:tc>
          <w:tcPr>
            <w:tcW w:w="1134" w:type="dxa"/>
            <w:shd w:val="clear" w:color="auto" w:fill="244061" w:themeFill="accent1" w:themeFillShade="80"/>
          </w:tcPr>
          <w:p w14:paraId="7BEFACF0" w14:textId="77777777" w:rsidR="00EF6BD0" w:rsidRPr="001E3573" w:rsidRDefault="00EF6BD0" w:rsidP="00EF6BD0">
            <w:pPr>
              <w:spacing w:line="276" w:lineRule="auto"/>
              <w:jc w:val="center"/>
              <w:rPr>
                <w:rFonts w:asciiTheme="minorHAnsi" w:hAnsiTheme="minorHAnsi" w:cstheme="minorHAnsi"/>
                <w:b/>
                <w:color w:val="FFFFFF" w:themeColor="background1"/>
                <w:lang w:val="en-GB" w:eastAsia="en-IE"/>
              </w:rPr>
            </w:pPr>
            <w:r w:rsidRPr="001E3573">
              <w:rPr>
                <w:rFonts w:asciiTheme="minorHAnsi" w:hAnsiTheme="minorHAnsi" w:cstheme="minorHAnsi"/>
                <w:b/>
                <w:color w:val="FFFFFF" w:themeColor="background1"/>
                <w:lang w:val="en-GB" w:eastAsia="en-IE"/>
              </w:rPr>
              <w:fldChar w:fldCharType="begin"/>
            </w:r>
            <w:r w:rsidRPr="001E3573">
              <w:rPr>
                <w:rFonts w:asciiTheme="minorHAnsi" w:hAnsiTheme="minorHAnsi" w:cstheme="minorHAnsi"/>
                <w:b/>
                <w:color w:val="FFFFFF" w:themeColor="background1"/>
                <w:lang w:val="en-GB" w:eastAsia="en-IE"/>
              </w:rPr>
              <w:instrText xml:space="preserve"> =SUM(ABOVE)*100 \# "0.00%" </w:instrText>
            </w:r>
            <w:r w:rsidRPr="001E3573">
              <w:rPr>
                <w:rFonts w:asciiTheme="minorHAnsi" w:hAnsiTheme="minorHAnsi" w:cstheme="minorHAnsi"/>
                <w:b/>
                <w:color w:val="FFFFFF" w:themeColor="background1"/>
                <w:lang w:val="en-GB" w:eastAsia="en-IE"/>
              </w:rPr>
              <w:fldChar w:fldCharType="separate"/>
            </w:r>
            <w:r w:rsidRPr="001E3573">
              <w:rPr>
                <w:rFonts w:asciiTheme="minorHAnsi" w:hAnsiTheme="minorHAnsi" w:cstheme="minorHAnsi"/>
                <w:b/>
                <w:noProof/>
                <w:color w:val="FFFFFF" w:themeColor="background1"/>
                <w:lang w:val="en-GB" w:eastAsia="en-IE"/>
              </w:rPr>
              <w:t>100%</w:t>
            </w:r>
            <w:r w:rsidRPr="001E3573">
              <w:rPr>
                <w:rFonts w:asciiTheme="minorHAnsi" w:hAnsiTheme="minorHAnsi" w:cstheme="minorHAnsi"/>
                <w:b/>
                <w:color w:val="FFFFFF" w:themeColor="background1"/>
                <w:lang w:val="en-GB" w:eastAsia="en-IE"/>
              </w:rPr>
              <w:fldChar w:fldCharType="end"/>
            </w:r>
          </w:p>
        </w:tc>
        <w:tc>
          <w:tcPr>
            <w:tcW w:w="1701" w:type="dxa"/>
            <w:shd w:val="clear" w:color="auto" w:fill="244061" w:themeFill="accent1" w:themeFillShade="80"/>
            <w:vAlign w:val="center"/>
          </w:tcPr>
          <w:p w14:paraId="34CA659B" w14:textId="77777777" w:rsidR="00EF6BD0" w:rsidRPr="001E3573" w:rsidRDefault="00EF6BD0" w:rsidP="00EF6BD0">
            <w:pPr>
              <w:spacing w:line="276" w:lineRule="auto"/>
              <w:jc w:val="center"/>
              <w:rPr>
                <w:rFonts w:asciiTheme="minorHAnsi" w:hAnsiTheme="minorHAnsi" w:cstheme="minorHAnsi"/>
                <w:b/>
                <w:color w:val="FFFFFF" w:themeColor="background1"/>
                <w:lang w:val="en-GB" w:eastAsia="en-IE"/>
              </w:rPr>
            </w:pPr>
            <w:r w:rsidRPr="001E3573">
              <w:rPr>
                <w:rFonts w:asciiTheme="minorHAnsi" w:hAnsiTheme="minorHAnsi" w:cstheme="minorHAnsi"/>
                <w:b/>
                <w:color w:val="FFFFFF" w:themeColor="background1"/>
                <w:lang w:val="en-GB" w:eastAsia="en-IE"/>
              </w:rPr>
              <w:fldChar w:fldCharType="begin"/>
            </w:r>
            <w:r w:rsidRPr="001E3573">
              <w:rPr>
                <w:rFonts w:asciiTheme="minorHAnsi" w:hAnsiTheme="minorHAnsi" w:cstheme="minorHAnsi"/>
                <w:b/>
                <w:color w:val="FFFFFF" w:themeColor="background1"/>
                <w:lang w:val="en-GB" w:eastAsia="en-IE"/>
              </w:rPr>
              <w:instrText xml:space="preserve"> =SUM(ABOVE) </w:instrText>
            </w:r>
            <w:r w:rsidRPr="001E3573">
              <w:rPr>
                <w:rFonts w:asciiTheme="minorHAnsi" w:hAnsiTheme="minorHAnsi" w:cstheme="minorHAnsi"/>
                <w:b/>
                <w:color w:val="FFFFFF" w:themeColor="background1"/>
                <w:lang w:val="en-GB" w:eastAsia="en-IE"/>
              </w:rPr>
              <w:fldChar w:fldCharType="separate"/>
            </w:r>
            <w:r w:rsidRPr="001E3573">
              <w:rPr>
                <w:rFonts w:asciiTheme="minorHAnsi" w:hAnsiTheme="minorHAnsi" w:cstheme="minorHAnsi"/>
                <w:b/>
                <w:noProof/>
                <w:color w:val="FFFFFF" w:themeColor="background1"/>
                <w:lang w:val="en-GB" w:eastAsia="en-IE"/>
              </w:rPr>
              <w:t>1000</w:t>
            </w:r>
            <w:r w:rsidRPr="001E3573">
              <w:rPr>
                <w:rFonts w:asciiTheme="minorHAnsi" w:hAnsiTheme="minorHAnsi" w:cstheme="minorHAnsi"/>
                <w:b/>
                <w:color w:val="FFFFFF" w:themeColor="background1"/>
                <w:lang w:val="en-GB" w:eastAsia="en-IE"/>
              </w:rPr>
              <w:fldChar w:fldCharType="end"/>
            </w:r>
          </w:p>
        </w:tc>
        <w:tc>
          <w:tcPr>
            <w:tcW w:w="1984" w:type="dxa"/>
            <w:shd w:val="clear" w:color="auto" w:fill="244061" w:themeFill="accent1" w:themeFillShade="80"/>
            <w:tcMar>
              <w:top w:w="0" w:type="dxa"/>
              <w:left w:w="108" w:type="dxa"/>
              <w:bottom w:w="0" w:type="dxa"/>
              <w:right w:w="108" w:type="dxa"/>
            </w:tcMar>
            <w:vAlign w:val="center"/>
            <w:hideMark/>
          </w:tcPr>
          <w:p w14:paraId="53A8ACDF" w14:textId="77777777" w:rsidR="00EF6BD0" w:rsidRPr="001E3573" w:rsidRDefault="00EF6BD0" w:rsidP="00EF6BD0">
            <w:pPr>
              <w:spacing w:line="276" w:lineRule="auto"/>
              <w:jc w:val="center"/>
              <w:rPr>
                <w:rFonts w:asciiTheme="minorHAnsi" w:hAnsiTheme="minorHAnsi" w:cstheme="minorHAnsi"/>
                <w:b/>
                <w:color w:val="FFFFFF" w:themeColor="background1"/>
                <w:lang w:val="en-GB" w:eastAsia="en-IE"/>
              </w:rPr>
            </w:pPr>
          </w:p>
        </w:tc>
      </w:tr>
      <w:bookmarkEnd w:id="50"/>
    </w:tbl>
    <w:p w14:paraId="7B63700A" w14:textId="2C7FC700" w:rsidR="00A0739A" w:rsidRPr="001E3573" w:rsidRDefault="00A0739A">
      <w:pPr>
        <w:rPr>
          <w:rFonts w:asciiTheme="minorHAnsi" w:eastAsia="Arial Unicode MS" w:hAnsiTheme="minorHAnsi" w:cstheme="minorHAnsi"/>
          <w:lang w:val="en-IE" w:eastAsia="en-US"/>
        </w:rPr>
      </w:pPr>
    </w:p>
    <w:p w14:paraId="3D0214A8" w14:textId="77777777" w:rsidR="008C0517" w:rsidRPr="001E3573" w:rsidRDefault="008C0517">
      <w:pPr>
        <w:rPr>
          <w:rFonts w:asciiTheme="minorHAnsi" w:eastAsia="Arial Unicode MS" w:hAnsiTheme="minorHAnsi" w:cstheme="minorHAnsi"/>
          <w:lang w:val="en-IE" w:eastAsia="en-US"/>
        </w:rPr>
      </w:pPr>
    </w:p>
    <w:p w14:paraId="7C2407E9" w14:textId="1248C9E2" w:rsidR="000A78F5" w:rsidRPr="001E3573" w:rsidRDefault="007C4F30" w:rsidP="004F6BDC">
      <w:pPr>
        <w:pStyle w:val="Heading4"/>
        <w:numPr>
          <w:ilvl w:val="1"/>
          <w:numId w:val="24"/>
        </w:numPr>
        <w:shd w:val="clear" w:color="auto" w:fill="17365D" w:themeFill="text2" w:themeFillShade="BF"/>
        <w:spacing w:before="120" w:after="120"/>
        <w:ind w:left="357" w:hanging="357"/>
        <w:jc w:val="both"/>
        <w:rPr>
          <w:rFonts w:asciiTheme="minorHAnsi" w:hAnsiTheme="minorHAnsi" w:cstheme="minorHAnsi"/>
          <w:b/>
          <w:smallCaps/>
          <w:color w:val="FFFFFF"/>
          <w:lang w:val="en-IE"/>
        </w:rPr>
      </w:pPr>
      <w:bookmarkStart w:id="52" w:name="_Hlk85716195"/>
      <w:r w:rsidRPr="001E3573">
        <w:rPr>
          <w:rFonts w:asciiTheme="minorHAnsi" w:hAnsiTheme="minorHAnsi" w:cstheme="minorHAnsi"/>
          <w:b/>
          <w:smallCaps/>
          <w:color w:val="FFFFFF"/>
          <w:lang w:val="en-IE"/>
        </w:rPr>
        <w:t xml:space="preserve">  </w:t>
      </w:r>
      <w:r w:rsidRPr="001E3573">
        <w:rPr>
          <w:rFonts w:asciiTheme="minorHAnsi" w:hAnsiTheme="minorHAnsi" w:cstheme="minorHAnsi"/>
          <w:b/>
          <w:smallCaps/>
          <w:color w:val="FFFFFF"/>
          <w:lang w:val="en-IE"/>
        </w:rPr>
        <w:tab/>
      </w:r>
      <w:r w:rsidR="000A78F5" w:rsidRPr="001E3573">
        <w:rPr>
          <w:rFonts w:asciiTheme="minorHAnsi" w:hAnsiTheme="minorHAnsi" w:cstheme="minorHAnsi"/>
          <w:b/>
          <w:smallCaps/>
          <w:color w:val="FFFFFF"/>
          <w:lang w:val="en-IE"/>
        </w:rPr>
        <w:t>EVALUATION OF QUALITATIVE AWARD CRITERIA</w:t>
      </w:r>
    </w:p>
    <w:bookmarkEnd w:id="52"/>
    <w:p w14:paraId="57CBFC85" w14:textId="77777777" w:rsidR="00EF6BD0" w:rsidRPr="001E3573" w:rsidRDefault="00EF6BD0" w:rsidP="004F6BDC">
      <w:pPr>
        <w:pStyle w:val="ListParagraph"/>
        <w:numPr>
          <w:ilvl w:val="2"/>
          <w:numId w:val="24"/>
        </w:numPr>
        <w:spacing w:before="60" w:after="60" w:line="276" w:lineRule="auto"/>
        <w:jc w:val="both"/>
        <w:rPr>
          <w:rFonts w:asciiTheme="minorHAnsi" w:hAnsiTheme="minorHAnsi" w:cstheme="minorHAnsi"/>
          <w:lang w:val="en-IE"/>
        </w:rPr>
      </w:pPr>
      <w:r w:rsidRPr="001E3573">
        <w:rPr>
          <w:rFonts w:asciiTheme="minorHAnsi" w:hAnsiTheme="minorHAnsi" w:cstheme="minorHAnsi"/>
          <w:lang w:val="en-IE"/>
        </w:rPr>
        <w:t xml:space="preserve">The quality criteria will be evaluated solely based on the information provided by Tenderers in the TRD. No external sources, prior knowledge, or supplementary materials will be consulted or considered during the evaluation. </w:t>
      </w:r>
    </w:p>
    <w:p w14:paraId="47A3702E" w14:textId="77777777" w:rsidR="00EF6BD0" w:rsidRPr="001E3573" w:rsidRDefault="00EF6BD0" w:rsidP="004F6BDC">
      <w:pPr>
        <w:pStyle w:val="ListParagraph"/>
        <w:numPr>
          <w:ilvl w:val="2"/>
          <w:numId w:val="24"/>
        </w:numPr>
        <w:spacing w:before="60" w:after="60" w:line="276" w:lineRule="auto"/>
        <w:jc w:val="both"/>
        <w:rPr>
          <w:rFonts w:asciiTheme="minorHAnsi" w:hAnsiTheme="minorHAnsi" w:cstheme="minorHAnsi"/>
          <w:lang w:val="en-IE"/>
        </w:rPr>
      </w:pPr>
      <w:r w:rsidRPr="001E3573">
        <w:rPr>
          <w:rFonts w:asciiTheme="minorHAnsi" w:hAnsiTheme="minorHAnsi" w:cstheme="minorHAnsi"/>
          <w:lang w:val="en-IE"/>
        </w:rPr>
        <w:t>Each award criterion will be evaluated individually and holistically, with a score assigned based on the overall quality and relevance of the response. Scoring will follow the methodology outlined in the evaluation scoring matrix. The specific score awarded within each band will reflect the relative merit and strength of the response within that category.</w:t>
      </w:r>
    </w:p>
    <w:p w14:paraId="641363D5" w14:textId="77777777" w:rsidR="00EF6BD0" w:rsidRPr="001E3573" w:rsidRDefault="00EF6BD0" w:rsidP="00EF6BD0">
      <w:pPr>
        <w:pStyle w:val="ListParagraph"/>
        <w:spacing w:before="60" w:after="60" w:line="276" w:lineRule="auto"/>
        <w:jc w:val="both"/>
        <w:rPr>
          <w:rFonts w:asciiTheme="minorHAnsi" w:hAnsiTheme="minorHAnsi" w:cstheme="minorHAnsi"/>
          <w:lang w:val="en-IE"/>
        </w:rPr>
      </w:pPr>
      <w:r w:rsidRPr="001E3573">
        <w:rPr>
          <w:rFonts w:asciiTheme="minorHAnsi" w:hAnsiTheme="minorHAnsi" w:cstheme="minorHAnsi"/>
          <w:lang w:val="en-IE"/>
        </w:rPr>
        <w:t>Tenderers must achieve a minimum score of 60% for each quality criterion in order to progress in the evaluation process. Failure to meet the minimum score for any individual criterion will result in elimination from the Competition</w:t>
      </w:r>
      <w:r w:rsidRPr="001E3573">
        <w:rPr>
          <w:rFonts w:asciiTheme="minorHAnsi" w:hAnsiTheme="minorHAnsi" w:cstheme="minorHAnsi"/>
          <w:bCs/>
          <w:lang w:val="en-IE"/>
        </w:rPr>
        <w:t>.</w:t>
      </w:r>
    </w:p>
    <w:p w14:paraId="56E9DB63" w14:textId="77777777" w:rsidR="00EF6BD0" w:rsidRPr="001E3573" w:rsidRDefault="00EF6BD0" w:rsidP="004F6BDC">
      <w:pPr>
        <w:pStyle w:val="ListParagraph"/>
        <w:numPr>
          <w:ilvl w:val="2"/>
          <w:numId w:val="24"/>
        </w:numPr>
        <w:spacing w:before="60" w:after="60" w:line="276" w:lineRule="auto"/>
        <w:jc w:val="both"/>
        <w:rPr>
          <w:rFonts w:asciiTheme="minorHAnsi" w:hAnsiTheme="minorHAnsi" w:cstheme="minorHAnsi"/>
          <w:lang w:val="en-IE"/>
        </w:rPr>
      </w:pPr>
      <w:r w:rsidRPr="001E3573">
        <w:rPr>
          <w:rFonts w:asciiTheme="minorHAnsi" w:hAnsiTheme="minorHAnsi" w:cstheme="minorHAnsi"/>
        </w:rPr>
        <w:t xml:space="preserve">The </w:t>
      </w:r>
      <w:r w:rsidRPr="001E3573">
        <w:rPr>
          <w:rFonts w:asciiTheme="minorHAnsi" w:hAnsiTheme="minorHAnsi" w:cstheme="minorHAnsi"/>
          <w:bCs/>
        </w:rPr>
        <w:t>qualitative award criteria</w:t>
      </w:r>
      <w:r w:rsidRPr="001E3573">
        <w:rPr>
          <w:rFonts w:asciiTheme="minorHAnsi" w:hAnsiTheme="minorHAnsi" w:cstheme="minorHAnsi"/>
        </w:rPr>
        <w:t xml:space="preserve"> will be evaluated </w:t>
      </w:r>
      <w:r w:rsidRPr="001E3573">
        <w:rPr>
          <w:rFonts w:asciiTheme="minorHAnsi" w:hAnsiTheme="minorHAnsi" w:cstheme="minorHAnsi"/>
          <w:bCs/>
        </w:rPr>
        <w:t>before</w:t>
      </w:r>
      <w:r w:rsidRPr="001E3573">
        <w:rPr>
          <w:rFonts w:asciiTheme="minorHAnsi" w:hAnsiTheme="minorHAnsi" w:cstheme="minorHAnsi"/>
        </w:rPr>
        <w:t xml:space="preserve"> the cost criteria. Tenderers who </w:t>
      </w:r>
      <w:r w:rsidRPr="001E3573">
        <w:rPr>
          <w:rFonts w:asciiTheme="minorHAnsi" w:hAnsiTheme="minorHAnsi" w:cstheme="minorHAnsi"/>
          <w:bCs/>
        </w:rPr>
        <w:t>fail to achieve the required minimum score (60%)</w:t>
      </w:r>
      <w:r w:rsidRPr="001E3573">
        <w:rPr>
          <w:rFonts w:asciiTheme="minorHAnsi" w:hAnsiTheme="minorHAnsi" w:cstheme="minorHAnsi"/>
        </w:rPr>
        <w:t xml:space="preserve"> for </w:t>
      </w:r>
      <w:r w:rsidRPr="001E3573">
        <w:rPr>
          <w:rFonts w:asciiTheme="minorHAnsi" w:hAnsiTheme="minorHAnsi" w:cstheme="minorHAnsi"/>
          <w:bCs/>
        </w:rPr>
        <w:t>any</w:t>
      </w:r>
      <w:r w:rsidRPr="001E3573">
        <w:rPr>
          <w:rFonts w:asciiTheme="minorHAnsi" w:hAnsiTheme="minorHAnsi" w:cstheme="minorHAnsi"/>
        </w:rPr>
        <w:t xml:space="preserve"> qualitative criterion will be disqualified from the Competition at that stage. Their proposed pricing will </w:t>
      </w:r>
      <w:r w:rsidRPr="001E3573">
        <w:rPr>
          <w:rFonts w:asciiTheme="minorHAnsi" w:hAnsiTheme="minorHAnsi" w:cstheme="minorHAnsi"/>
          <w:bCs/>
        </w:rPr>
        <w:t>not</w:t>
      </w:r>
      <w:r w:rsidRPr="001E3573">
        <w:rPr>
          <w:rFonts w:asciiTheme="minorHAnsi" w:hAnsiTheme="minorHAnsi" w:cstheme="minorHAnsi"/>
        </w:rPr>
        <w:t xml:space="preserve"> be considered in the cost evaluation.</w:t>
      </w:r>
      <w:r w:rsidRPr="001E3573">
        <w:rPr>
          <w:rFonts w:asciiTheme="minorHAnsi" w:hAnsiTheme="minorHAnsi" w:cstheme="minorHAnsi"/>
          <w:lang w:val="en-IE"/>
        </w:rPr>
        <w:t xml:space="preserve"> </w:t>
      </w:r>
    </w:p>
    <w:p w14:paraId="64924C37" w14:textId="76420F06" w:rsidR="00EF6BD0" w:rsidRPr="001E3573" w:rsidRDefault="00EF6BD0" w:rsidP="004F6BDC">
      <w:pPr>
        <w:pStyle w:val="ListParagraph"/>
        <w:numPr>
          <w:ilvl w:val="2"/>
          <w:numId w:val="24"/>
        </w:numPr>
        <w:spacing w:before="60" w:after="60" w:line="276" w:lineRule="auto"/>
        <w:jc w:val="both"/>
        <w:rPr>
          <w:rFonts w:asciiTheme="minorHAnsi" w:hAnsiTheme="minorHAnsi" w:cstheme="minorHAnsi"/>
          <w:lang w:val="en-IE"/>
        </w:rPr>
      </w:pPr>
      <w:r w:rsidRPr="001E3573">
        <w:rPr>
          <w:rFonts w:asciiTheme="minorHAnsi" w:hAnsiTheme="minorHAnsi" w:cstheme="minorHAnsi"/>
          <w:lang w:val="en-IE"/>
        </w:rPr>
        <w:t xml:space="preserve">Only those Tenderers who achieve a score equal to or above the minimum required score (60%) for each qualitative criterion will proceed to the cost evaluation stage. </w:t>
      </w:r>
    </w:p>
    <w:p w14:paraId="337CBE89" w14:textId="77777777" w:rsidR="005E6C35" w:rsidRPr="001E3573" w:rsidRDefault="005E6C35" w:rsidP="005E6C35">
      <w:pPr>
        <w:pStyle w:val="ListParagraph"/>
        <w:spacing w:before="60" w:after="60" w:line="276" w:lineRule="auto"/>
        <w:jc w:val="both"/>
        <w:rPr>
          <w:rFonts w:asciiTheme="minorHAnsi" w:hAnsiTheme="minorHAnsi" w:cstheme="minorHAnsi"/>
          <w:lang w:val="en-IE"/>
        </w:rPr>
        <w:sectPr w:rsidR="005E6C35" w:rsidRPr="001E3573" w:rsidSect="00CF7249">
          <w:pgSz w:w="12240" w:h="15840"/>
          <w:pgMar w:top="851" w:right="900" w:bottom="1135" w:left="1276" w:header="397" w:footer="397" w:gutter="0"/>
          <w:cols w:space="720"/>
          <w:noEndnote/>
          <w:titlePg/>
          <w:docGrid w:linePitch="326"/>
        </w:sectPr>
      </w:pPr>
    </w:p>
    <w:p w14:paraId="3080D1CE" w14:textId="77777777" w:rsidR="00C91C3D" w:rsidRDefault="00C91C3D" w:rsidP="005E6C35">
      <w:pPr>
        <w:pStyle w:val="ListParagraph"/>
        <w:spacing w:before="60" w:line="276" w:lineRule="auto"/>
        <w:jc w:val="both"/>
        <w:rPr>
          <w:rFonts w:asciiTheme="minorHAnsi" w:hAnsiTheme="minorHAnsi" w:cstheme="minorHAnsi"/>
          <w:lang w:val="en-IE"/>
        </w:rPr>
      </w:pPr>
    </w:p>
    <w:p w14:paraId="5DABE77C" w14:textId="20607BF9" w:rsidR="000A78F5" w:rsidRPr="001E3573" w:rsidRDefault="000A78F5" w:rsidP="005E6C35">
      <w:pPr>
        <w:pStyle w:val="ListParagraph"/>
        <w:spacing w:before="60" w:line="276" w:lineRule="auto"/>
        <w:jc w:val="both"/>
        <w:rPr>
          <w:rFonts w:asciiTheme="minorHAnsi" w:hAnsiTheme="minorHAnsi" w:cstheme="minorHAnsi"/>
          <w:b/>
          <w:lang w:val="en-IE"/>
        </w:rPr>
      </w:pPr>
      <w:r w:rsidRPr="001E3573">
        <w:rPr>
          <w:rFonts w:asciiTheme="minorHAnsi" w:hAnsiTheme="minorHAnsi" w:cstheme="minorHAnsi"/>
          <w:lang w:val="en-IE"/>
        </w:rPr>
        <w:t xml:space="preserve"> </w:t>
      </w:r>
      <w:r w:rsidRPr="001E3573">
        <w:rPr>
          <w:rFonts w:asciiTheme="minorHAnsi" w:hAnsiTheme="minorHAnsi" w:cstheme="minorHAnsi"/>
          <w:b/>
          <w:lang w:val="en-IE"/>
        </w:rPr>
        <w:t>Figure 2: Scoring Methodology</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4A0" w:firstRow="1" w:lastRow="0" w:firstColumn="1" w:lastColumn="0" w:noHBand="0" w:noVBand="1"/>
      </w:tblPr>
      <w:tblGrid>
        <w:gridCol w:w="1418"/>
        <w:gridCol w:w="1417"/>
        <w:gridCol w:w="7230"/>
      </w:tblGrid>
      <w:tr w:rsidR="003E4634" w:rsidRPr="001E3573" w14:paraId="03EB42AC" w14:textId="77777777" w:rsidTr="00C91C3D">
        <w:trPr>
          <w:trHeight w:val="737"/>
        </w:trPr>
        <w:tc>
          <w:tcPr>
            <w:tcW w:w="1418" w:type="dxa"/>
            <w:shd w:val="clear" w:color="auto" w:fill="244061" w:themeFill="accent1" w:themeFillShade="80"/>
            <w:vAlign w:val="center"/>
          </w:tcPr>
          <w:p w14:paraId="49DF6642" w14:textId="77777777" w:rsidR="003E4634" w:rsidRPr="001E3573" w:rsidRDefault="003E4634" w:rsidP="000228C3">
            <w:pPr>
              <w:jc w:val="center"/>
              <w:rPr>
                <w:rFonts w:asciiTheme="minorHAnsi" w:hAnsiTheme="minorHAnsi" w:cstheme="minorHAnsi"/>
                <w:b/>
                <w:smallCaps/>
                <w:color w:val="FFFFFF" w:themeColor="background1"/>
                <w:lang w:val="en-IE"/>
              </w:rPr>
            </w:pPr>
            <w:r w:rsidRPr="001E3573">
              <w:rPr>
                <w:rFonts w:asciiTheme="minorHAnsi" w:hAnsiTheme="minorHAnsi" w:cstheme="minorHAnsi"/>
                <w:b/>
                <w:smallCaps/>
                <w:color w:val="FFFFFF" w:themeColor="background1"/>
                <w:lang w:val="en-IE"/>
              </w:rPr>
              <w:t>Band</w:t>
            </w:r>
          </w:p>
        </w:tc>
        <w:tc>
          <w:tcPr>
            <w:tcW w:w="1417" w:type="dxa"/>
            <w:shd w:val="clear" w:color="auto" w:fill="215868" w:themeFill="accent5" w:themeFillShade="80"/>
            <w:vAlign w:val="center"/>
          </w:tcPr>
          <w:p w14:paraId="1A62DB1B" w14:textId="77777777" w:rsidR="003E4634" w:rsidRPr="001E3573" w:rsidRDefault="003E4634" w:rsidP="000228C3">
            <w:pPr>
              <w:jc w:val="center"/>
              <w:rPr>
                <w:rFonts w:asciiTheme="minorHAnsi" w:hAnsiTheme="minorHAnsi" w:cstheme="minorHAnsi"/>
                <w:b/>
                <w:bCs/>
                <w:color w:val="FFFFFF" w:themeColor="background1"/>
                <w:lang w:val="en-IE" w:eastAsia="en-IE"/>
              </w:rPr>
            </w:pPr>
            <w:r w:rsidRPr="001E3573">
              <w:rPr>
                <w:rFonts w:asciiTheme="minorHAnsi" w:hAnsiTheme="minorHAnsi" w:cstheme="minorHAnsi"/>
                <w:b/>
                <w:smallCaps/>
                <w:color w:val="FFFFFF" w:themeColor="background1"/>
                <w:lang w:val="en-IE"/>
              </w:rPr>
              <w:t>Score Range</w:t>
            </w:r>
          </w:p>
        </w:tc>
        <w:tc>
          <w:tcPr>
            <w:tcW w:w="7230" w:type="dxa"/>
            <w:shd w:val="clear" w:color="auto" w:fill="215868" w:themeFill="accent5" w:themeFillShade="80"/>
            <w:vAlign w:val="center"/>
          </w:tcPr>
          <w:p w14:paraId="5D7C4837" w14:textId="77777777" w:rsidR="003E4634" w:rsidRPr="001E3573" w:rsidRDefault="003E4634" w:rsidP="000228C3">
            <w:pPr>
              <w:jc w:val="center"/>
              <w:rPr>
                <w:rFonts w:asciiTheme="minorHAnsi" w:hAnsiTheme="minorHAnsi" w:cstheme="minorHAnsi"/>
                <w:b/>
                <w:smallCaps/>
                <w:color w:val="FFFFFF" w:themeColor="background1"/>
                <w:lang w:val="en-IE"/>
              </w:rPr>
            </w:pPr>
            <w:r w:rsidRPr="001E3573">
              <w:rPr>
                <w:rFonts w:asciiTheme="minorHAnsi" w:hAnsiTheme="minorHAnsi" w:cstheme="minorHAnsi"/>
                <w:b/>
                <w:smallCaps/>
                <w:color w:val="FFFFFF" w:themeColor="background1"/>
                <w:lang w:val="en-IE"/>
              </w:rPr>
              <w:t>Meaning</w:t>
            </w:r>
          </w:p>
        </w:tc>
      </w:tr>
      <w:tr w:rsidR="003E4634" w:rsidRPr="001E3573" w14:paraId="0933BF0A" w14:textId="77777777" w:rsidTr="00C91C3D">
        <w:trPr>
          <w:trHeight w:val="940"/>
        </w:trPr>
        <w:tc>
          <w:tcPr>
            <w:tcW w:w="1418" w:type="dxa"/>
            <w:shd w:val="clear" w:color="auto" w:fill="DBE5F1" w:themeFill="accent1" w:themeFillTint="33"/>
            <w:vAlign w:val="center"/>
          </w:tcPr>
          <w:p w14:paraId="7369680B" w14:textId="77777777" w:rsidR="003E4634" w:rsidRPr="001E3573" w:rsidRDefault="003E4634" w:rsidP="000228C3">
            <w:pPr>
              <w:jc w:val="center"/>
              <w:rPr>
                <w:rFonts w:asciiTheme="minorHAnsi" w:hAnsiTheme="minorHAnsi" w:cstheme="minorHAnsi"/>
                <w:b/>
                <w:lang w:val="en-IE"/>
              </w:rPr>
            </w:pPr>
            <w:r w:rsidRPr="001E3573">
              <w:rPr>
                <w:rFonts w:asciiTheme="minorHAnsi" w:hAnsiTheme="minorHAnsi" w:cstheme="minorHAnsi"/>
                <w:b/>
                <w:bCs/>
              </w:rPr>
              <w:t>90 – 100%</w:t>
            </w:r>
          </w:p>
        </w:tc>
        <w:tc>
          <w:tcPr>
            <w:tcW w:w="1417" w:type="dxa"/>
            <w:shd w:val="clear" w:color="auto" w:fill="DBE5F1" w:themeFill="accent1" w:themeFillTint="33"/>
            <w:vAlign w:val="center"/>
          </w:tcPr>
          <w:p w14:paraId="2DC96A9A" w14:textId="77777777" w:rsidR="003E4634" w:rsidRPr="001E3573" w:rsidRDefault="003E4634" w:rsidP="000228C3">
            <w:pPr>
              <w:jc w:val="both"/>
              <w:rPr>
                <w:rFonts w:asciiTheme="minorHAnsi" w:hAnsiTheme="minorHAnsi" w:cstheme="minorHAnsi"/>
                <w:b/>
                <w:bCs/>
                <w:color w:val="000000"/>
              </w:rPr>
            </w:pPr>
            <w:r w:rsidRPr="001E3573">
              <w:rPr>
                <w:rFonts w:asciiTheme="minorHAnsi" w:hAnsiTheme="minorHAnsi" w:cstheme="minorHAnsi"/>
              </w:rPr>
              <w:t>Excellent</w:t>
            </w:r>
          </w:p>
        </w:tc>
        <w:tc>
          <w:tcPr>
            <w:tcW w:w="7230" w:type="dxa"/>
            <w:shd w:val="clear" w:color="auto" w:fill="DBE5F1" w:themeFill="accent1" w:themeFillTint="33"/>
          </w:tcPr>
          <w:p w14:paraId="230B727C" w14:textId="77777777" w:rsidR="003E4634" w:rsidRPr="001E3573" w:rsidRDefault="003E4634" w:rsidP="000228C3">
            <w:pPr>
              <w:jc w:val="both"/>
              <w:rPr>
                <w:rFonts w:asciiTheme="minorHAnsi" w:hAnsiTheme="minorHAnsi" w:cstheme="minorHAnsi"/>
                <w:lang w:val="en-IE"/>
              </w:rPr>
            </w:pPr>
            <w:r w:rsidRPr="001E3573">
              <w:rPr>
                <w:rFonts w:asciiTheme="minorHAnsi" w:hAnsiTheme="minorHAnsi" w:cstheme="minorHAnsi"/>
              </w:rPr>
              <w:t xml:space="preserve">A very comprehensive response, fully aligned with the requirements that demonstrates a thorough understanding of the requirements. The response offers full assurance to BioPharmaChem Skillnet of successful delivery. </w:t>
            </w:r>
          </w:p>
        </w:tc>
      </w:tr>
      <w:tr w:rsidR="003E4634" w:rsidRPr="001E3573" w14:paraId="670976CB" w14:textId="77777777" w:rsidTr="00C91C3D">
        <w:trPr>
          <w:trHeight w:val="1267"/>
        </w:trPr>
        <w:tc>
          <w:tcPr>
            <w:tcW w:w="1418" w:type="dxa"/>
            <w:shd w:val="clear" w:color="auto" w:fill="DBE5F1" w:themeFill="accent1" w:themeFillTint="33"/>
            <w:vAlign w:val="center"/>
          </w:tcPr>
          <w:p w14:paraId="21349AC2" w14:textId="77777777" w:rsidR="003E4634" w:rsidRPr="001E3573" w:rsidRDefault="003E4634" w:rsidP="000228C3">
            <w:pPr>
              <w:jc w:val="center"/>
              <w:rPr>
                <w:rFonts w:asciiTheme="minorHAnsi" w:hAnsiTheme="minorHAnsi" w:cstheme="minorHAnsi"/>
                <w:b/>
                <w:lang w:val="en-IE"/>
              </w:rPr>
            </w:pPr>
            <w:r w:rsidRPr="001E3573">
              <w:rPr>
                <w:rFonts w:asciiTheme="minorHAnsi" w:hAnsiTheme="minorHAnsi" w:cstheme="minorHAnsi"/>
                <w:b/>
                <w:bCs/>
              </w:rPr>
              <w:t>80 – 89%</w:t>
            </w:r>
          </w:p>
        </w:tc>
        <w:tc>
          <w:tcPr>
            <w:tcW w:w="1417" w:type="dxa"/>
            <w:shd w:val="clear" w:color="auto" w:fill="DBE5F1" w:themeFill="accent1" w:themeFillTint="33"/>
            <w:vAlign w:val="center"/>
          </w:tcPr>
          <w:p w14:paraId="7A21B9D3" w14:textId="77777777" w:rsidR="003E4634" w:rsidRPr="001E3573" w:rsidRDefault="003E4634" w:rsidP="000228C3">
            <w:pPr>
              <w:jc w:val="both"/>
              <w:rPr>
                <w:rFonts w:asciiTheme="minorHAnsi" w:hAnsiTheme="minorHAnsi" w:cstheme="minorHAnsi"/>
                <w:b/>
                <w:bCs/>
                <w:color w:val="000000"/>
              </w:rPr>
            </w:pPr>
            <w:bookmarkStart w:id="53" w:name="_Int_WYmrATaE"/>
            <w:r w:rsidRPr="001E3573">
              <w:rPr>
                <w:rFonts w:asciiTheme="minorHAnsi" w:hAnsiTheme="minorHAnsi" w:cstheme="minorHAnsi"/>
              </w:rPr>
              <w:t>Very good</w:t>
            </w:r>
            <w:bookmarkEnd w:id="53"/>
          </w:p>
        </w:tc>
        <w:tc>
          <w:tcPr>
            <w:tcW w:w="7230" w:type="dxa"/>
            <w:shd w:val="clear" w:color="auto" w:fill="DBE5F1" w:themeFill="accent1" w:themeFillTint="33"/>
          </w:tcPr>
          <w:p w14:paraId="7AE2BA13" w14:textId="77777777" w:rsidR="003E4634" w:rsidRPr="001E3573" w:rsidRDefault="003E4634" w:rsidP="000228C3">
            <w:pPr>
              <w:jc w:val="both"/>
              <w:rPr>
                <w:rFonts w:asciiTheme="minorHAnsi" w:hAnsiTheme="minorHAnsi" w:cstheme="minorHAnsi"/>
                <w:lang w:val="en-IE"/>
              </w:rPr>
            </w:pPr>
            <w:bookmarkStart w:id="54" w:name="_Int_75ut070s"/>
            <w:r w:rsidRPr="001E3573">
              <w:rPr>
                <w:rFonts w:asciiTheme="minorHAnsi" w:hAnsiTheme="minorHAnsi" w:cstheme="minorHAnsi"/>
              </w:rPr>
              <w:t>A very good</w:t>
            </w:r>
            <w:bookmarkEnd w:id="54"/>
            <w:r w:rsidRPr="001E3573">
              <w:rPr>
                <w:rFonts w:asciiTheme="minorHAnsi" w:hAnsiTheme="minorHAnsi" w:cstheme="minorHAnsi"/>
              </w:rPr>
              <w:t xml:space="preserve"> response demonstrating very clear understanding of the requirements. The response offers strong assurance that the Tenderer will deliver to </w:t>
            </w:r>
            <w:bookmarkStart w:id="55" w:name="_Int_YGQ0ebeG"/>
            <w:r w:rsidRPr="001E3573">
              <w:rPr>
                <w:rFonts w:asciiTheme="minorHAnsi" w:hAnsiTheme="minorHAnsi" w:cstheme="minorHAnsi"/>
              </w:rPr>
              <w:t>a very high</w:t>
            </w:r>
            <w:bookmarkEnd w:id="55"/>
            <w:r w:rsidRPr="001E3573">
              <w:rPr>
                <w:rFonts w:asciiTheme="minorHAnsi" w:hAnsiTheme="minorHAnsi" w:cstheme="minorHAnsi"/>
              </w:rPr>
              <w:t xml:space="preserve"> standard. A small number of minor weaknesses may be present. </w:t>
            </w:r>
          </w:p>
        </w:tc>
      </w:tr>
      <w:tr w:rsidR="003E4634" w:rsidRPr="001E3573" w14:paraId="0F51EA40" w14:textId="77777777" w:rsidTr="00C91C3D">
        <w:trPr>
          <w:trHeight w:val="1137"/>
        </w:trPr>
        <w:tc>
          <w:tcPr>
            <w:tcW w:w="1418" w:type="dxa"/>
            <w:shd w:val="clear" w:color="auto" w:fill="DBE5F1" w:themeFill="accent1" w:themeFillTint="33"/>
            <w:vAlign w:val="center"/>
          </w:tcPr>
          <w:p w14:paraId="711F2861" w14:textId="77777777" w:rsidR="003E4634" w:rsidRPr="001E3573" w:rsidRDefault="003E4634" w:rsidP="000228C3">
            <w:pPr>
              <w:jc w:val="center"/>
              <w:rPr>
                <w:rFonts w:asciiTheme="minorHAnsi" w:hAnsiTheme="minorHAnsi" w:cstheme="minorHAnsi"/>
                <w:b/>
                <w:lang w:val="en-IE"/>
              </w:rPr>
            </w:pPr>
            <w:r w:rsidRPr="001E3573">
              <w:rPr>
                <w:rFonts w:asciiTheme="minorHAnsi" w:hAnsiTheme="minorHAnsi" w:cstheme="minorHAnsi"/>
                <w:b/>
                <w:bCs/>
              </w:rPr>
              <w:t>70 – 79%</w:t>
            </w:r>
          </w:p>
        </w:tc>
        <w:tc>
          <w:tcPr>
            <w:tcW w:w="1417" w:type="dxa"/>
            <w:shd w:val="clear" w:color="auto" w:fill="DBE5F1" w:themeFill="accent1" w:themeFillTint="33"/>
            <w:vAlign w:val="center"/>
          </w:tcPr>
          <w:p w14:paraId="535CFAE3" w14:textId="77777777" w:rsidR="003E4634" w:rsidRPr="001E3573" w:rsidRDefault="003E4634" w:rsidP="000228C3">
            <w:pPr>
              <w:jc w:val="both"/>
              <w:rPr>
                <w:rFonts w:asciiTheme="minorHAnsi" w:hAnsiTheme="minorHAnsi" w:cstheme="minorHAnsi"/>
                <w:b/>
                <w:bCs/>
                <w:color w:val="000000"/>
              </w:rPr>
            </w:pPr>
            <w:r w:rsidRPr="001E3573">
              <w:rPr>
                <w:rFonts w:asciiTheme="minorHAnsi" w:hAnsiTheme="minorHAnsi" w:cstheme="minorHAnsi"/>
              </w:rPr>
              <w:t>Good</w:t>
            </w:r>
          </w:p>
        </w:tc>
        <w:tc>
          <w:tcPr>
            <w:tcW w:w="7230" w:type="dxa"/>
            <w:shd w:val="clear" w:color="auto" w:fill="DBE5F1" w:themeFill="accent1" w:themeFillTint="33"/>
          </w:tcPr>
          <w:p w14:paraId="3111B4CD" w14:textId="77777777" w:rsidR="003E4634" w:rsidRPr="001E3573" w:rsidRDefault="003E4634" w:rsidP="000228C3">
            <w:pPr>
              <w:jc w:val="both"/>
              <w:rPr>
                <w:rFonts w:asciiTheme="minorHAnsi" w:hAnsiTheme="minorHAnsi" w:cstheme="minorHAnsi"/>
              </w:rPr>
            </w:pPr>
            <w:r w:rsidRPr="001E3573">
              <w:rPr>
                <w:rFonts w:asciiTheme="minorHAnsi" w:hAnsiTheme="minorHAnsi" w:cstheme="minorHAnsi"/>
              </w:rPr>
              <w:t xml:space="preserve">A good response demonstrating a good understanding of the requirements. The response offers reasonable assurance of effective delivery but includes some notable weaknesses that require attention. Supporting evidence is incomplete or lacks clarity </w:t>
            </w:r>
          </w:p>
        </w:tc>
      </w:tr>
      <w:tr w:rsidR="003E4634" w:rsidRPr="001E3573" w14:paraId="6331239A" w14:textId="77777777" w:rsidTr="00C91C3D">
        <w:trPr>
          <w:trHeight w:val="1125"/>
        </w:trPr>
        <w:tc>
          <w:tcPr>
            <w:tcW w:w="1418" w:type="dxa"/>
            <w:shd w:val="clear" w:color="auto" w:fill="DBE5F1" w:themeFill="accent1" w:themeFillTint="33"/>
            <w:vAlign w:val="center"/>
          </w:tcPr>
          <w:p w14:paraId="5494618E" w14:textId="77777777" w:rsidR="003E4634" w:rsidRPr="001E3573" w:rsidRDefault="003E4634" w:rsidP="000228C3">
            <w:pPr>
              <w:jc w:val="center"/>
              <w:rPr>
                <w:rFonts w:asciiTheme="minorHAnsi" w:hAnsiTheme="minorHAnsi" w:cstheme="minorHAnsi"/>
                <w:b/>
                <w:lang w:val="en-IE"/>
              </w:rPr>
            </w:pPr>
            <w:r w:rsidRPr="001E3573">
              <w:rPr>
                <w:rFonts w:asciiTheme="minorHAnsi" w:hAnsiTheme="minorHAnsi" w:cstheme="minorHAnsi"/>
                <w:b/>
                <w:bCs/>
              </w:rPr>
              <w:t>60 – 69%</w:t>
            </w:r>
          </w:p>
        </w:tc>
        <w:tc>
          <w:tcPr>
            <w:tcW w:w="1417" w:type="dxa"/>
            <w:shd w:val="clear" w:color="auto" w:fill="DBE5F1" w:themeFill="accent1" w:themeFillTint="33"/>
            <w:vAlign w:val="center"/>
          </w:tcPr>
          <w:p w14:paraId="5B6F694A" w14:textId="77777777" w:rsidR="003E4634" w:rsidRPr="001E3573" w:rsidRDefault="003E4634" w:rsidP="000228C3">
            <w:pPr>
              <w:jc w:val="both"/>
              <w:rPr>
                <w:rFonts w:asciiTheme="minorHAnsi" w:hAnsiTheme="minorHAnsi" w:cstheme="minorHAnsi"/>
                <w:b/>
                <w:bCs/>
                <w:color w:val="000000"/>
              </w:rPr>
            </w:pPr>
            <w:r w:rsidRPr="001E3573">
              <w:rPr>
                <w:rFonts w:asciiTheme="minorHAnsi" w:hAnsiTheme="minorHAnsi" w:cstheme="minorHAnsi"/>
              </w:rPr>
              <w:t>Acceptable</w:t>
            </w:r>
          </w:p>
        </w:tc>
        <w:tc>
          <w:tcPr>
            <w:tcW w:w="7230" w:type="dxa"/>
            <w:shd w:val="clear" w:color="auto" w:fill="DBE5F1" w:themeFill="accent1" w:themeFillTint="33"/>
          </w:tcPr>
          <w:p w14:paraId="5C271A84" w14:textId="77777777" w:rsidR="003E4634" w:rsidRPr="001E3573" w:rsidRDefault="003E4634" w:rsidP="000228C3">
            <w:pPr>
              <w:jc w:val="both"/>
              <w:rPr>
                <w:rFonts w:asciiTheme="minorHAnsi" w:hAnsiTheme="minorHAnsi" w:cstheme="minorHAnsi"/>
                <w:lang w:val="en-IE"/>
              </w:rPr>
            </w:pPr>
            <w:r w:rsidRPr="001E3573">
              <w:rPr>
                <w:rFonts w:asciiTheme="minorHAnsi" w:hAnsiTheme="minorHAnsi" w:cstheme="minorHAnsi"/>
              </w:rPr>
              <w:t xml:space="preserve">An acceptable response demonstrating a basic but limited understanding of the requirements. The response offers minimal assurance, and includes significant weaknesses that could impact delivery. </w:t>
            </w:r>
          </w:p>
        </w:tc>
      </w:tr>
      <w:tr w:rsidR="003E4634" w:rsidRPr="001E3573" w14:paraId="12783D32" w14:textId="77777777" w:rsidTr="00C91C3D">
        <w:trPr>
          <w:trHeight w:val="567"/>
        </w:trPr>
        <w:tc>
          <w:tcPr>
            <w:tcW w:w="10065" w:type="dxa"/>
            <w:gridSpan w:val="3"/>
            <w:shd w:val="clear" w:color="auto" w:fill="244061" w:themeFill="accent1" w:themeFillShade="80"/>
            <w:vAlign w:val="center"/>
          </w:tcPr>
          <w:p w14:paraId="6F2FA921" w14:textId="77777777" w:rsidR="003E4634" w:rsidRPr="001E3573" w:rsidRDefault="003E4634" w:rsidP="000228C3">
            <w:pPr>
              <w:jc w:val="center"/>
              <w:rPr>
                <w:rFonts w:asciiTheme="minorHAnsi" w:hAnsiTheme="minorHAnsi" w:cstheme="minorHAnsi"/>
                <w:b/>
              </w:rPr>
            </w:pPr>
            <w:r w:rsidRPr="001E3573">
              <w:rPr>
                <w:rFonts w:asciiTheme="minorHAnsi" w:hAnsiTheme="minorHAnsi" w:cstheme="minorHAnsi"/>
                <w:b/>
                <w:color w:val="FFFFFF" w:themeColor="background1"/>
                <w:lang w:val="en-IE" w:eastAsia="en-US"/>
              </w:rPr>
              <w:t>Less than 60% is unacceptable and considered ineligible from further consideration</w:t>
            </w:r>
          </w:p>
        </w:tc>
      </w:tr>
      <w:tr w:rsidR="003E4634" w:rsidRPr="001E3573" w14:paraId="3A4447A9" w14:textId="77777777" w:rsidTr="00C91C3D">
        <w:trPr>
          <w:trHeight w:val="1268"/>
        </w:trPr>
        <w:tc>
          <w:tcPr>
            <w:tcW w:w="1418" w:type="dxa"/>
            <w:shd w:val="clear" w:color="auto" w:fill="DBE5F1" w:themeFill="accent1" w:themeFillTint="33"/>
            <w:vAlign w:val="center"/>
          </w:tcPr>
          <w:p w14:paraId="29D0515A" w14:textId="77777777" w:rsidR="003E4634" w:rsidRPr="001E3573" w:rsidRDefault="003E4634" w:rsidP="000228C3">
            <w:pPr>
              <w:rPr>
                <w:rFonts w:asciiTheme="minorHAnsi" w:hAnsiTheme="minorHAnsi" w:cstheme="minorHAnsi"/>
                <w:b/>
                <w:lang w:val="en-IE"/>
              </w:rPr>
            </w:pPr>
            <w:r w:rsidRPr="001E3573">
              <w:rPr>
                <w:rFonts w:asciiTheme="minorHAnsi" w:hAnsiTheme="minorHAnsi" w:cstheme="minorHAnsi"/>
                <w:b/>
              </w:rPr>
              <w:t>1 to 59%</w:t>
            </w:r>
          </w:p>
        </w:tc>
        <w:tc>
          <w:tcPr>
            <w:tcW w:w="1417" w:type="dxa"/>
            <w:shd w:val="clear" w:color="auto" w:fill="DBE5F1" w:themeFill="accent1" w:themeFillTint="33"/>
            <w:vAlign w:val="center"/>
          </w:tcPr>
          <w:p w14:paraId="37CDA74A" w14:textId="77777777" w:rsidR="003E4634" w:rsidRPr="001E3573" w:rsidRDefault="003E4634" w:rsidP="000228C3">
            <w:pPr>
              <w:rPr>
                <w:rFonts w:asciiTheme="minorHAnsi" w:hAnsiTheme="minorHAnsi" w:cstheme="minorHAnsi"/>
                <w:b/>
                <w:bCs/>
                <w:color w:val="000000"/>
              </w:rPr>
            </w:pPr>
            <w:r w:rsidRPr="001E3573">
              <w:rPr>
                <w:rFonts w:asciiTheme="minorHAnsi" w:hAnsiTheme="minorHAnsi" w:cstheme="minorHAnsi"/>
              </w:rPr>
              <w:t>Poor</w:t>
            </w:r>
          </w:p>
        </w:tc>
        <w:tc>
          <w:tcPr>
            <w:tcW w:w="7230" w:type="dxa"/>
            <w:shd w:val="clear" w:color="auto" w:fill="DBE5F1" w:themeFill="accent1" w:themeFillTint="33"/>
            <w:vAlign w:val="center"/>
          </w:tcPr>
          <w:p w14:paraId="67978132" w14:textId="77777777" w:rsidR="003E4634" w:rsidRPr="001E3573" w:rsidRDefault="003E4634" w:rsidP="000228C3">
            <w:pPr>
              <w:rPr>
                <w:rFonts w:asciiTheme="minorHAnsi" w:hAnsiTheme="minorHAnsi" w:cstheme="minorHAnsi"/>
                <w:b/>
              </w:rPr>
            </w:pPr>
            <w:r w:rsidRPr="001E3573">
              <w:rPr>
                <w:rFonts w:asciiTheme="minorHAnsi" w:hAnsiTheme="minorHAnsi" w:cstheme="minorHAnsi"/>
              </w:rPr>
              <w:t>The response demonstrates insufficient or unclear understanding of the requirements. The response provides little to no assurance of successful delivery, with major weaknesses or omissions. Supporting evidence is absent or inadequate.</w:t>
            </w:r>
          </w:p>
        </w:tc>
      </w:tr>
    </w:tbl>
    <w:p w14:paraId="019C2DC2" w14:textId="0EF34AFA" w:rsidR="005F4F9C" w:rsidRPr="001E3573" w:rsidRDefault="005F4F9C" w:rsidP="00C91C3D">
      <w:pPr>
        <w:pStyle w:val="Heading4"/>
        <w:numPr>
          <w:ilvl w:val="1"/>
          <w:numId w:val="25"/>
        </w:numPr>
        <w:shd w:val="clear" w:color="auto" w:fill="17365D" w:themeFill="text2" w:themeFillShade="BF"/>
        <w:spacing w:before="480" w:after="120"/>
        <w:ind w:left="510" w:hanging="510"/>
        <w:jc w:val="both"/>
        <w:rPr>
          <w:rFonts w:asciiTheme="minorHAnsi" w:hAnsiTheme="minorHAnsi" w:cstheme="minorHAnsi"/>
          <w:b/>
          <w:smallCaps/>
          <w:color w:val="FFFFFF"/>
          <w:lang w:val="en-IE"/>
        </w:rPr>
      </w:pPr>
      <w:r w:rsidRPr="001E3573">
        <w:rPr>
          <w:rFonts w:asciiTheme="minorHAnsi" w:hAnsiTheme="minorHAnsi" w:cstheme="minorHAnsi"/>
          <w:b/>
          <w:smallCaps/>
          <w:color w:val="FFFFFF"/>
          <w:lang w:val="en-IE"/>
        </w:rPr>
        <w:t>EVALUATION OF QUALITATIVE AWARD CRITERIA</w:t>
      </w:r>
    </w:p>
    <w:p w14:paraId="763BAED1" w14:textId="20E89569" w:rsidR="005F4F9C" w:rsidRPr="001E3573" w:rsidRDefault="005F4F9C" w:rsidP="00C3512E">
      <w:pPr>
        <w:pStyle w:val="ListParagraph"/>
        <w:numPr>
          <w:ilvl w:val="2"/>
          <w:numId w:val="25"/>
        </w:numPr>
        <w:spacing w:after="120"/>
        <w:jc w:val="both"/>
        <w:rPr>
          <w:rFonts w:asciiTheme="minorHAnsi" w:hAnsiTheme="minorHAnsi" w:cstheme="minorHAnsi"/>
          <w:b/>
          <w:lang w:val="en-IE"/>
        </w:rPr>
      </w:pPr>
      <w:bookmarkStart w:id="56" w:name="_Hlk179391071"/>
      <w:r w:rsidRPr="001E3573">
        <w:rPr>
          <w:rFonts w:asciiTheme="minorHAnsi" w:hAnsiTheme="minorHAnsi" w:cstheme="minorHAnsi"/>
          <w:lang w:val="en-IE"/>
        </w:rPr>
        <w:t xml:space="preserve">The Tender whose Total Cost of the Pricing Schedule in Appendix 2 is the lowest will be awarded the maximum marks available for the award criterion </w:t>
      </w:r>
      <w:r w:rsidR="00DB0CF9" w:rsidRPr="001E3573">
        <w:rPr>
          <w:rFonts w:asciiTheme="minorHAnsi" w:hAnsiTheme="minorHAnsi" w:cstheme="minorHAnsi"/>
          <w:lang w:val="en-IE"/>
        </w:rPr>
        <w:t>c</w:t>
      </w:r>
      <w:r w:rsidRPr="001E3573">
        <w:rPr>
          <w:rFonts w:asciiTheme="minorHAnsi" w:hAnsiTheme="minorHAnsi" w:cstheme="minorHAnsi"/>
          <w:lang w:val="en-IE"/>
        </w:rPr>
        <w:t>ost. All other Tenders will be marked relative to the lowest Total Cost by using the following formulas:</w:t>
      </w:r>
    </w:p>
    <w:tbl>
      <w:tblPr>
        <w:tblW w:w="851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275"/>
        <w:gridCol w:w="3569"/>
        <w:gridCol w:w="2675"/>
      </w:tblGrid>
      <w:tr w:rsidR="005F4F9C" w:rsidRPr="001E3573" w14:paraId="34C21E3B" w14:textId="77777777" w:rsidTr="00C91C3D">
        <w:trPr>
          <w:trHeight w:val="907"/>
        </w:trPr>
        <w:tc>
          <w:tcPr>
            <w:tcW w:w="2275" w:type="dxa"/>
            <w:shd w:val="clear" w:color="auto" w:fill="DBE5F1" w:themeFill="accent1" w:themeFillTint="33"/>
            <w:vAlign w:val="center"/>
            <w:hideMark/>
          </w:tcPr>
          <w:bookmarkEnd w:id="56"/>
          <w:p w14:paraId="6AAE6EF3" w14:textId="77777777" w:rsidR="005F4F9C" w:rsidRPr="001E3573" w:rsidRDefault="005F4F9C" w:rsidP="00C3512E">
            <w:pPr>
              <w:jc w:val="center"/>
              <w:rPr>
                <w:rFonts w:asciiTheme="minorHAnsi" w:eastAsiaTheme="minorHAnsi" w:hAnsiTheme="minorHAnsi" w:cstheme="minorHAnsi"/>
              </w:rPr>
            </w:pPr>
            <w:r w:rsidRPr="001E3573">
              <w:rPr>
                <w:rFonts w:asciiTheme="minorHAnsi" w:eastAsiaTheme="minorHAnsi" w:hAnsiTheme="minorHAnsi" w:cstheme="minorHAnsi"/>
              </w:rPr>
              <w:t>Evaluation of Cost Formula</w:t>
            </w:r>
          </w:p>
        </w:tc>
        <w:tc>
          <w:tcPr>
            <w:tcW w:w="3569" w:type="dxa"/>
            <w:shd w:val="clear" w:color="auto" w:fill="DBE5F1" w:themeFill="accent1" w:themeFillTint="33"/>
            <w:noWrap/>
            <w:vAlign w:val="center"/>
            <w:hideMark/>
          </w:tcPr>
          <w:p w14:paraId="40E35730" w14:textId="77777777" w:rsidR="005F4F9C" w:rsidRPr="001E3573" w:rsidRDefault="005F4F9C" w:rsidP="00C3512E">
            <w:pPr>
              <w:jc w:val="center"/>
              <w:rPr>
                <w:rFonts w:asciiTheme="minorHAnsi" w:hAnsiTheme="minorHAnsi" w:cstheme="minorHAnsi"/>
              </w:rPr>
            </w:pPr>
            <w:r w:rsidRPr="001E3573">
              <w:rPr>
                <w:rFonts w:asciiTheme="minorHAnsi" w:hAnsiTheme="minorHAnsi" w:cstheme="minorHAnsi"/>
              </w:rPr>
              <w:t>Lowest Tendered Rate</w:t>
            </w:r>
          </w:p>
          <w:p w14:paraId="6C94B064" w14:textId="77777777" w:rsidR="005F4F9C" w:rsidRPr="001E3573" w:rsidRDefault="005F4F9C" w:rsidP="00C3512E">
            <w:pPr>
              <w:jc w:val="center"/>
              <w:rPr>
                <w:rFonts w:asciiTheme="minorHAnsi" w:hAnsiTheme="minorHAnsi" w:cstheme="minorHAnsi"/>
              </w:rPr>
            </w:pPr>
            <w:r w:rsidRPr="001E3573">
              <w:rPr>
                <w:rFonts w:asciiTheme="minorHAnsi" w:hAnsiTheme="minorHAnsi" w:cstheme="minorHAnsi"/>
              </w:rPr>
              <w:t>____________________________</w:t>
            </w:r>
          </w:p>
          <w:p w14:paraId="1F3FD202" w14:textId="77777777" w:rsidR="005F4F9C" w:rsidRPr="001E3573" w:rsidRDefault="005F4F9C" w:rsidP="00C3512E">
            <w:pPr>
              <w:jc w:val="center"/>
              <w:rPr>
                <w:rFonts w:asciiTheme="minorHAnsi" w:hAnsiTheme="minorHAnsi" w:cstheme="minorHAnsi"/>
                <w:lang w:val="en-IE"/>
              </w:rPr>
            </w:pPr>
            <w:r w:rsidRPr="001E3573">
              <w:rPr>
                <w:rFonts w:asciiTheme="minorHAnsi" w:hAnsiTheme="minorHAnsi" w:cstheme="minorHAnsi"/>
              </w:rPr>
              <w:t>Tendered Rate under evaluation</w:t>
            </w:r>
          </w:p>
        </w:tc>
        <w:tc>
          <w:tcPr>
            <w:tcW w:w="2675" w:type="dxa"/>
            <w:shd w:val="clear" w:color="auto" w:fill="DBE5F1" w:themeFill="accent1" w:themeFillTint="33"/>
            <w:vAlign w:val="center"/>
            <w:hideMark/>
          </w:tcPr>
          <w:p w14:paraId="6E685CEF" w14:textId="77777777" w:rsidR="005F4F9C" w:rsidRPr="001E3573" w:rsidRDefault="005F4F9C" w:rsidP="00C3512E">
            <w:pPr>
              <w:ind w:left="720" w:hanging="720"/>
              <w:rPr>
                <w:rFonts w:asciiTheme="minorHAnsi" w:eastAsiaTheme="minorHAnsi" w:hAnsiTheme="minorHAnsi" w:cstheme="minorHAnsi"/>
              </w:rPr>
            </w:pPr>
            <w:r w:rsidRPr="001E3573">
              <w:rPr>
                <w:rFonts w:asciiTheme="minorHAnsi" w:eastAsiaTheme="minorHAnsi" w:hAnsiTheme="minorHAnsi" w:cstheme="minorHAnsi"/>
              </w:rPr>
              <w:t>X          Maximum Marks available</w:t>
            </w:r>
          </w:p>
        </w:tc>
      </w:tr>
    </w:tbl>
    <w:p w14:paraId="02F86D33" w14:textId="32C21BD3" w:rsidR="008C0B00" w:rsidRPr="001E3573" w:rsidRDefault="005F4F9C" w:rsidP="00F74612">
      <w:pPr>
        <w:spacing w:before="120" w:after="120"/>
        <w:ind w:left="720" w:hanging="720"/>
        <w:jc w:val="both"/>
        <w:rPr>
          <w:rFonts w:asciiTheme="minorHAnsi" w:eastAsia="MS Mincho" w:hAnsiTheme="minorHAnsi" w:cstheme="minorHAnsi"/>
          <w:lang w:val="en-IE" w:eastAsia="ja-JP"/>
        </w:rPr>
      </w:pPr>
      <w:r w:rsidRPr="001E3573">
        <w:rPr>
          <w:rFonts w:asciiTheme="minorHAnsi" w:eastAsia="MS Mincho" w:hAnsiTheme="minorHAnsi" w:cstheme="minorHAnsi"/>
          <w:b/>
          <w:lang w:val="en-IE" w:eastAsia="ja-JP"/>
        </w:rPr>
        <w:t>3.</w:t>
      </w:r>
      <w:r w:rsidR="007C4F30" w:rsidRPr="001E3573">
        <w:rPr>
          <w:rFonts w:asciiTheme="minorHAnsi" w:eastAsia="MS Mincho" w:hAnsiTheme="minorHAnsi" w:cstheme="minorHAnsi"/>
          <w:b/>
          <w:lang w:val="en-IE" w:eastAsia="ja-JP"/>
        </w:rPr>
        <w:t>5</w:t>
      </w:r>
      <w:r w:rsidRPr="001E3573">
        <w:rPr>
          <w:rFonts w:asciiTheme="minorHAnsi" w:eastAsia="MS Mincho" w:hAnsiTheme="minorHAnsi" w:cstheme="minorHAnsi"/>
          <w:b/>
          <w:lang w:val="en-IE" w:eastAsia="ja-JP"/>
        </w:rPr>
        <w:t>.2</w:t>
      </w:r>
      <w:r w:rsidRPr="001E3573">
        <w:rPr>
          <w:rFonts w:asciiTheme="minorHAnsi" w:eastAsia="MS Mincho" w:hAnsiTheme="minorHAnsi" w:cstheme="minorHAnsi"/>
          <w:b/>
          <w:lang w:val="en-IE" w:eastAsia="ja-JP"/>
        </w:rPr>
        <w:tab/>
      </w:r>
      <w:r w:rsidR="008C0B00" w:rsidRPr="001E3573">
        <w:rPr>
          <w:rFonts w:asciiTheme="minorHAnsi" w:eastAsia="MS Mincho" w:hAnsiTheme="minorHAnsi" w:cstheme="minorHAnsi"/>
          <w:lang w:val="en-IE" w:eastAsia="ja-JP"/>
        </w:rPr>
        <w:t xml:space="preserve">Where a </w:t>
      </w:r>
      <w:r w:rsidR="00D51733" w:rsidRPr="001E3573">
        <w:rPr>
          <w:rFonts w:asciiTheme="minorHAnsi" w:eastAsia="MS Mincho" w:hAnsiTheme="minorHAnsi" w:cstheme="minorHAnsi"/>
          <w:lang w:val="en-IE" w:eastAsia="ja-JP"/>
        </w:rPr>
        <w:t>Tenderer</w:t>
      </w:r>
      <w:r w:rsidR="008C0B00" w:rsidRPr="001E3573">
        <w:rPr>
          <w:rFonts w:asciiTheme="minorHAnsi" w:eastAsia="MS Mincho" w:hAnsiTheme="minorHAnsi" w:cstheme="minorHAnsi"/>
          <w:lang w:val="en-IE" w:eastAsia="ja-JP"/>
        </w:rPr>
        <w:t xml:space="preserve"> has </w:t>
      </w:r>
      <w:r w:rsidR="008A1A00" w:rsidRPr="001E3573">
        <w:rPr>
          <w:rFonts w:asciiTheme="minorHAnsi" w:eastAsia="MS Mincho" w:hAnsiTheme="minorHAnsi" w:cstheme="minorHAnsi"/>
          <w:lang w:val="en-IE" w:eastAsia="ja-JP"/>
        </w:rPr>
        <w:t>NOT</w:t>
      </w:r>
      <w:r w:rsidR="008C0B00" w:rsidRPr="001E3573">
        <w:rPr>
          <w:rFonts w:asciiTheme="minorHAnsi" w:eastAsia="MS Mincho" w:hAnsiTheme="minorHAnsi" w:cstheme="minorHAnsi"/>
          <w:lang w:val="en-IE" w:eastAsia="ja-JP"/>
        </w:rPr>
        <w:t xml:space="preserve"> submitted a compliant response to the cost element of the Award Criteria, it will be eliminated from the </w:t>
      </w:r>
      <w:r w:rsidR="00DB0CF9" w:rsidRPr="001E3573">
        <w:rPr>
          <w:rFonts w:asciiTheme="minorHAnsi" w:eastAsia="MS Mincho" w:hAnsiTheme="minorHAnsi" w:cstheme="minorHAnsi"/>
          <w:lang w:val="en-IE" w:eastAsia="ja-JP"/>
        </w:rPr>
        <w:t>c</w:t>
      </w:r>
      <w:r w:rsidR="008C0B00" w:rsidRPr="001E3573">
        <w:rPr>
          <w:rFonts w:asciiTheme="minorHAnsi" w:eastAsia="MS Mincho" w:hAnsiTheme="minorHAnsi" w:cstheme="minorHAnsi"/>
          <w:lang w:val="en-IE" w:eastAsia="ja-JP"/>
        </w:rPr>
        <w:t>ompetition. Examples of non-compliant responses include:</w:t>
      </w:r>
    </w:p>
    <w:p w14:paraId="0F81EE32" w14:textId="58FD9736" w:rsidR="008C0B00" w:rsidRDefault="00D51733" w:rsidP="00C91C3D">
      <w:pPr>
        <w:pStyle w:val="ListParagraph"/>
        <w:numPr>
          <w:ilvl w:val="0"/>
          <w:numId w:val="15"/>
        </w:numPr>
        <w:spacing w:before="120" w:after="480"/>
        <w:ind w:left="1417" w:hanging="425"/>
        <w:jc w:val="both"/>
        <w:rPr>
          <w:rFonts w:asciiTheme="minorHAnsi" w:eastAsia="MS Mincho" w:hAnsiTheme="minorHAnsi" w:cstheme="minorHAnsi"/>
          <w:lang w:val="en-IE" w:eastAsia="ja-JP"/>
        </w:rPr>
      </w:pPr>
      <w:r w:rsidRPr="001E3573">
        <w:rPr>
          <w:rFonts w:asciiTheme="minorHAnsi" w:eastAsia="MS Mincho" w:hAnsiTheme="minorHAnsi" w:cstheme="minorHAnsi"/>
          <w:lang w:val="en-IE" w:eastAsia="ja-JP"/>
        </w:rPr>
        <w:t>Tenderer</w:t>
      </w:r>
      <w:r w:rsidR="008C0B00" w:rsidRPr="001E3573">
        <w:rPr>
          <w:rFonts w:asciiTheme="minorHAnsi" w:eastAsia="MS Mincho" w:hAnsiTheme="minorHAnsi" w:cstheme="minorHAnsi"/>
          <w:lang w:val="en-IE" w:eastAsia="ja-JP"/>
        </w:rPr>
        <w:t>s failing to complete the Pricing Schedule at Appendix 2 in accordance with t</w:t>
      </w:r>
      <w:r w:rsidR="00F73576" w:rsidRPr="001E3573">
        <w:rPr>
          <w:rFonts w:asciiTheme="minorHAnsi" w:eastAsia="MS Mincho" w:hAnsiTheme="minorHAnsi" w:cstheme="minorHAnsi"/>
          <w:lang w:val="en-IE" w:eastAsia="ja-JP"/>
        </w:rPr>
        <w:t>he requirements set out therein.</w:t>
      </w:r>
    </w:p>
    <w:p w14:paraId="139EE87C" w14:textId="77777777" w:rsidR="00C91C3D" w:rsidRPr="001E3573" w:rsidRDefault="00C91C3D" w:rsidP="00C91C3D">
      <w:pPr>
        <w:pStyle w:val="ListParagraph"/>
        <w:spacing w:before="120" w:after="480"/>
        <w:ind w:left="1417"/>
        <w:jc w:val="both"/>
        <w:rPr>
          <w:rFonts w:asciiTheme="minorHAnsi" w:eastAsia="MS Mincho" w:hAnsiTheme="minorHAnsi" w:cstheme="minorHAnsi"/>
          <w:lang w:val="en-IE" w:eastAsia="ja-JP"/>
        </w:rPr>
      </w:pPr>
    </w:p>
    <w:p w14:paraId="1F113D09" w14:textId="42F9090B" w:rsidR="005F4F9C" w:rsidRPr="001E3573" w:rsidRDefault="005F4F9C" w:rsidP="00F74612">
      <w:pPr>
        <w:pStyle w:val="Heading4"/>
        <w:numPr>
          <w:ilvl w:val="0"/>
          <w:numId w:val="0"/>
        </w:numPr>
        <w:shd w:val="clear" w:color="auto" w:fill="17365D" w:themeFill="text2" w:themeFillShade="BF"/>
        <w:spacing w:before="120" w:after="120"/>
        <w:jc w:val="both"/>
        <w:rPr>
          <w:rFonts w:asciiTheme="minorHAnsi" w:hAnsiTheme="minorHAnsi" w:cstheme="minorHAnsi"/>
          <w:b/>
          <w:smallCaps/>
          <w:color w:val="FFFFFF"/>
          <w:lang w:val="en-IE"/>
        </w:rPr>
      </w:pPr>
      <w:bookmarkStart w:id="57" w:name="_Hlk213495954"/>
      <w:r w:rsidRPr="001E3573">
        <w:rPr>
          <w:rFonts w:asciiTheme="minorHAnsi" w:hAnsiTheme="minorHAnsi" w:cstheme="minorHAnsi"/>
          <w:b/>
          <w:smallCaps/>
          <w:color w:val="FFFFFF"/>
          <w:lang w:val="en-IE"/>
        </w:rPr>
        <w:lastRenderedPageBreak/>
        <w:t>3</w:t>
      </w:r>
      <w:r w:rsidR="006362B9" w:rsidRPr="001E3573">
        <w:rPr>
          <w:rFonts w:asciiTheme="minorHAnsi" w:hAnsiTheme="minorHAnsi" w:cstheme="minorHAnsi"/>
          <w:b/>
          <w:smallCaps/>
          <w:color w:val="FFFFFF"/>
          <w:lang w:val="en-IE"/>
        </w:rPr>
        <w:t>.</w:t>
      </w:r>
      <w:r w:rsidR="007C4F30" w:rsidRPr="001E3573">
        <w:rPr>
          <w:rFonts w:asciiTheme="minorHAnsi" w:hAnsiTheme="minorHAnsi" w:cstheme="minorHAnsi"/>
          <w:b/>
          <w:smallCaps/>
          <w:color w:val="FFFFFF"/>
          <w:lang w:val="en-IE"/>
        </w:rPr>
        <w:t>6</w:t>
      </w:r>
      <w:r w:rsidRPr="001E3573">
        <w:rPr>
          <w:rFonts w:asciiTheme="minorHAnsi" w:hAnsiTheme="minorHAnsi" w:cstheme="minorHAnsi"/>
          <w:b/>
          <w:smallCaps/>
          <w:color w:val="FFFFFF"/>
          <w:lang w:val="en-IE"/>
        </w:rPr>
        <w:tab/>
      </w:r>
      <w:r w:rsidRPr="001E3573">
        <w:rPr>
          <w:rFonts w:asciiTheme="minorHAnsi" w:hAnsiTheme="minorHAnsi" w:cstheme="minorHAnsi"/>
          <w:b/>
          <w:caps/>
          <w:color w:val="FFFFFF"/>
          <w:lang w:val="en-IE"/>
        </w:rPr>
        <w:t>presentation of proposal</w:t>
      </w:r>
      <w:r w:rsidRPr="001E3573">
        <w:rPr>
          <w:rFonts w:asciiTheme="minorHAnsi" w:hAnsiTheme="minorHAnsi" w:cstheme="minorHAnsi"/>
          <w:b/>
          <w:smallCaps/>
          <w:color w:val="FFFFFF"/>
          <w:lang w:val="en-IE"/>
        </w:rPr>
        <w:t xml:space="preserve"> </w:t>
      </w:r>
    </w:p>
    <w:bookmarkEnd w:id="57"/>
    <w:p w14:paraId="1A082AAA" w14:textId="77777777" w:rsidR="00F74612" w:rsidRPr="001E3573" w:rsidRDefault="005F4F9C" w:rsidP="00C91C3D">
      <w:pPr>
        <w:spacing w:before="120" w:after="480"/>
        <w:jc w:val="both"/>
        <w:rPr>
          <w:rFonts w:asciiTheme="minorHAnsi" w:hAnsiTheme="minorHAnsi" w:cstheme="minorHAnsi"/>
          <w:lang w:val="en-IE"/>
        </w:rPr>
      </w:pPr>
      <w:r w:rsidRPr="001E3573">
        <w:rPr>
          <w:rFonts w:asciiTheme="minorHAnsi" w:hAnsiTheme="minorHAnsi" w:cstheme="minorHAnsi"/>
          <w:lang w:val="en-IE"/>
        </w:rPr>
        <w:t xml:space="preserve">Tenderers may be required to make a presentation of the proposal contained in their Tender. The Contracting Authority will not be responsible for the cost of such presentations (in accordance with paragraph 2.8). Performance at presentations will NOT be evaluated. </w:t>
      </w:r>
    </w:p>
    <w:p w14:paraId="5CA80BA2" w14:textId="77777777" w:rsidR="00F74612" w:rsidRPr="001E3573" w:rsidRDefault="00F74612" w:rsidP="00EA668F">
      <w:pPr>
        <w:pStyle w:val="BodyText"/>
        <w:numPr>
          <w:ilvl w:val="1"/>
          <w:numId w:val="49"/>
        </w:numPr>
        <w:shd w:val="clear" w:color="auto" w:fill="17365D" w:themeFill="text2" w:themeFillShade="BF"/>
        <w:tabs>
          <w:tab w:val="clear" w:pos="-720"/>
          <w:tab w:val="clear" w:pos="567"/>
          <w:tab w:val="clear" w:pos="1134"/>
          <w:tab w:val="clear" w:pos="1701"/>
          <w:tab w:val="clear" w:pos="2268"/>
          <w:tab w:val="clear" w:pos="2835"/>
          <w:tab w:val="clear" w:pos="3402"/>
          <w:tab w:val="clear" w:pos="3969"/>
        </w:tabs>
        <w:suppressAutoHyphens w:val="0"/>
        <w:spacing w:before="120" w:after="120"/>
        <w:ind w:left="851" w:hanging="851"/>
        <w:rPr>
          <w:rFonts w:asciiTheme="minorHAnsi" w:hAnsiTheme="minorHAnsi" w:cstheme="minorHAnsi"/>
          <w:b/>
          <w:bCs/>
          <w:caps/>
          <w:color w:val="FFFFFF"/>
          <w:spacing w:val="1"/>
        </w:rPr>
      </w:pPr>
      <w:r w:rsidRPr="001E3573">
        <w:rPr>
          <w:rFonts w:asciiTheme="minorHAnsi" w:hAnsiTheme="minorHAnsi" w:cstheme="minorHAnsi"/>
          <w:b/>
          <w:bCs/>
          <w:caps/>
          <w:color w:val="FFFFFF"/>
          <w:spacing w:val="1"/>
        </w:rPr>
        <w:t>Communicating Competition Outcome</w:t>
      </w:r>
    </w:p>
    <w:p w14:paraId="35D3386B" w14:textId="6179D124" w:rsidR="00F74612" w:rsidRPr="001E3573" w:rsidRDefault="00F74612" w:rsidP="006847D1">
      <w:pPr>
        <w:widowControl w:val="0"/>
        <w:autoSpaceDE w:val="0"/>
        <w:autoSpaceDN w:val="0"/>
        <w:adjustRightInd w:val="0"/>
        <w:spacing w:before="120" w:after="120"/>
        <w:jc w:val="both"/>
        <w:rPr>
          <w:rFonts w:asciiTheme="minorHAnsi" w:hAnsiTheme="minorHAnsi" w:cstheme="minorHAnsi"/>
          <w:color w:val="000000"/>
        </w:rPr>
      </w:pPr>
      <w:r w:rsidRPr="001E3573">
        <w:rPr>
          <w:rFonts w:asciiTheme="minorHAnsi" w:hAnsiTheme="minorHAnsi" w:cstheme="minorHAnsi"/>
          <w:color w:val="000000"/>
        </w:rPr>
        <w:t xml:space="preserve">Once the tender evaluation is complete, the Network shall communicate the outcome of the Competition via notification letter, which shall be issued via eTenders to each Tenderer individually. </w:t>
      </w:r>
    </w:p>
    <w:p w14:paraId="37D19BC4" w14:textId="77777777" w:rsidR="00F74612" w:rsidRPr="001E3573" w:rsidRDefault="00F74612" w:rsidP="006847D1">
      <w:pPr>
        <w:widowControl w:val="0"/>
        <w:autoSpaceDE w:val="0"/>
        <w:autoSpaceDN w:val="0"/>
        <w:adjustRightInd w:val="0"/>
        <w:spacing w:before="120" w:after="480"/>
        <w:jc w:val="both"/>
        <w:rPr>
          <w:rFonts w:asciiTheme="minorHAnsi" w:hAnsiTheme="minorHAnsi" w:cstheme="minorHAnsi"/>
          <w:color w:val="000099"/>
        </w:rPr>
      </w:pPr>
      <w:r w:rsidRPr="001E3573">
        <w:rPr>
          <w:rFonts w:asciiTheme="minorHAnsi" w:hAnsiTheme="minorHAnsi" w:cstheme="minorHAnsi"/>
          <w:color w:val="000000"/>
        </w:rPr>
        <w:t>T</w:t>
      </w:r>
      <w:r w:rsidRPr="001E3573">
        <w:rPr>
          <w:rFonts w:asciiTheme="minorHAnsi" w:hAnsiTheme="minorHAnsi" w:cstheme="minorHAnsi"/>
          <w:color w:val="000000"/>
          <w:spacing w:val="-1"/>
        </w:rPr>
        <w:t>e</w:t>
      </w:r>
      <w:r w:rsidRPr="001E3573">
        <w:rPr>
          <w:rFonts w:asciiTheme="minorHAnsi" w:hAnsiTheme="minorHAnsi" w:cstheme="minorHAnsi"/>
          <w:color w:val="000000"/>
        </w:rPr>
        <w:t>nd</w:t>
      </w:r>
      <w:r w:rsidRPr="001E3573">
        <w:rPr>
          <w:rFonts w:asciiTheme="minorHAnsi" w:hAnsiTheme="minorHAnsi" w:cstheme="minorHAnsi"/>
          <w:color w:val="000000"/>
          <w:spacing w:val="-1"/>
        </w:rPr>
        <w:t>e</w:t>
      </w:r>
      <w:r w:rsidRPr="001E3573">
        <w:rPr>
          <w:rFonts w:asciiTheme="minorHAnsi" w:hAnsiTheme="minorHAnsi" w:cstheme="minorHAnsi"/>
          <w:color w:val="000000"/>
          <w:spacing w:val="2"/>
        </w:rPr>
        <w:t>r</w:t>
      </w:r>
      <w:r w:rsidRPr="001E3573">
        <w:rPr>
          <w:rFonts w:asciiTheme="minorHAnsi" w:hAnsiTheme="minorHAnsi" w:cstheme="minorHAnsi"/>
          <w:color w:val="000000"/>
          <w:spacing w:val="-1"/>
        </w:rPr>
        <w:t>er</w:t>
      </w:r>
      <w:r w:rsidRPr="001E3573">
        <w:rPr>
          <w:rFonts w:asciiTheme="minorHAnsi" w:hAnsiTheme="minorHAnsi" w:cstheme="minorHAnsi"/>
          <w:color w:val="000000"/>
        </w:rPr>
        <w:t>s</w:t>
      </w:r>
      <w:r w:rsidRPr="001E3573">
        <w:rPr>
          <w:rFonts w:asciiTheme="minorHAnsi" w:hAnsiTheme="minorHAnsi" w:cstheme="minorHAnsi"/>
          <w:color w:val="000000"/>
          <w:spacing w:val="-10"/>
        </w:rPr>
        <w:t xml:space="preserve"> </w:t>
      </w:r>
      <w:r w:rsidRPr="001E3573">
        <w:rPr>
          <w:rFonts w:asciiTheme="minorHAnsi" w:hAnsiTheme="minorHAnsi" w:cstheme="minorHAnsi"/>
          <w:color w:val="000000"/>
          <w:spacing w:val="-5"/>
          <w:lang w:val="en-IE" w:eastAsia="en-IE"/>
        </w:rPr>
        <w:t>should</w:t>
      </w:r>
      <w:r w:rsidRPr="001E3573">
        <w:rPr>
          <w:rFonts w:asciiTheme="minorHAnsi" w:hAnsiTheme="minorHAnsi" w:cstheme="minorHAnsi"/>
          <w:color w:val="000000"/>
          <w:spacing w:val="-6"/>
        </w:rPr>
        <w:t xml:space="preserve"> </w:t>
      </w:r>
      <w:r w:rsidRPr="001E3573">
        <w:rPr>
          <w:rFonts w:asciiTheme="minorHAnsi" w:hAnsiTheme="minorHAnsi" w:cstheme="minorHAnsi"/>
          <w:color w:val="000000"/>
        </w:rPr>
        <w:t>no</w:t>
      </w:r>
      <w:r w:rsidRPr="001E3573">
        <w:rPr>
          <w:rFonts w:asciiTheme="minorHAnsi" w:hAnsiTheme="minorHAnsi" w:cstheme="minorHAnsi"/>
          <w:color w:val="000000"/>
          <w:spacing w:val="1"/>
        </w:rPr>
        <w:t>t</w:t>
      </w:r>
      <w:r w:rsidRPr="001E3573">
        <w:rPr>
          <w:rFonts w:asciiTheme="minorHAnsi" w:hAnsiTheme="minorHAnsi" w:cstheme="minorHAnsi"/>
          <w:color w:val="000000"/>
        </w:rPr>
        <w:t>e</w:t>
      </w:r>
      <w:r w:rsidRPr="001E3573">
        <w:rPr>
          <w:rFonts w:asciiTheme="minorHAnsi" w:hAnsiTheme="minorHAnsi" w:cstheme="minorHAnsi"/>
          <w:color w:val="000000"/>
          <w:spacing w:val="-5"/>
        </w:rPr>
        <w:t xml:space="preserve"> </w:t>
      </w:r>
      <w:r w:rsidRPr="001E3573">
        <w:rPr>
          <w:rFonts w:asciiTheme="minorHAnsi" w:hAnsiTheme="minorHAnsi" w:cstheme="minorHAnsi"/>
          <w:color w:val="000000"/>
          <w:spacing w:val="1"/>
        </w:rPr>
        <w:t>t</w:t>
      </w:r>
      <w:r w:rsidRPr="001E3573">
        <w:rPr>
          <w:rFonts w:asciiTheme="minorHAnsi" w:hAnsiTheme="minorHAnsi" w:cstheme="minorHAnsi"/>
          <w:color w:val="000000"/>
        </w:rPr>
        <w:t>h</w:t>
      </w:r>
      <w:r w:rsidRPr="001E3573">
        <w:rPr>
          <w:rFonts w:asciiTheme="minorHAnsi" w:hAnsiTheme="minorHAnsi" w:cstheme="minorHAnsi"/>
          <w:color w:val="000000"/>
          <w:spacing w:val="-1"/>
        </w:rPr>
        <w:t>a</w:t>
      </w:r>
      <w:r w:rsidRPr="001E3573">
        <w:rPr>
          <w:rFonts w:asciiTheme="minorHAnsi" w:hAnsiTheme="minorHAnsi" w:cstheme="minorHAnsi"/>
          <w:color w:val="000000"/>
        </w:rPr>
        <w:t>t</w:t>
      </w:r>
      <w:r w:rsidRPr="001E3573">
        <w:rPr>
          <w:rFonts w:asciiTheme="minorHAnsi" w:hAnsiTheme="minorHAnsi" w:cstheme="minorHAnsi"/>
          <w:color w:val="000000"/>
          <w:spacing w:val="-4"/>
        </w:rPr>
        <w:t xml:space="preserve"> </w:t>
      </w:r>
      <w:r w:rsidRPr="001E3573">
        <w:rPr>
          <w:rFonts w:asciiTheme="minorHAnsi" w:hAnsiTheme="minorHAnsi" w:cstheme="minorHAnsi"/>
          <w:color w:val="000000"/>
        </w:rPr>
        <w:t xml:space="preserve">the Network will, when notifying unsuccessful Tenderers of the result in this Competition, include the scores obtained by the Tenderer concerned and the scores obtained by the Successful Tenderer in respect of each award criterion assessed by the Network. </w:t>
      </w:r>
    </w:p>
    <w:p w14:paraId="75671BF8" w14:textId="7A19EA29" w:rsidR="00F74612" w:rsidRPr="001E3573" w:rsidRDefault="00F74612" w:rsidP="00EA668F">
      <w:pPr>
        <w:pStyle w:val="BodyText"/>
        <w:numPr>
          <w:ilvl w:val="1"/>
          <w:numId w:val="50"/>
        </w:numPr>
        <w:shd w:val="clear" w:color="auto" w:fill="000066"/>
        <w:tabs>
          <w:tab w:val="clear" w:pos="-720"/>
          <w:tab w:val="clear" w:pos="567"/>
          <w:tab w:val="clear" w:pos="1134"/>
          <w:tab w:val="clear" w:pos="1701"/>
          <w:tab w:val="clear" w:pos="2268"/>
          <w:tab w:val="clear" w:pos="2835"/>
          <w:tab w:val="clear" w:pos="3402"/>
          <w:tab w:val="clear" w:pos="3969"/>
        </w:tabs>
        <w:suppressAutoHyphens w:val="0"/>
        <w:spacing w:before="120" w:after="120"/>
        <w:contextualSpacing/>
        <w:rPr>
          <w:rFonts w:asciiTheme="minorHAnsi" w:hAnsiTheme="minorHAnsi" w:cstheme="minorHAnsi"/>
          <w:b/>
          <w:bCs/>
          <w:caps/>
          <w:color w:val="FFFFFF"/>
          <w:spacing w:val="1"/>
        </w:rPr>
      </w:pPr>
      <w:r w:rsidRPr="001E3573">
        <w:rPr>
          <w:rFonts w:asciiTheme="minorHAnsi" w:hAnsiTheme="minorHAnsi" w:cstheme="minorHAnsi"/>
          <w:b/>
          <w:bCs/>
          <w:caps/>
          <w:color w:val="FFFFFF"/>
          <w:spacing w:val="1"/>
        </w:rPr>
        <w:t xml:space="preserve"> </w:t>
      </w:r>
      <w:r w:rsidRPr="001E3573">
        <w:rPr>
          <w:rFonts w:asciiTheme="minorHAnsi" w:hAnsiTheme="minorHAnsi" w:cstheme="minorHAnsi"/>
          <w:b/>
          <w:bCs/>
          <w:caps/>
          <w:color w:val="FFFFFF"/>
          <w:spacing w:val="1"/>
        </w:rPr>
        <w:tab/>
        <w:t xml:space="preserve"> Award of the Framework Agreement</w:t>
      </w:r>
    </w:p>
    <w:p w14:paraId="54E4F27C" w14:textId="39B6BE0F" w:rsidR="006847D1" w:rsidRPr="001E3573" w:rsidRDefault="006847D1" w:rsidP="006847D1">
      <w:pPr>
        <w:spacing w:before="120" w:after="120"/>
        <w:jc w:val="both"/>
        <w:rPr>
          <w:rFonts w:asciiTheme="minorHAnsi" w:hAnsiTheme="minorHAnsi" w:cstheme="minorHAnsi"/>
          <w:lang w:val="en-IE" w:eastAsia="en-IE"/>
        </w:rPr>
      </w:pPr>
      <w:r w:rsidRPr="001E3573">
        <w:rPr>
          <w:rFonts w:asciiTheme="minorHAnsi" w:hAnsiTheme="minorHAnsi" w:cstheme="minorHAnsi"/>
          <w:lang w:val="en-IE" w:eastAsia="en-IE"/>
        </w:rPr>
        <w:t>The award of the Framework Agreement to the Successful Tenderer shall be subject to confirmation of the Tenderer’s compliance with all applicable requirements as specified in this Call for Tender (CFT), including but not limited to compliance with taxation laws, financial turnover thresholds, and insurance obligations.</w:t>
      </w:r>
    </w:p>
    <w:p w14:paraId="6E376FE3" w14:textId="275F0A56" w:rsidR="006847D1" w:rsidRPr="001E3573" w:rsidRDefault="006847D1" w:rsidP="006847D1">
      <w:pPr>
        <w:spacing w:before="120" w:after="480"/>
        <w:jc w:val="both"/>
        <w:rPr>
          <w:rFonts w:asciiTheme="minorHAnsi" w:hAnsiTheme="minorHAnsi" w:cstheme="minorHAnsi"/>
          <w:lang w:val="en-IE" w:eastAsia="en-IE"/>
        </w:rPr>
      </w:pPr>
      <w:r w:rsidRPr="001E3573">
        <w:rPr>
          <w:rFonts w:asciiTheme="minorHAnsi" w:hAnsiTheme="minorHAnsi" w:cstheme="minorHAnsi"/>
          <w:lang w:val="en-IE" w:eastAsia="en-IE"/>
        </w:rPr>
        <w:t>Where the Successful Tenderer is found to be non-compliant with any such requirements, or fails to provide satisfactory evidence of compliance within the timeframe specified by the Network, the Network reserves the right (but shall not be obliged) to proceed to award the Framework Agreement to the next highest-ranked Tenderer, in accordance with the procedures set out in this CFT.</w:t>
      </w:r>
    </w:p>
    <w:p w14:paraId="6AA50777" w14:textId="12AAA408" w:rsidR="00F74612" w:rsidRPr="001E3573" w:rsidRDefault="006847D1" w:rsidP="00EA668F">
      <w:pPr>
        <w:pStyle w:val="BodyText"/>
        <w:numPr>
          <w:ilvl w:val="1"/>
          <w:numId w:val="50"/>
        </w:numPr>
        <w:shd w:val="clear" w:color="auto" w:fill="000066"/>
        <w:tabs>
          <w:tab w:val="clear" w:pos="-720"/>
          <w:tab w:val="clear" w:pos="567"/>
          <w:tab w:val="clear" w:pos="1134"/>
          <w:tab w:val="clear" w:pos="1701"/>
          <w:tab w:val="clear" w:pos="2268"/>
          <w:tab w:val="clear" w:pos="2835"/>
          <w:tab w:val="clear" w:pos="3402"/>
          <w:tab w:val="clear" w:pos="3969"/>
        </w:tabs>
        <w:suppressAutoHyphens w:val="0"/>
        <w:spacing w:before="120" w:after="120"/>
        <w:contextualSpacing/>
        <w:rPr>
          <w:rFonts w:asciiTheme="minorHAnsi" w:hAnsiTheme="minorHAnsi" w:cstheme="minorHAnsi"/>
          <w:b/>
          <w:bCs/>
          <w:caps/>
          <w:color w:val="FFFFFF"/>
          <w:spacing w:val="1"/>
        </w:rPr>
      </w:pPr>
      <w:r w:rsidRPr="001E3573">
        <w:rPr>
          <w:rFonts w:asciiTheme="minorHAnsi" w:hAnsiTheme="minorHAnsi" w:cstheme="minorHAnsi"/>
          <w:b/>
          <w:bCs/>
          <w:caps/>
          <w:color w:val="FFFFFF"/>
          <w:spacing w:val="1"/>
        </w:rPr>
        <w:t xml:space="preserve"> </w:t>
      </w:r>
      <w:r w:rsidRPr="001E3573">
        <w:rPr>
          <w:rFonts w:asciiTheme="minorHAnsi" w:hAnsiTheme="minorHAnsi" w:cstheme="minorHAnsi"/>
          <w:b/>
          <w:bCs/>
          <w:caps/>
          <w:color w:val="FFFFFF"/>
          <w:spacing w:val="1"/>
        </w:rPr>
        <w:tab/>
      </w:r>
      <w:r w:rsidR="00B90A60" w:rsidRPr="001E3573">
        <w:rPr>
          <w:rFonts w:asciiTheme="minorHAnsi" w:hAnsiTheme="minorHAnsi" w:cstheme="minorHAnsi"/>
          <w:b/>
          <w:bCs/>
          <w:caps/>
          <w:color w:val="FFFFFF"/>
          <w:spacing w:val="1"/>
        </w:rPr>
        <w:t xml:space="preserve">Letter of Intent </w:t>
      </w:r>
    </w:p>
    <w:p w14:paraId="43D82C4D" w14:textId="77777777" w:rsidR="00B90A60" w:rsidRPr="001E3573" w:rsidRDefault="00B90A60" w:rsidP="00B90A60">
      <w:pPr>
        <w:spacing w:before="120" w:after="120"/>
        <w:jc w:val="both"/>
        <w:rPr>
          <w:rFonts w:asciiTheme="minorHAnsi" w:hAnsiTheme="minorHAnsi" w:cstheme="minorHAnsi"/>
          <w:lang w:val="en-IE" w:eastAsia="en-IE"/>
        </w:rPr>
      </w:pPr>
      <w:r w:rsidRPr="001E3573">
        <w:rPr>
          <w:rFonts w:asciiTheme="minorHAnsi" w:hAnsiTheme="minorHAnsi" w:cstheme="minorHAnsi"/>
          <w:lang w:val="en-IE" w:eastAsia="en-IE"/>
        </w:rPr>
        <w:t>Following successful verification of the Successful Tenderer’s tax clearance status and, where applicable, any other required information, the Network shall issue a Letter of Intent, together with the Framework Agreement (Appendix 5 to this CFT) and the Service Contract (Appendix 6 to this CFT), confirming the proposed award of the Framework Agreement.</w:t>
      </w:r>
    </w:p>
    <w:p w14:paraId="57285E16" w14:textId="77777777" w:rsidR="00B90A60" w:rsidRPr="001E3573" w:rsidRDefault="00B90A60" w:rsidP="00B90A60">
      <w:pPr>
        <w:spacing w:before="120" w:after="120"/>
        <w:jc w:val="both"/>
        <w:rPr>
          <w:rFonts w:asciiTheme="minorHAnsi" w:hAnsiTheme="minorHAnsi" w:cstheme="minorHAnsi"/>
          <w:lang w:val="en-IE" w:eastAsia="en-IE"/>
        </w:rPr>
      </w:pPr>
      <w:r w:rsidRPr="001E3573">
        <w:rPr>
          <w:rFonts w:asciiTheme="minorHAnsi" w:hAnsiTheme="minorHAnsi" w:cstheme="minorHAnsi"/>
          <w:lang w:val="en-IE" w:eastAsia="en-IE"/>
        </w:rPr>
        <w:t>The Successful Tenderer shall sign and return the Framework Agreement and Service Contract within seven (7) calendar days from the date of the Letter of Intent, unless otherwise notified in writing by the Network.</w:t>
      </w:r>
    </w:p>
    <w:p w14:paraId="42AE6336" w14:textId="77777777" w:rsidR="00B90A60" w:rsidRPr="001E3573" w:rsidRDefault="00B90A60" w:rsidP="00B90A60">
      <w:pPr>
        <w:spacing w:before="120" w:after="120"/>
        <w:jc w:val="both"/>
        <w:rPr>
          <w:rFonts w:asciiTheme="minorHAnsi" w:hAnsiTheme="minorHAnsi" w:cstheme="minorHAnsi"/>
          <w:lang w:val="en-IE" w:eastAsia="en-IE"/>
        </w:rPr>
      </w:pPr>
      <w:r w:rsidRPr="001E3573">
        <w:rPr>
          <w:rFonts w:asciiTheme="minorHAnsi" w:hAnsiTheme="minorHAnsi" w:cstheme="minorHAnsi"/>
          <w:lang w:val="en-IE" w:eastAsia="en-IE"/>
        </w:rPr>
        <w:t>If the signed Framework Agreement and Service Contract are not received within this period, the Network reserves the right (but shall not be obliged) to proceed to award the Framework Agreement to the next highest-ranked Tenderer.</w:t>
      </w:r>
    </w:p>
    <w:p w14:paraId="3720D3B4" w14:textId="24E00BEC" w:rsidR="00B90A60" w:rsidRDefault="00B90A60" w:rsidP="00C91C3D">
      <w:pPr>
        <w:spacing w:before="120" w:after="480"/>
        <w:jc w:val="both"/>
        <w:rPr>
          <w:rFonts w:asciiTheme="minorHAnsi" w:hAnsiTheme="minorHAnsi" w:cstheme="minorHAnsi"/>
          <w:lang w:val="en-IE" w:eastAsia="en-IE"/>
        </w:rPr>
      </w:pPr>
      <w:r w:rsidRPr="001E3573">
        <w:rPr>
          <w:rFonts w:asciiTheme="minorHAnsi" w:hAnsiTheme="minorHAnsi" w:cstheme="minorHAnsi"/>
          <w:lang w:val="en-IE" w:eastAsia="en-IE"/>
        </w:rPr>
        <w:t>No commitment of any kind, contractual or otherwise, shall exist unless and until the Service Contract has been duly executed by both the Network and the Successful Tenderer (“the Parties”). Any notification of preferred bidder status shall not confer any enforceable rights on the Tenderer. The Network reserves the right to cancel this competition at any time prior to execution of the Service Contract by both Parties.</w:t>
      </w:r>
    </w:p>
    <w:p w14:paraId="42361C80" w14:textId="77777777" w:rsidR="00C91C3D" w:rsidRPr="001E3573" w:rsidRDefault="00C91C3D" w:rsidP="00C91C3D">
      <w:pPr>
        <w:spacing w:before="120" w:after="480"/>
        <w:jc w:val="both"/>
        <w:rPr>
          <w:rFonts w:asciiTheme="minorHAnsi" w:hAnsiTheme="minorHAnsi" w:cstheme="minorHAnsi"/>
          <w:lang w:val="en-IE" w:eastAsia="en-IE"/>
        </w:rPr>
      </w:pPr>
    </w:p>
    <w:p w14:paraId="32762DE7" w14:textId="77777777" w:rsidR="00F74612" w:rsidRPr="001E3573" w:rsidRDefault="00F74612" w:rsidP="00EA668F">
      <w:pPr>
        <w:pStyle w:val="BodyText"/>
        <w:numPr>
          <w:ilvl w:val="1"/>
          <w:numId w:val="50"/>
        </w:numPr>
        <w:shd w:val="clear" w:color="auto" w:fill="000066"/>
        <w:tabs>
          <w:tab w:val="clear" w:pos="-720"/>
          <w:tab w:val="clear" w:pos="567"/>
          <w:tab w:val="clear" w:pos="1134"/>
          <w:tab w:val="clear" w:pos="1701"/>
          <w:tab w:val="clear" w:pos="2268"/>
          <w:tab w:val="clear" w:pos="2835"/>
          <w:tab w:val="clear" w:pos="3402"/>
          <w:tab w:val="clear" w:pos="3969"/>
        </w:tabs>
        <w:suppressAutoHyphens w:val="0"/>
        <w:spacing w:before="120" w:after="120"/>
        <w:ind w:left="851" w:hanging="851"/>
        <w:rPr>
          <w:rFonts w:asciiTheme="minorHAnsi" w:hAnsiTheme="minorHAnsi" w:cstheme="minorHAnsi"/>
          <w:b/>
          <w:bCs/>
          <w:caps/>
          <w:color w:val="FFFFFF"/>
          <w:spacing w:val="1"/>
        </w:rPr>
      </w:pPr>
      <w:r w:rsidRPr="001E3573">
        <w:rPr>
          <w:rFonts w:asciiTheme="minorHAnsi" w:hAnsiTheme="minorHAnsi" w:cstheme="minorHAnsi"/>
          <w:b/>
          <w:bCs/>
          <w:caps/>
          <w:color w:val="FFFFFF"/>
          <w:spacing w:val="1"/>
        </w:rPr>
        <w:lastRenderedPageBreak/>
        <w:t>No Guarantee of Work</w:t>
      </w:r>
    </w:p>
    <w:p w14:paraId="3A408A92" w14:textId="77777777" w:rsidR="002C3E07" w:rsidRPr="001E3573" w:rsidRDefault="002C3E07" w:rsidP="002C3E07">
      <w:pPr>
        <w:pStyle w:val="ListParagraph"/>
        <w:spacing w:before="120" w:after="120"/>
        <w:ind w:left="0"/>
        <w:jc w:val="both"/>
        <w:rPr>
          <w:rFonts w:asciiTheme="minorHAnsi" w:hAnsiTheme="minorHAnsi" w:cstheme="minorHAnsi"/>
        </w:rPr>
      </w:pPr>
      <w:r w:rsidRPr="001E3573">
        <w:rPr>
          <w:rFonts w:asciiTheme="minorHAnsi" w:hAnsiTheme="minorHAnsi" w:cstheme="minorHAnsi"/>
        </w:rPr>
        <w:t>Appointment to the Framework does not confer exclusivity on the Successful Tenderer and does not constitute a commitment or guarantee by the Network to procure any Services from the Framework Supplier.</w:t>
      </w:r>
    </w:p>
    <w:p w14:paraId="75CE62BA" w14:textId="77777777" w:rsidR="002C3E07" w:rsidRPr="001E3573" w:rsidRDefault="002C3E07" w:rsidP="002C3E07">
      <w:pPr>
        <w:pStyle w:val="ListParagraph"/>
        <w:spacing w:before="120" w:after="120"/>
        <w:ind w:left="0"/>
        <w:jc w:val="both"/>
        <w:rPr>
          <w:rFonts w:asciiTheme="minorHAnsi" w:hAnsiTheme="minorHAnsi" w:cstheme="minorHAnsi"/>
        </w:rPr>
      </w:pPr>
      <w:r w:rsidRPr="001E3573">
        <w:rPr>
          <w:rFonts w:asciiTheme="minorHAnsi" w:hAnsiTheme="minorHAnsi" w:cstheme="minorHAnsi"/>
        </w:rPr>
        <w:t>The Network makes no representation, warranty, or guarantee as to the quantity, value, or volume of Services, or the number of contracts (if any) that may be awarded under this Framework. The Network shall have no obligation to use the Framework.</w:t>
      </w:r>
    </w:p>
    <w:p w14:paraId="48215151" w14:textId="05D00F43" w:rsidR="00F74612" w:rsidRPr="001E3573" w:rsidRDefault="002C3E07" w:rsidP="002C3E07">
      <w:pPr>
        <w:pStyle w:val="ListParagraph"/>
        <w:spacing w:before="120" w:after="120"/>
        <w:ind w:left="0"/>
        <w:jc w:val="both"/>
        <w:rPr>
          <w:rFonts w:asciiTheme="minorHAnsi" w:hAnsiTheme="minorHAnsi" w:cstheme="minorHAnsi"/>
          <w:color w:val="000000"/>
        </w:rPr>
      </w:pPr>
      <w:r w:rsidRPr="001E3573">
        <w:rPr>
          <w:rFonts w:asciiTheme="minorHAnsi" w:hAnsiTheme="minorHAnsi" w:cstheme="minorHAnsi"/>
        </w:rPr>
        <w:t>The Network reserves the right, at its sole discretion, to conduct separate procurement processes for any services within the scope of this Framework. In such cases, the Network will comply with all applicable public procurement rules and shall not grant any unfair advantage to the Framework Supplier.</w:t>
      </w:r>
    </w:p>
    <w:p w14:paraId="73295EA5" w14:textId="77777777" w:rsidR="00F74612" w:rsidRPr="001E3573" w:rsidRDefault="00F74612" w:rsidP="00F74612">
      <w:pPr>
        <w:spacing w:before="120" w:after="120"/>
        <w:jc w:val="both"/>
        <w:rPr>
          <w:rFonts w:asciiTheme="minorHAnsi" w:eastAsia="MS Mincho" w:hAnsiTheme="minorHAnsi" w:cstheme="minorHAnsi"/>
          <w:lang w:val="en-IE" w:eastAsia="ja-JP"/>
        </w:rPr>
      </w:pPr>
    </w:p>
    <w:p w14:paraId="1F977151" w14:textId="465983FD" w:rsidR="00F714CC" w:rsidRPr="001E3573" w:rsidRDefault="002D5A89" w:rsidP="002F4014">
      <w:pPr>
        <w:spacing w:before="60" w:after="480"/>
        <w:jc w:val="both"/>
        <w:rPr>
          <w:rFonts w:asciiTheme="minorHAnsi" w:hAnsiTheme="minorHAnsi" w:cstheme="minorHAnsi"/>
          <w:u w:val="single"/>
          <w:lang w:val="en-IE"/>
        </w:rPr>
      </w:pPr>
      <w:r w:rsidRPr="001E3573">
        <w:rPr>
          <w:rFonts w:asciiTheme="minorHAnsi" w:eastAsia="MS Mincho" w:hAnsiTheme="minorHAnsi" w:cstheme="minorHAnsi"/>
          <w:lang w:val="en-IE" w:eastAsia="ja-JP"/>
        </w:rPr>
        <w:br w:type="page"/>
      </w:r>
    </w:p>
    <w:p w14:paraId="0FE2E79D" w14:textId="00DFC92D" w:rsidR="00C70687" w:rsidRPr="001E3573" w:rsidRDefault="00EF56DE" w:rsidP="00FC66E1">
      <w:pPr>
        <w:pStyle w:val="Style40"/>
        <w:spacing w:after="120"/>
        <w:rPr>
          <w:rFonts w:asciiTheme="minorHAnsi" w:hAnsiTheme="minorHAnsi" w:cstheme="minorHAnsi"/>
        </w:rPr>
      </w:pPr>
      <w:bookmarkStart w:id="58" w:name="_Toc177832769"/>
      <w:r w:rsidRPr="001E3573">
        <w:rPr>
          <w:rFonts w:asciiTheme="minorHAnsi" w:hAnsiTheme="minorHAnsi" w:cstheme="minorHAnsi"/>
        </w:rPr>
        <w:lastRenderedPageBreak/>
        <w:t xml:space="preserve">APPENDIX 1: </w:t>
      </w:r>
      <w:r w:rsidR="00C70687" w:rsidRPr="001E3573">
        <w:rPr>
          <w:rFonts w:asciiTheme="minorHAnsi" w:hAnsiTheme="minorHAnsi" w:cstheme="minorHAnsi"/>
        </w:rPr>
        <w:t xml:space="preserve">REQUIREMENTS AND </w:t>
      </w:r>
      <w:r w:rsidR="0004335D" w:rsidRPr="001E3573">
        <w:rPr>
          <w:rFonts w:asciiTheme="minorHAnsi" w:hAnsiTheme="minorHAnsi" w:cstheme="minorHAnsi"/>
        </w:rPr>
        <w:t>S</w:t>
      </w:r>
      <w:r w:rsidR="00C70687" w:rsidRPr="001E3573">
        <w:rPr>
          <w:rFonts w:asciiTheme="minorHAnsi" w:hAnsiTheme="minorHAnsi" w:cstheme="minorHAnsi"/>
        </w:rPr>
        <w:t>PECIFICATION</w:t>
      </w:r>
      <w:bookmarkEnd w:id="58"/>
    </w:p>
    <w:p w14:paraId="7DD74B69" w14:textId="64B2163C" w:rsidR="00D2205C" w:rsidRPr="001E3573" w:rsidRDefault="00D2205C" w:rsidP="00D2205C">
      <w:pPr>
        <w:spacing w:before="120" w:after="120"/>
        <w:jc w:val="both"/>
        <w:rPr>
          <w:rFonts w:asciiTheme="minorHAnsi" w:hAnsiTheme="minorHAnsi" w:cstheme="minorHAnsi"/>
          <w:b/>
          <w:lang w:val="en-IE" w:eastAsia="en-US"/>
        </w:rPr>
      </w:pPr>
      <w:r w:rsidRPr="001E3573">
        <w:rPr>
          <w:rFonts w:asciiTheme="minorHAnsi" w:hAnsiTheme="minorHAnsi" w:cstheme="minorHAnsi"/>
          <w:b/>
          <w:lang w:val="en-IE" w:eastAsia="en-US"/>
        </w:rPr>
        <w:t xml:space="preserve">Tenders must address each of the issues and requirements in this part of the </w:t>
      </w:r>
      <w:r w:rsidR="00CA1C14" w:rsidRPr="001E3573">
        <w:rPr>
          <w:rFonts w:asciiTheme="minorHAnsi" w:hAnsiTheme="minorHAnsi" w:cstheme="minorHAnsi"/>
          <w:b/>
          <w:lang w:val="en-IE" w:eastAsia="en-US"/>
        </w:rPr>
        <w:t>CFT</w:t>
      </w:r>
      <w:r w:rsidRPr="001E3573">
        <w:rPr>
          <w:rFonts w:asciiTheme="minorHAnsi" w:hAnsiTheme="minorHAnsi" w:cstheme="minorHAnsi"/>
          <w:b/>
          <w:lang w:val="en-IE" w:eastAsia="en-US"/>
        </w:rPr>
        <w:t xml:space="preserve"> and submit a detailed description in each case within the separate Tender Response (TRD) document which demonstrates how these issues and requirements will be dealt with/met and their approach to the proposed delivery of the Services. A mere affirmative statement by the Tenderer that it can/will do so or a reiteration of the tender requirements is NOT sufficient in this regard</w:t>
      </w:r>
    </w:p>
    <w:p w14:paraId="45342E0C" w14:textId="25295337" w:rsidR="00D2205C" w:rsidRPr="001E3573" w:rsidRDefault="00D2205C" w:rsidP="00FC66E1">
      <w:pPr>
        <w:spacing w:before="120" w:after="120"/>
        <w:jc w:val="center"/>
        <w:rPr>
          <w:rFonts w:asciiTheme="minorHAnsi" w:hAnsiTheme="minorHAnsi" w:cstheme="minorHAnsi"/>
          <w:bCs/>
          <w:lang w:val="en-IE" w:eastAsia="en-US"/>
        </w:rPr>
      </w:pPr>
      <w:r w:rsidRPr="001E3573">
        <w:rPr>
          <w:rFonts w:asciiTheme="minorHAnsi" w:hAnsiTheme="minorHAnsi" w:cstheme="minorHAnsi"/>
          <w:b/>
          <w:color w:val="632423" w:themeColor="accent2" w:themeShade="80"/>
          <w:lang w:val="en-IE" w:eastAsia="en-US"/>
        </w:rPr>
        <w:t xml:space="preserve">The Selection and Award Criteria are set out at Part 3 of this </w:t>
      </w:r>
      <w:r w:rsidR="00CA1C14" w:rsidRPr="001E3573">
        <w:rPr>
          <w:rFonts w:asciiTheme="minorHAnsi" w:hAnsiTheme="minorHAnsi" w:cstheme="minorHAnsi"/>
          <w:b/>
          <w:color w:val="632423" w:themeColor="accent2" w:themeShade="80"/>
          <w:lang w:val="en-IE" w:eastAsia="en-US"/>
        </w:rPr>
        <w:t>CFT</w:t>
      </w:r>
    </w:p>
    <w:p w14:paraId="7AECA9F0" w14:textId="444C9354" w:rsidR="00805775" w:rsidRPr="001E3573" w:rsidRDefault="00805775" w:rsidP="004F6BDC">
      <w:pPr>
        <w:pStyle w:val="Heading4"/>
        <w:numPr>
          <w:ilvl w:val="0"/>
          <w:numId w:val="26"/>
        </w:numPr>
        <w:shd w:val="clear" w:color="auto" w:fill="244061"/>
        <w:spacing w:before="120" w:after="120"/>
        <w:ind w:left="357" w:hanging="357"/>
        <w:jc w:val="both"/>
        <w:rPr>
          <w:rFonts w:asciiTheme="minorHAnsi" w:hAnsiTheme="minorHAnsi" w:cstheme="minorHAnsi"/>
          <w:b/>
          <w:smallCaps/>
          <w:color w:val="FFFFFF"/>
          <w:lang w:val="en-IE"/>
        </w:rPr>
      </w:pPr>
      <w:bookmarkStart w:id="59" w:name="_Hlk179392306"/>
      <w:r w:rsidRPr="001E3573">
        <w:rPr>
          <w:rFonts w:asciiTheme="minorHAnsi" w:hAnsiTheme="minorHAnsi" w:cstheme="minorHAnsi"/>
          <w:b/>
          <w:caps/>
          <w:color w:val="FFFFFF"/>
          <w:lang w:val="en-IE"/>
        </w:rPr>
        <w:t xml:space="preserve">overview </w:t>
      </w:r>
    </w:p>
    <w:p w14:paraId="222E73F7" w14:textId="5E1A2A31" w:rsidR="00CF78E2" w:rsidRPr="001E3573" w:rsidRDefault="00CF78E2" w:rsidP="00D84FD7">
      <w:pPr>
        <w:widowControl w:val="0"/>
        <w:pBdr>
          <w:top w:val="nil"/>
          <w:left w:val="nil"/>
          <w:bottom w:val="nil"/>
          <w:right w:val="nil"/>
          <w:between w:val="nil"/>
        </w:pBdr>
        <w:spacing w:before="120" w:after="120"/>
        <w:jc w:val="both"/>
        <w:rPr>
          <w:rFonts w:asciiTheme="minorHAnsi" w:eastAsia="Calibri" w:hAnsiTheme="minorHAnsi" w:cstheme="minorHAnsi"/>
          <w:color w:val="000000"/>
        </w:rPr>
      </w:pPr>
      <w:bookmarkStart w:id="60" w:name="_Hlk210230658"/>
      <w:r w:rsidRPr="001E3573">
        <w:rPr>
          <w:rFonts w:asciiTheme="minorHAnsi" w:hAnsiTheme="minorHAnsi" w:cstheme="minorHAnsi"/>
          <w:color w:val="000000"/>
        </w:rPr>
        <w:t xml:space="preserve">BioPharmaChem Skillnet </w:t>
      </w:r>
      <w:bookmarkEnd w:id="60"/>
      <w:r w:rsidRPr="001E3573">
        <w:rPr>
          <w:rFonts w:asciiTheme="minorHAnsi" w:hAnsiTheme="minorHAnsi" w:cstheme="minorHAnsi"/>
          <w:color w:val="000000"/>
        </w:rPr>
        <w:t>(“</w:t>
      </w:r>
      <w:r w:rsidRPr="001E3573">
        <w:rPr>
          <w:rFonts w:asciiTheme="minorHAnsi" w:hAnsiTheme="minorHAnsi" w:cstheme="minorHAnsi"/>
          <w:b/>
          <w:color w:val="000000"/>
        </w:rPr>
        <w:t>the Network</w:t>
      </w:r>
      <w:r w:rsidRPr="001E3573">
        <w:rPr>
          <w:rFonts w:asciiTheme="minorHAnsi" w:hAnsiTheme="minorHAnsi" w:cstheme="minorHAnsi"/>
          <w:color w:val="000000"/>
        </w:rPr>
        <w:t xml:space="preserve">”) is a Skillnet Ireland Network with members from the Pharma, Bio-Pharma, Chemical and Medical Device sectors. </w:t>
      </w:r>
    </w:p>
    <w:p w14:paraId="4F034284" w14:textId="0BDB7BB3" w:rsidR="00CF78E2" w:rsidRPr="001E3573" w:rsidRDefault="00CF78E2" w:rsidP="00D84FD7">
      <w:pPr>
        <w:widowControl w:val="0"/>
        <w:pBdr>
          <w:top w:val="nil"/>
          <w:left w:val="nil"/>
          <w:bottom w:val="nil"/>
          <w:right w:val="nil"/>
          <w:between w:val="nil"/>
        </w:pBdr>
        <w:spacing w:before="120" w:after="120"/>
        <w:jc w:val="both"/>
        <w:rPr>
          <w:rFonts w:asciiTheme="minorHAnsi" w:hAnsiTheme="minorHAnsi" w:cstheme="minorHAnsi"/>
        </w:rPr>
      </w:pPr>
      <w:r w:rsidRPr="001E3573">
        <w:rPr>
          <w:rFonts w:asciiTheme="minorHAnsi" w:hAnsiTheme="minorHAnsi" w:cstheme="minorHAnsi"/>
          <w:color w:val="000000"/>
        </w:rPr>
        <w:t>The Network is funded by member companies and by the Training Networks Programme, an initiative of Skillnet Ireland, funded from the National Training Fund through the Department of Further and Higher Education Research Innovation and Science.</w:t>
      </w:r>
    </w:p>
    <w:p w14:paraId="4B1B9F17" w14:textId="77777777" w:rsidR="00CF78E2" w:rsidRPr="001E3573" w:rsidRDefault="00CF78E2" w:rsidP="00D84FD7">
      <w:pPr>
        <w:widowControl w:val="0"/>
        <w:pBdr>
          <w:top w:val="nil"/>
          <w:left w:val="nil"/>
          <w:bottom w:val="nil"/>
          <w:right w:val="nil"/>
          <w:between w:val="nil"/>
        </w:pBdr>
        <w:spacing w:before="120" w:after="120"/>
        <w:jc w:val="both"/>
        <w:rPr>
          <w:rFonts w:asciiTheme="minorHAnsi" w:hAnsiTheme="minorHAnsi" w:cstheme="minorHAnsi"/>
          <w:color w:val="000000"/>
        </w:rPr>
      </w:pPr>
      <w:r w:rsidRPr="001E3573">
        <w:rPr>
          <w:rFonts w:asciiTheme="minorHAnsi" w:hAnsiTheme="minorHAnsi" w:cstheme="minorHAnsi"/>
          <w:color w:val="000000"/>
        </w:rPr>
        <w:t>The objective of the Network is to support the growth of member companies by enhancing industry specific skills and knowledge, broadening access to skills development opportunities and encouraging ongoing professional development.</w:t>
      </w:r>
    </w:p>
    <w:p w14:paraId="60889E44" w14:textId="26DC837B" w:rsidR="00805775" w:rsidRPr="001E3573" w:rsidRDefault="00CF78E2" w:rsidP="00D84FD7">
      <w:pPr>
        <w:widowControl w:val="0"/>
        <w:pBdr>
          <w:top w:val="nil"/>
          <w:left w:val="nil"/>
          <w:bottom w:val="nil"/>
          <w:right w:val="nil"/>
          <w:between w:val="nil"/>
        </w:pBdr>
        <w:spacing w:before="120" w:after="360"/>
        <w:jc w:val="both"/>
        <w:rPr>
          <w:rFonts w:asciiTheme="minorHAnsi" w:hAnsiTheme="minorHAnsi" w:cstheme="minorHAnsi"/>
        </w:rPr>
      </w:pPr>
      <w:r w:rsidRPr="001E3573">
        <w:rPr>
          <w:rFonts w:asciiTheme="minorHAnsi" w:hAnsiTheme="minorHAnsi" w:cstheme="minorHAnsi"/>
          <w:color w:val="000000"/>
        </w:rPr>
        <w:t xml:space="preserve">Skillnet Ireland is a business support agency of the Government of Ireland, with a mandate to advance the competitiveness, productivity, and innovation of Irish businesses through enterprise-led workforce development. Skillnet Ireland partners with 60 industry bodies and enterprise clusters, supporting over 18,000 businesses and 70,000 trainees annually, through its 73 Skillnet Business Networks across most sectors and all regions in </w:t>
      </w:r>
      <w:r w:rsidR="00D84FD7" w:rsidRPr="001E3573">
        <w:rPr>
          <w:rFonts w:asciiTheme="minorHAnsi" w:hAnsiTheme="minorHAnsi" w:cstheme="minorHAnsi"/>
          <w:color w:val="000000"/>
        </w:rPr>
        <w:t>Ireland.</w:t>
      </w:r>
      <w:bookmarkStart w:id="61" w:name="_Hlk184026451"/>
    </w:p>
    <w:p w14:paraId="244CB19B" w14:textId="04942117" w:rsidR="000252EE" w:rsidRPr="001E3573" w:rsidRDefault="00D84FD7" w:rsidP="004F6BDC">
      <w:pPr>
        <w:pStyle w:val="Heading4"/>
        <w:numPr>
          <w:ilvl w:val="0"/>
          <w:numId w:val="26"/>
        </w:numPr>
        <w:shd w:val="clear" w:color="auto" w:fill="244061" w:themeFill="accent1" w:themeFillShade="80"/>
        <w:spacing w:before="120" w:after="120"/>
        <w:ind w:left="357" w:hanging="357"/>
        <w:jc w:val="both"/>
        <w:rPr>
          <w:rFonts w:asciiTheme="minorHAnsi" w:hAnsiTheme="minorHAnsi" w:cstheme="minorHAnsi"/>
          <w:b/>
          <w:bCs/>
          <w:caps/>
          <w:color w:val="FFFFFF" w:themeColor="background1"/>
          <w:lang w:val="en-IE"/>
        </w:rPr>
      </w:pPr>
      <w:bookmarkStart w:id="62" w:name="_Hlk177828464"/>
      <w:r w:rsidRPr="001E3573">
        <w:rPr>
          <w:rFonts w:asciiTheme="minorHAnsi" w:hAnsiTheme="minorHAnsi" w:cstheme="minorHAnsi"/>
          <w:b/>
          <w:bCs/>
          <w:caps/>
          <w:color w:val="FFFFFF" w:themeColor="background1"/>
          <w:lang w:val="en-IE"/>
        </w:rPr>
        <w:t>scope of the framework agreement</w:t>
      </w:r>
    </w:p>
    <w:p w14:paraId="6F87E953" w14:textId="5E08CC6E" w:rsidR="00451F8A" w:rsidRPr="001E3573" w:rsidRDefault="00451F8A" w:rsidP="00451F8A">
      <w:pPr>
        <w:spacing w:before="120" w:after="120"/>
        <w:jc w:val="both"/>
        <w:rPr>
          <w:rFonts w:asciiTheme="minorHAnsi" w:hAnsiTheme="minorHAnsi" w:cstheme="minorHAnsi"/>
          <w:lang w:val="en-IE" w:eastAsia="en-IE"/>
        </w:rPr>
      </w:pPr>
      <w:bookmarkStart w:id="63" w:name="_Hlk184052113"/>
      <w:bookmarkStart w:id="64" w:name="_Hlk177828981"/>
      <w:bookmarkEnd w:id="61"/>
      <w:bookmarkEnd w:id="62"/>
      <w:r w:rsidRPr="001E3573">
        <w:rPr>
          <w:rFonts w:asciiTheme="minorHAnsi" w:hAnsiTheme="minorHAnsi" w:cstheme="minorHAnsi"/>
          <w:lang w:val="en-IE" w:eastAsia="en-IE"/>
        </w:rPr>
        <w:t xml:space="preserve">The scope of the Framework Agreement comprises the delivery of the IPMA Certified Project Management Diploma (“the Programme”) and the provision of associated services (together “the Services”) in line with requirements set out in this Part 4 of the RFT. </w:t>
      </w:r>
    </w:p>
    <w:p w14:paraId="7E1CE286" w14:textId="7734F283" w:rsidR="00451F8A" w:rsidRPr="001E3573" w:rsidRDefault="00451F8A" w:rsidP="00451F8A">
      <w:pPr>
        <w:spacing w:before="120" w:after="480"/>
        <w:jc w:val="both"/>
        <w:rPr>
          <w:rFonts w:asciiTheme="minorHAnsi" w:hAnsiTheme="minorHAnsi" w:cstheme="minorHAnsi"/>
          <w:lang w:val="en-IE" w:eastAsia="en-IE"/>
        </w:rPr>
      </w:pPr>
      <w:r w:rsidRPr="001E3573">
        <w:rPr>
          <w:rFonts w:asciiTheme="minorHAnsi" w:hAnsiTheme="minorHAnsi" w:cstheme="minorHAnsi"/>
          <w:lang w:val="en-IE" w:eastAsia="en-IE"/>
        </w:rPr>
        <w:t>It is envisaged that the Programme may need to be delivered once per annum, dependent on demand, availability of funding, and performance. Please note, however, that this number is indicative only. The demand (if any) for the Programme shall be determined by the Network at its sole discretion.</w:t>
      </w:r>
    </w:p>
    <w:p w14:paraId="3216D02A" w14:textId="7601CC8E" w:rsidR="00E46F00" w:rsidRPr="001E3573" w:rsidRDefault="001E3573" w:rsidP="004F6BDC">
      <w:pPr>
        <w:pStyle w:val="Heading4"/>
        <w:numPr>
          <w:ilvl w:val="0"/>
          <w:numId w:val="26"/>
        </w:numPr>
        <w:shd w:val="clear" w:color="auto" w:fill="244061" w:themeFill="accent1" w:themeFillShade="80"/>
        <w:spacing w:before="120" w:after="120"/>
        <w:ind w:left="360"/>
        <w:jc w:val="both"/>
        <w:rPr>
          <w:rFonts w:asciiTheme="minorHAnsi" w:hAnsiTheme="minorHAnsi" w:cstheme="minorHAnsi"/>
          <w:b/>
          <w:bCs/>
          <w:caps/>
          <w:color w:val="FFFFFF" w:themeColor="background1"/>
          <w:lang w:val="en-IE"/>
        </w:rPr>
      </w:pPr>
      <w:bookmarkStart w:id="65" w:name="_Hlk184027471"/>
      <w:bookmarkStart w:id="66" w:name="_Hlk184052548"/>
      <w:bookmarkEnd w:id="63"/>
      <w:r w:rsidRPr="001E3573">
        <w:rPr>
          <w:rFonts w:asciiTheme="minorHAnsi" w:hAnsiTheme="minorHAnsi" w:cstheme="minorHAnsi"/>
          <w:b/>
          <w:bCs/>
          <w:caps/>
          <w:color w:val="FFFFFF" w:themeColor="background1"/>
          <w:lang w:val="en-IE"/>
        </w:rPr>
        <w:t>PROGRAMME SPECIFICATION</w:t>
      </w:r>
    </w:p>
    <w:p w14:paraId="6D8030E9" w14:textId="77777777" w:rsidR="00671FB6" w:rsidRPr="001E3573" w:rsidRDefault="00671FB6" w:rsidP="00671FB6">
      <w:pPr>
        <w:spacing w:before="100" w:beforeAutospacing="1" w:after="100" w:afterAutospacing="1"/>
        <w:rPr>
          <w:rFonts w:asciiTheme="minorHAnsi" w:hAnsiTheme="minorHAnsi" w:cstheme="minorHAnsi"/>
          <w:lang w:eastAsia="en-IE"/>
        </w:rPr>
      </w:pPr>
      <w:bookmarkStart w:id="67" w:name="_Hlk213420520"/>
      <w:r w:rsidRPr="001E3573">
        <w:rPr>
          <w:rFonts w:asciiTheme="minorHAnsi" w:hAnsiTheme="minorHAnsi" w:cstheme="minorHAnsi"/>
          <w:lang w:eastAsia="en-IE"/>
        </w:rPr>
        <w:t>The objective of this Programme is to provide participants with a comprehensive understanding of Project Management principles, practices, and methodologies, leading to internationally recognised certification upon successful completion.</w:t>
      </w:r>
    </w:p>
    <w:p w14:paraId="69E1506E" w14:textId="2708AD8B" w:rsidR="00671FB6" w:rsidRPr="001E3573" w:rsidRDefault="00671FB6" w:rsidP="00671FB6">
      <w:pPr>
        <w:spacing w:before="100" w:beforeAutospacing="1" w:after="100" w:afterAutospacing="1"/>
        <w:rPr>
          <w:rFonts w:asciiTheme="minorHAnsi" w:hAnsiTheme="minorHAnsi" w:cstheme="minorHAnsi"/>
          <w:lang w:eastAsia="en-IE"/>
        </w:rPr>
      </w:pPr>
      <w:r w:rsidRPr="001E3573">
        <w:rPr>
          <w:rFonts w:asciiTheme="minorHAnsi" w:hAnsiTheme="minorHAnsi" w:cstheme="minorHAnsi"/>
          <w:lang w:eastAsia="en-IE"/>
        </w:rPr>
        <w:t>The Programme shall equip participants with the knowledge, tools, and competencies required to manage projects effectively within the BioPharmaChem sector, in alignment with international standards and best practices.</w:t>
      </w:r>
    </w:p>
    <w:p w14:paraId="182B8419" w14:textId="77777777" w:rsidR="00011F92" w:rsidRPr="001E3573" w:rsidRDefault="00011F92" w:rsidP="00011F92">
      <w:pPr>
        <w:spacing w:before="100" w:beforeAutospacing="1" w:after="100" w:afterAutospacing="1"/>
        <w:rPr>
          <w:rFonts w:asciiTheme="minorHAnsi" w:hAnsiTheme="minorHAnsi" w:cstheme="minorHAnsi"/>
          <w:lang w:eastAsia="en-IE"/>
        </w:rPr>
      </w:pPr>
      <w:r w:rsidRPr="001E3573">
        <w:rPr>
          <w:rFonts w:asciiTheme="minorHAnsi" w:hAnsiTheme="minorHAnsi" w:cstheme="minorHAnsi"/>
          <w:lang w:eastAsia="en-IE"/>
        </w:rPr>
        <w:t>The Programme shall lead to:</w:t>
      </w:r>
    </w:p>
    <w:p w14:paraId="5877759F" w14:textId="77777777" w:rsidR="00011F92" w:rsidRPr="001E3573" w:rsidRDefault="00011F92" w:rsidP="00EA668F">
      <w:pPr>
        <w:numPr>
          <w:ilvl w:val="0"/>
          <w:numId w:val="51"/>
        </w:numPr>
        <w:spacing w:before="100" w:beforeAutospacing="1" w:after="100" w:afterAutospacing="1"/>
        <w:rPr>
          <w:rFonts w:asciiTheme="minorHAnsi" w:hAnsiTheme="minorHAnsi" w:cstheme="minorHAnsi"/>
          <w:lang w:eastAsia="en-IE"/>
        </w:rPr>
      </w:pPr>
      <w:r w:rsidRPr="001E3573">
        <w:rPr>
          <w:rFonts w:asciiTheme="minorHAnsi" w:hAnsiTheme="minorHAnsi" w:cstheme="minorHAnsi"/>
          <w:bCs/>
          <w:lang w:eastAsia="en-IE"/>
        </w:rPr>
        <w:lastRenderedPageBreak/>
        <w:t>NFQ Level 8 Special Purpose Award</w:t>
      </w:r>
      <w:r w:rsidRPr="001E3573">
        <w:rPr>
          <w:rFonts w:asciiTheme="minorHAnsi" w:hAnsiTheme="minorHAnsi" w:cstheme="minorHAnsi"/>
          <w:lang w:eastAsia="en-IE"/>
        </w:rPr>
        <w:t xml:space="preserve"> (or equivalent); and</w:t>
      </w:r>
    </w:p>
    <w:p w14:paraId="79E82AA0" w14:textId="77777777" w:rsidR="00011F92" w:rsidRPr="001E3573" w:rsidRDefault="00011F92" w:rsidP="00EA668F">
      <w:pPr>
        <w:numPr>
          <w:ilvl w:val="0"/>
          <w:numId w:val="51"/>
        </w:numPr>
        <w:spacing w:before="100" w:beforeAutospacing="1" w:after="100" w:afterAutospacing="1"/>
        <w:rPr>
          <w:rFonts w:asciiTheme="minorHAnsi" w:hAnsiTheme="minorHAnsi" w:cstheme="minorHAnsi"/>
          <w:lang w:eastAsia="en-IE"/>
        </w:rPr>
      </w:pPr>
      <w:r w:rsidRPr="001E3573">
        <w:rPr>
          <w:rFonts w:asciiTheme="minorHAnsi" w:hAnsiTheme="minorHAnsi" w:cstheme="minorHAnsi"/>
          <w:bCs/>
          <w:lang w:eastAsia="en-IE"/>
        </w:rPr>
        <w:t>IPMA Certification</w:t>
      </w:r>
      <w:r w:rsidRPr="001E3573">
        <w:rPr>
          <w:rFonts w:asciiTheme="minorHAnsi" w:hAnsiTheme="minorHAnsi" w:cstheme="minorHAnsi"/>
          <w:lang w:eastAsia="en-IE"/>
        </w:rPr>
        <w:t xml:space="preserve"> (or equivalent).</w:t>
      </w:r>
    </w:p>
    <w:p w14:paraId="5AB84278" w14:textId="77777777" w:rsidR="00011F92" w:rsidRPr="001E3573" w:rsidRDefault="00011F92" w:rsidP="00011F92">
      <w:pPr>
        <w:spacing w:before="100" w:beforeAutospacing="1" w:after="100" w:afterAutospacing="1"/>
        <w:rPr>
          <w:rFonts w:asciiTheme="minorHAnsi" w:hAnsiTheme="minorHAnsi" w:cstheme="minorHAnsi"/>
          <w:lang w:eastAsia="en-IE"/>
        </w:rPr>
      </w:pPr>
      <w:r w:rsidRPr="001E3573">
        <w:rPr>
          <w:rFonts w:asciiTheme="minorHAnsi" w:hAnsiTheme="minorHAnsi" w:cstheme="minorHAnsi"/>
          <w:lang w:eastAsia="en-IE"/>
        </w:rPr>
        <w:t xml:space="preserve">If a Tenderer proposes alternative certification(s), the onus shall rest with the Tenderer to </w:t>
      </w:r>
      <w:r w:rsidRPr="001E3573">
        <w:rPr>
          <w:rFonts w:asciiTheme="minorHAnsi" w:hAnsiTheme="minorHAnsi" w:cstheme="minorHAnsi"/>
          <w:bCs/>
          <w:lang w:eastAsia="en-IE"/>
        </w:rPr>
        <w:t>demonstrate equivalency</w:t>
      </w:r>
      <w:r w:rsidRPr="001E3573">
        <w:rPr>
          <w:rFonts w:asciiTheme="minorHAnsi" w:hAnsiTheme="minorHAnsi" w:cstheme="minorHAnsi"/>
          <w:lang w:eastAsia="en-IE"/>
        </w:rPr>
        <w:t xml:space="preserve"> in their tender submission, including evidence of international recognition and relevance to professional project management standards.</w:t>
      </w:r>
    </w:p>
    <w:p w14:paraId="37EB2DD5" w14:textId="28EA5610" w:rsidR="00613A5A" w:rsidRPr="001E3573" w:rsidRDefault="00613A5A" w:rsidP="00613A5A">
      <w:pPr>
        <w:spacing w:before="120" w:after="120"/>
        <w:jc w:val="both"/>
        <w:outlineLvl w:val="1"/>
        <w:rPr>
          <w:rFonts w:asciiTheme="minorHAnsi" w:hAnsiTheme="minorHAnsi" w:cstheme="minorHAnsi"/>
          <w:b/>
          <w:bCs/>
          <w:smallCaps/>
          <w:lang w:eastAsia="en-IE"/>
        </w:rPr>
      </w:pPr>
      <w:r w:rsidRPr="001E3573">
        <w:rPr>
          <w:rFonts w:asciiTheme="minorHAnsi" w:hAnsiTheme="minorHAnsi" w:cstheme="minorHAnsi"/>
          <w:b/>
          <w:bCs/>
          <w:smallCaps/>
          <w:lang w:eastAsia="en-IE"/>
        </w:rPr>
        <w:t xml:space="preserve">3.3 </w:t>
      </w:r>
      <w:r w:rsidRPr="001E3573">
        <w:rPr>
          <w:rFonts w:asciiTheme="minorHAnsi" w:hAnsiTheme="minorHAnsi" w:cstheme="minorHAnsi"/>
          <w:b/>
          <w:bCs/>
          <w:smallCaps/>
          <w:lang w:eastAsia="en-IE"/>
        </w:rPr>
        <w:tab/>
      </w:r>
      <w:r w:rsidRPr="001E3573">
        <w:rPr>
          <w:rFonts w:asciiTheme="minorHAnsi" w:hAnsiTheme="minorHAnsi" w:cstheme="minorHAnsi"/>
          <w:b/>
          <w:bCs/>
          <w:caps/>
          <w:lang w:eastAsia="en-IE"/>
        </w:rPr>
        <w:t>target audience</w:t>
      </w:r>
    </w:p>
    <w:bookmarkEnd w:id="67"/>
    <w:p w14:paraId="3A9E9D0E" w14:textId="77777777" w:rsidR="00011F92" w:rsidRPr="001E3573" w:rsidRDefault="00011F92" w:rsidP="00011F92">
      <w:pPr>
        <w:spacing w:before="120" w:after="120"/>
        <w:jc w:val="both"/>
        <w:rPr>
          <w:rFonts w:asciiTheme="minorHAnsi" w:hAnsiTheme="minorHAnsi" w:cstheme="minorHAnsi"/>
          <w:lang w:val="en-IE" w:eastAsia="en-IE"/>
        </w:rPr>
      </w:pPr>
      <w:r w:rsidRPr="001E3573">
        <w:rPr>
          <w:rFonts w:asciiTheme="minorHAnsi" w:hAnsiTheme="minorHAnsi" w:cstheme="minorHAnsi"/>
          <w:lang w:val="en-IE" w:eastAsia="en-IE"/>
        </w:rPr>
        <w:t xml:space="preserve">The </w:t>
      </w:r>
      <w:r w:rsidRPr="001E3573">
        <w:rPr>
          <w:rFonts w:asciiTheme="minorHAnsi" w:hAnsiTheme="minorHAnsi" w:cstheme="minorHAnsi"/>
          <w:bCs/>
          <w:lang w:val="en-IE" w:eastAsia="en-IE"/>
        </w:rPr>
        <w:t>Project Management Programme</w:t>
      </w:r>
      <w:r w:rsidRPr="001E3573">
        <w:rPr>
          <w:rFonts w:asciiTheme="minorHAnsi" w:hAnsiTheme="minorHAnsi" w:cstheme="minorHAnsi"/>
          <w:lang w:val="en-IE" w:eastAsia="en-IE"/>
        </w:rPr>
        <w:t xml:space="preserve"> is specifically designed for:</w:t>
      </w:r>
    </w:p>
    <w:p w14:paraId="71FBFC4C" w14:textId="77777777" w:rsidR="00011F92" w:rsidRPr="001E3573" w:rsidRDefault="00011F92" w:rsidP="00EA668F">
      <w:pPr>
        <w:numPr>
          <w:ilvl w:val="0"/>
          <w:numId w:val="52"/>
        </w:numPr>
        <w:spacing w:before="120" w:after="120"/>
        <w:jc w:val="both"/>
        <w:rPr>
          <w:rFonts w:asciiTheme="minorHAnsi" w:hAnsiTheme="minorHAnsi" w:cstheme="minorHAnsi"/>
          <w:lang w:val="en-IE" w:eastAsia="en-IE"/>
        </w:rPr>
      </w:pPr>
      <w:r w:rsidRPr="001E3573">
        <w:rPr>
          <w:rFonts w:asciiTheme="minorHAnsi" w:hAnsiTheme="minorHAnsi" w:cstheme="minorHAnsi"/>
          <w:lang w:val="en-IE" w:eastAsia="en-IE"/>
        </w:rPr>
        <w:t>Project managers and aspiring project managers within the BioPharmaChem sector; and</w:t>
      </w:r>
    </w:p>
    <w:p w14:paraId="6B0AE41F" w14:textId="77777777" w:rsidR="00011F92" w:rsidRPr="001E3573" w:rsidRDefault="00011F92" w:rsidP="00EA668F">
      <w:pPr>
        <w:numPr>
          <w:ilvl w:val="0"/>
          <w:numId w:val="52"/>
        </w:numPr>
        <w:spacing w:before="120" w:after="120"/>
        <w:jc w:val="both"/>
        <w:rPr>
          <w:rFonts w:asciiTheme="minorHAnsi" w:hAnsiTheme="minorHAnsi" w:cstheme="minorHAnsi"/>
          <w:lang w:val="en-IE" w:eastAsia="en-IE"/>
        </w:rPr>
      </w:pPr>
      <w:r w:rsidRPr="001E3573">
        <w:rPr>
          <w:rFonts w:asciiTheme="minorHAnsi" w:hAnsiTheme="minorHAnsi" w:cstheme="minorHAnsi"/>
          <w:lang w:val="en-IE" w:eastAsia="en-IE"/>
        </w:rPr>
        <w:t>Professionals seeking to strengthen their project management expertise and obtain an internationally recognised certification.</w:t>
      </w:r>
    </w:p>
    <w:p w14:paraId="1BDE647D" w14:textId="77777777" w:rsidR="00011F92" w:rsidRPr="001E3573" w:rsidRDefault="00011F92" w:rsidP="00011F92">
      <w:pPr>
        <w:spacing w:after="480"/>
        <w:jc w:val="both"/>
        <w:rPr>
          <w:rFonts w:asciiTheme="minorHAnsi" w:hAnsiTheme="minorHAnsi" w:cstheme="minorHAnsi"/>
          <w:lang w:val="en-IE" w:eastAsia="en-IE"/>
        </w:rPr>
      </w:pPr>
      <w:r w:rsidRPr="001E3573">
        <w:rPr>
          <w:rFonts w:asciiTheme="minorHAnsi" w:hAnsiTheme="minorHAnsi" w:cstheme="minorHAnsi"/>
          <w:lang w:val="en-IE" w:eastAsia="en-IE"/>
        </w:rPr>
        <w:t>Participants should possess relevant industry experience and a strong interest in formalising or advancing their project management capabilities.</w:t>
      </w:r>
    </w:p>
    <w:p w14:paraId="3537A80A" w14:textId="79CF9711" w:rsidR="00613A5A" w:rsidRPr="001E3573" w:rsidRDefault="00613A5A" w:rsidP="00613A5A">
      <w:pPr>
        <w:spacing w:before="120" w:after="120"/>
        <w:jc w:val="both"/>
        <w:outlineLvl w:val="1"/>
        <w:rPr>
          <w:rFonts w:asciiTheme="minorHAnsi" w:hAnsiTheme="minorHAnsi" w:cstheme="minorHAnsi"/>
          <w:b/>
          <w:bCs/>
          <w:smallCaps/>
          <w:lang w:eastAsia="en-IE"/>
        </w:rPr>
      </w:pPr>
      <w:r w:rsidRPr="001E3573">
        <w:rPr>
          <w:rFonts w:asciiTheme="minorHAnsi" w:hAnsiTheme="minorHAnsi" w:cstheme="minorHAnsi"/>
          <w:b/>
          <w:bCs/>
          <w:smallCaps/>
          <w:lang w:eastAsia="en-IE"/>
        </w:rPr>
        <w:t xml:space="preserve">3.4 </w:t>
      </w:r>
      <w:r w:rsidRPr="001E3573">
        <w:rPr>
          <w:rFonts w:asciiTheme="minorHAnsi" w:hAnsiTheme="minorHAnsi" w:cstheme="minorHAnsi"/>
          <w:b/>
          <w:bCs/>
          <w:smallCaps/>
          <w:lang w:eastAsia="en-IE"/>
        </w:rPr>
        <w:tab/>
        <w:t>PROGRAMME DELIVERY</w:t>
      </w:r>
    </w:p>
    <w:p w14:paraId="13212D97" w14:textId="77777777" w:rsidR="00210AA8" w:rsidRPr="001E3573" w:rsidRDefault="00210AA8" w:rsidP="00483821">
      <w:pPr>
        <w:spacing w:before="120" w:after="120"/>
        <w:rPr>
          <w:rFonts w:asciiTheme="minorHAnsi" w:hAnsiTheme="minorHAnsi" w:cstheme="minorHAnsi"/>
          <w:lang w:val="en-IE" w:eastAsia="en-IE"/>
        </w:rPr>
      </w:pPr>
      <w:r w:rsidRPr="001E3573">
        <w:rPr>
          <w:rFonts w:asciiTheme="minorHAnsi" w:hAnsiTheme="minorHAnsi" w:cstheme="minorHAnsi"/>
          <w:lang w:val="en-IE" w:eastAsia="en-IE"/>
        </w:rPr>
        <w:t>Training delivery shall be as follows:</w:t>
      </w:r>
    </w:p>
    <w:p w14:paraId="7ADEAFA7" w14:textId="77777777" w:rsidR="00210AA8" w:rsidRPr="001E3573" w:rsidRDefault="00210AA8" w:rsidP="00EA668F">
      <w:pPr>
        <w:numPr>
          <w:ilvl w:val="0"/>
          <w:numId w:val="53"/>
        </w:numPr>
        <w:spacing w:before="120" w:after="120"/>
        <w:rPr>
          <w:rFonts w:asciiTheme="minorHAnsi" w:hAnsiTheme="minorHAnsi" w:cstheme="minorHAnsi"/>
          <w:lang w:val="en-IE" w:eastAsia="en-IE"/>
        </w:rPr>
      </w:pPr>
      <w:r w:rsidRPr="001E3573">
        <w:rPr>
          <w:rFonts w:asciiTheme="minorHAnsi" w:hAnsiTheme="minorHAnsi" w:cstheme="minorHAnsi"/>
          <w:lang w:val="en-IE" w:eastAsia="en-IE"/>
        </w:rPr>
        <w:t xml:space="preserve">The Programme shall have a total duration of </w:t>
      </w:r>
      <w:r w:rsidRPr="001E3573">
        <w:rPr>
          <w:rFonts w:asciiTheme="minorHAnsi" w:hAnsiTheme="minorHAnsi" w:cstheme="minorHAnsi"/>
          <w:b/>
          <w:bCs/>
          <w:lang w:val="en-IE" w:eastAsia="en-IE"/>
        </w:rPr>
        <w:t>seven (7) days</w:t>
      </w:r>
      <w:r w:rsidRPr="001E3573">
        <w:rPr>
          <w:rFonts w:asciiTheme="minorHAnsi" w:hAnsiTheme="minorHAnsi" w:cstheme="minorHAnsi"/>
          <w:lang w:val="en-IE" w:eastAsia="en-IE"/>
        </w:rPr>
        <w:t>.</w:t>
      </w:r>
    </w:p>
    <w:p w14:paraId="4C05838B" w14:textId="77777777" w:rsidR="00210AA8" w:rsidRPr="001E3573" w:rsidRDefault="00210AA8" w:rsidP="00EA668F">
      <w:pPr>
        <w:numPr>
          <w:ilvl w:val="0"/>
          <w:numId w:val="53"/>
        </w:numPr>
        <w:spacing w:before="120" w:after="120"/>
        <w:rPr>
          <w:rFonts w:asciiTheme="minorHAnsi" w:hAnsiTheme="minorHAnsi" w:cstheme="minorHAnsi"/>
          <w:lang w:val="en-IE" w:eastAsia="en-IE"/>
        </w:rPr>
      </w:pPr>
      <w:r w:rsidRPr="001E3573">
        <w:rPr>
          <w:rFonts w:asciiTheme="minorHAnsi" w:hAnsiTheme="minorHAnsi" w:cstheme="minorHAnsi"/>
          <w:b/>
          <w:bCs/>
          <w:lang w:val="en-IE" w:eastAsia="en-IE"/>
        </w:rPr>
        <w:t>Initial delivery</w:t>
      </w:r>
      <w:r w:rsidRPr="001E3573">
        <w:rPr>
          <w:rFonts w:asciiTheme="minorHAnsi" w:hAnsiTheme="minorHAnsi" w:cstheme="minorHAnsi"/>
          <w:lang w:val="en-IE" w:eastAsia="en-IE"/>
        </w:rPr>
        <w:t xml:space="preserve"> is expected to commence in the </w:t>
      </w:r>
      <w:r w:rsidRPr="001E3573">
        <w:rPr>
          <w:rFonts w:asciiTheme="minorHAnsi" w:hAnsiTheme="minorHAnsi" w:cstheme="minorHAnsi"/>
          <w:b/>
          <w:bCs/>
          <w:lang w:val="en-IE" w:eastAsia="en-IE"/>
        </w:rPr>
        <w:t>first quarter of 2026</w:t>
      </w:r>
      <w:r w:rsidRPr="001E3573">
        <w:rPr>
          <w:rFonts w:asciiTheme="minorHAnsi" w:hAnsiTheme="minorHAnsi" w:cstheme="minorHAnsi"/>
          <w:lang w:val="en-IE" w:eastAsia="en-IE"/>
        </w:rPr>
        <w:t>, subject to confirmation by the Network.</w:t>
      </w:r>
    </w:p>
    <w:p w14:paraId="0A94384D" w14:textId="77777777" w:rsidR="00210AA8" w:rsidRPr="001E3573" w:rsidRDefault="00210AA8" w:rsidP="00EA668F">
      <w:pPr>
        <w:numPr>
          <w:ilvl w:val="0"/>
          <w:numId w:val="53"/>
        </w:numPr>
        <w:spacing w:before="120" w:after="120"/>
        <w:rPr>
          <w:rFonts w:asciiTheme="minorHAnsi" w:hAnsiTheme="minorHAnsi" w:cstheme="minorHAnsi"/>
          <w:lang w:val="en-IE" w:eastAsia="en-IE"/>
        </w:rPr>
      </w:pPr>
      <w:r w:rsidRPr="001E3573">
        <w:rPr>
          <w:rFonts w:asciiTheme="minorHAnsi" w:hAnsiTheme="minorHAnsi" w:cstheme="minorHAnsi"/>
          <w:lang w:val="en-IE" w:eastAsia="en-IE"/>
        </w:rPr>
        <w:t xml:space="preserve">Delivery schedules shall be designed to accommodate the needs of participants and member companies and may include </w:t>
      </w:r>
      <w:r w:rsidRPr="001E3573">
        <w:rPr>
          <w:rFonts w:asciiTheme="minorHAnsi" w:hAnsiTheme="minorHAnsi" w:cstheme="minorHAnsi"/>
          <w:b/>
          <w:bCs/>
          <w:lang w:val="en-IE" w:eastAsia="en-IE"/>
        </w:rPr>
        <w:t>weekdays, evenings, and/or weekends</w:t>
      </w:r>
      <w:r w:rsidRPr="001E3573">
        <w:rPr>
          <w:rFonts w:asciiTheme="minorHAnsi" w:hAnsiTheme="minorHAnsi" w:cstheme="minorHAnsi"/>
          <w:lang w:val="en-IE" w:eastAsia="en-IE"/>
        </w:rPr>
        <w:t>.</w:t>
      </w:r>
    </w:p>
    <w:p w14:paraId="5A9CC351" w14:textId="70DEF42E" w:rsidR="00483821" w:rsidRPr="001E3573" w:rsidRDefault="00210AA8" w:rsidP="00EA668F">
      <w:pPr>
        <w:numPr>
          <w:ilvl w:val="0"/>
          <w:numId w:val="53"/>
        </w:numPr>
        <w:spacing w:before="120" w:after="120"/>
        <w:ind w:left="714" w:hanging="357"/>
        <w:rPr>
          <w:rFonts w:asciiTheme="minorHAnsi" w:hAnsiTheme="minorHAnsi" w:cstheme="minorHAnsi"/>
          <w:lang w:val="en-IE" w:eastAsia="en-IE"/>
        </w:rPr>
      </w:pPr>
      <w:r w:rsidRPr="001E3573">
        <w:rPr>
          <w:rFonts w:asciiTheme="minorHAnsi" w:hAnsiTheme="minorHAnsi" w:cstheme="minorHAnsi"/>
          <w:lang w:val="en-IE" w:eastAsia="en-IE"/>
        </w:rPr>
        <w:t xml:space="preserve">The </w:t>
      </w:r>
      <w:r w:rsidRPr="001E3573">
        <w:rPr>
          <w:rFonts w:asciiTheme="minorHAnsi" w:hAnsiTheme="minorHAnsi" w:cstheme="minorHAnsi"/>
          <w:b/>
          <w:bCs/>
          <w:lang w:val="en-IE" w:eastAsia="en-IE"/>
        </w:rPr>
        <w:t>specific delivery schedule</w:t>
      </w:r>
      <w:r w:rsidRPr="001E3573">
        <w:rPr>
          <w:rFonts w:asciiTheme="minorHAnsi" w:hAnsiTheme="minorHAnsi" w:cstheme="minorHAnsi"/>
          <w:lang w:val="en-IE" w:eastAsia="en-IE"/>
        </w:rPr>
        <w:t xml:space="preserve"> for each Programme instance shall be confirmed by the Network and agreed with the Successful Tenderer prior to commencement.</w:t>
      </w:r>
    </w:p>
    <w:p w14:paraId="344A6C97" w14:textId="2519B2C8" w:rsidR="00483821" w:rsidRPr="001E3573" w:rsidRDefault="00483821" w:rsidP="00483821">
      <w:pPr>
        <w:spacing w:before="120" w:after="360"/>
        <w:rPr>
          <w:rFonts w:asciiTheme="minorHAnsi" w:hAnsiTheme="minorHAnsi" w:cstheme="minorHAnsi"/>
          <w:lang w:val="en-IE" w:eastAsia="en-IE"/>
        </w:rPr>
      </w:pPr>
      <w:r w:rsidRPr="001E3573">
        <w:rPr>
          <w:rFonts w:asciiTheme="minorHAnsi" w:hAnsiTheme="minorHAnsi" w:cstheme="minorHAnsi"/>
          <w:lang w:val="en-IE" w:eastAsia="en-IE"/>
        </w:rPr>
        <w:t>All training materials, including participant handouts, facilitator notes, and reference documents, must be provided in accessible and editable formats</w:t>
      </w:r>
    </w:p>
    <w:p w14:paraId="09E63A5C" w14:textId="3D3626B9" w:rsidR="00210AA8" w:rsidRPr="001E3573" w:rsidRDefault="00210AA8" w:rsidP="00EA668F">
      <w:pPr>
        <w:pStyle w:val="ListParagraph"/>
        <w:numPr>
          <w:ilvl w:val="2"/>
          <w:numId w:val="54"/>
        </w:numPr>
        <w:spacing w:before="120" w:after="120"/>
        <w:rPr>
          <w:rFonts w:asciiTheme="minorHAnsi" w:hAnsiTheme="minorHAnsi" w:cstheme="minorHAnsi"/>
          <w:lang w:val="en-IE" w:eastAsia="en-IE"/>
        </w:rPr>
      </w:pPr>
      <w:r w:rsidRPr="001E3573">
        <w:rPr>
          <w:rFonts w:asciiTheme="minorHAnsi" w:hAnsiTheme="minorHAnsi" w:cstheme="minorHAnsi"/>
          <w:b/>
          <w:bCs/>
          <w:i/>
          <w:lang w:eastAsia="en-IE"/>
        </w:rPr>
        <w:t>Delivery Methods</w:t>
      </w:r>
    </w:p>
    <w:p w14:paraId="77B8A658" w14:textId="37330C17" w:rsidR="00210AA8" w:rsidRPr="001E3573" w:rsidRDefault="00210AA8" w:rsidP="00210AA8">
      <w:pPr>
        <w:spacing w:before="120" w:after="120"/>
        <w:jc w:val="both"/>
        <w:rPr>
          <w:rFonts w:asciiTheme="minorHAnsi" w:hAnsiTheme="minorHAnsi" w:cstheme="minorHAnsi"/>
          <w:lang w:eastAsia="en-IE"/>
        </w:rPr>
      </w:pPr>
      <w:r w:rsidRPr="001E3573">
        <w:rPr>
          <w:rFonts w:asciiTheme="minorHAnsi" w:hAnsiTheme="minorHAnsi" w:cstheme="minorHAnsi"/>
          <w:lang w:eastAsia="en-IE"/>
        </w:rPr>
        <w:t>The Programme s</w:t>
      </w:r>
      <w:r w:rsidR="00483821" w:rsidRPr="001E3573">
        <w:rPr>
          <w:rFonts w:asciiTheme="minorHAnsi" w:hAnsiTheme="minorHAnsi" w:cstheme="minorHAnsi"/>
          <w:lang w:eastAsia="en-IE"/>
        </w:rPr>
        <w:t>hould</w:t>
      </w:r>
      <w:r w:rsidRPr="001E3573">
        <w:rPr>
          <w:rFonts w:asciiTheme="minorHAnsi" w:hAnsiTheme="minorHAnsi" w:cstheme="minorHAnsi"/>
          <w:lang w:eastAsia="en-IE"/>
        </w:rPr>
        <w:t xml:space="preserve"> be capable of delivery via the following methods:</w:t>
      </w:r>
    </w:p>
    <w:p w14:paraId="126D5CA7" w14:textId="77777777" w:rsidR="00210AA8" w:rsidRPr="001E3573" w:rsidRDefault="00210AA8" w:rsidP="00210AA8">
      <w:pPr>
        <w:pStyle w:val="ListParagraph"/>
        <w:spacing w:before="120" w:after="120"/>
        <w:ind w:left="850" w:hanging="340"/>
        <w:jc w:val="both"/>
        <w:rPr>
          <w:rFonts w:asciiTheme="minorHAnsi" w:hAnsiTheme="minorHAnsi" w:cstheme="minorHAnsi"/>
          <w:lang w:eastAsia="en-IE"/>
        </w:rPr>
      </w:pPr>
      <w:r w:rsidRPr="001E3573">
        <w:rPr>
          <w:rFonts w:asciiTheme="minorHAnsi" w:hAnsiTheme="minorHAnsi" w:cstheme="minorHAnsi"/>
          <w:lang w:eastAsia="en-IE"/>
        </w:rPr>
        <w:t xml:space="preserve">a) </w:t>
      </w:r>
      <w:r w:rsidRPr="001E3573">
        <w:rPr>
          <w:rFonts w:asciiTheme="minorHAnsi" w:hAnsiTheme="minorHAnsi" w:cstheme="minorHAnsi"/>
          <w:bCs/>
          <w:lang w:eastAsia="en-IE"/>
        </w:rPr>
        <w:t>Blended learning:</w:t>
      </w:r>
      <w:r w:rsidRPr="001E3573">
        <w:rPr>
          <w:rFonts w:asciiTheme="minorHAnsi" w:hAnsiTheme="minorHAnsi" w:cstheme="minorHAnsi"/>
          <w:lang w:eastAsia="en-IE"/>
        </w:rPr>
        <w:t xml:space="preserve"> Self-paced eLearning combined with directed learning in a virtual classroom;</w:t>
      </w:r>
    </w:p>
    <w:p w14:paraId="4EE55081" w14:textId="77777777" w:rsidR="00210AA8" w:rsidRPr="001E3573" w:rsidRDefault="00210AA8" w:rsidP="00210AA8">
      <w:pPr>
        <w:pStyle w:val="ListParagraph"/>
        <w:spacing w:before="120" w:after="120"/>
        <w:ind w:left="850" w:hanging="340"/>
        <w:jc w:val="both"/>
        <w:rPr>
          <w:rFonts w:asciiTheme="minorHAnsi" w:hAnsiTheme="minorHAnsi" w:cstheme="minorHAnsi"/>
          <w:lang w:eastAsia="en-IE"/>
        </w:rPr>
      </w:pPr>
      <w:r w:rsidRPr="001E3573">
        <w:rPr>
          <w:rFonts w:asciiTheme="minorHAnsi" w:hAnsiTheme="minorHAnsi" w:cstheme="minorHAnsi"/>
          <w:lang w:eastAsia="en-IE"/>
        </w:rPr>
        <w:t xml:space="preserve">b) </w:t>
      </w:r>
      <w:r w:rsidRPr="001E3573">
        <w:rPr>
          <w:rFonts w:asciiTheme="minorHAnsi" w:hAnsiTheme="minorHAnsi" w:cstheme="minorHAnsi"/>
          <w:bCs/>
          <w:lang w:eastAsia="en-IE"/>
        </w:rPr>
        <w:t>Blended learning:</w:t>
      </w:r>
      <w:r w:rsidRPr="001E3573">
        <w:rPr>
          <w:rFonts w:asciiTheme="minorHAnsi" w:hAnsiTheme="minorHAnsi" w:cstheme="minorHAnsi"/>
          <w:lang w:eastAsia="en-IE"/>
        </w:rPr>
        <w:t xml:space="preserve"> Self-paced eLearning combined with directed learning in an onsite classroom;</w:t>
      </w:r>
    </w:p>
    <w:p w14:paraId="6059872E" w14:textId="6BEF1AD5" w:rsidR="00210AA8" w:rsidRPr="001E3573" w:rsidRDefault="00210AA8" w:rsidP="00210AA8">
      <w:pPr>
        <w:pStyle w:val="ListParagraph"/>
        <w:spacing w:before="120" w:after="120"/>
        <w:ind w:left="850" w:hanging="340"/>
        <w:jc w:val="both"/>
        <w:rPr>
          <w:rFonts w:asciiTheme="minorHAnsi" w:hAnsiTheme="minorHAnsi" w:cstheme="minorHAnsi"/>
          <w:lang w:eastAsia="en-IE"/>
        </w:rPr>
      </w:pPr>
      <w:r w:rsidRPr="001E3573">
        <w:rPr>
          <w:rFonts w:asciiTheme="minorHAnsi" w:hAnsiTheme="minorHAnsi" w:cstheme="minorHAnsi"/>
          <w:lang w:eastAsia="en-IE"/>
        </w:rPr>
        <w:t xml:space="preserve">c) </w:t>
      </w:r>
      <w:r w:rsidRPr="001E3573">
        <w:rPr>
          <w:rFonts w:asciiTheme="minorHAnsi" w:hAnsiTheme="minorHAnsi" w:cstheme="minorHAnsi"/>
          <w:bCs/>
          <w:lang w:eastAsia="en-IE"/>
        </w:rPr>
        <w:t>Onsite / traditional classroom delivery</w:t>
      </w:r>
      <w:r w:rsidRPr="001E3573">
        <w:rPr>
          <w:rFonts w:asciiTheme="minorHAnsi" w:hAnsiTheme="minorHAnsi" w:cstheme="minorHAnsi"/>
          <w:b/>
          <w:bCs/>
          <w:lang w:eastAsia="en-IE"/>
        </w:rPr>
        <w:t>.</w:t>
      </w:r>
    </w:p>
    <w:p w14:paraId="65A3CC8C" w14:textId="29B20063" w:rsidR="00210AA8" w:rsidRPr="001E3573" w:rsidRDefault="00210AA8" w:rsidP="00210AA8">
      <w:pPr>
        <w:spacing w:before="120" w:after="120"/>
        <w:jc w:val="both"/>
        <w:rPr>
          <w:rFonts w:asciiTheme="minorHAnsi" w:hAnsiTheme="minorHAnsi" w:cstheme="minorHAnsi"/>
          <w:lang w:eastAsia="en-IE"/>
        </w:rPr>
      </w:pPr>
      <w:r w:rsidRPr="001E3573">
        <w:rPr>
          <w:rFonts w:asciiTheme="minorHAnsi" w:hAnsiTheme="minorHAnsi" w:cstheme="minorHAnsi"/>
          <w:lang w:eastAsia="en-IE"/>
        </w:rPr>
        <w:t>The Network shall specify the required delivery method for each Programme instance.</w:t>
      </w:r>
    </w:p>
    <w:p w14:paraId="73B03DBC" w14:textId="77777777" w:rsidR="00483821" w:rsidRPr="001E3573" w:rsidRDefault="00483821" w:rsidP="00483821">
      <w:pPr>
        <w:spacing w:before="120" w:after="120"/>
        <w:rPr>
          <w:rFonts w:asciiTheme="minorHAnsi" w:hAnsiTheme="minorHAnsi" w:cstheme="minorHAnsi"/>
        </w:rPr>
      </w:pPr>
      <w:r w:rsidRPr="001E3573">
        <w:rPr>
          <w:rFonts w:asciiTheme="minorHAnsi" w:hAnsiTheme="minorHAnsi" w:cstheme="minorHAnsi"/>
        </w:rPr>
        <w:t>Tenderers must:</w:t>
      </w:r>
    </w:p>
    <w:p w14:paraId="687828A0" w14:textId="77777777" w:rsidR="00483821" w:rsidRPr="001E3573" w:rsidRDefault="00483821" w:rsidP="00483821">
      <w:pPr>
        <w:spacing w:before="120" w:after="120"/>
        <w:ind w:left="681" w:hanging="284"/>
        <w:rPr>
          <w:rFonts w:asciiTheme="minorHAnsi" w:hAnsiTheme="minorHAnsi" w:cstheme="minorHAnsi"/>
        </w:rPr>
      </w:pPr>
      <w:r w:rsidRPr="001E3573">
        <w:rPr>
          <w:rFonts w:asciiTheme="minorHAnsi" w:hAnsiTheme="minorHAnsi" w:cstheme="minorHAnsi"/>
        </w:rPr>
        <w:t xml:space="preserve">a) Be capable of delivering the Programme using </w:t>
      </w:r>
      <w:r w:rsidRPr="001E3573">
        <w:rPr>
          <w:rFonts w:asciiTheme="minorHAnsi" w:hAnsiTheme="minorHAnsi" w:cstheme="minorHAnsi"/>
          <w:bCs/>
        </w:rPr>
        <w:t>all three delivery approaches</w:t>
      </w:r>
      <w:r w:rsidRPr="001E3573">
        <w:rPr>
          <w:rFonts w:asciiTheme="minorHAnsi" w:hAnsiTheme="minorHAnsi" w:cstheme="minorHAnsi"/>
        </w:rPr>
        <w:t xml:space="preserve"> (a), (b), and (c) as outlined above; and</w:t>
      </w:r>
    </w:p>
    <w:p w14:paraId="2CC5A17E" w14:textId="07B5E754" w:rsidR="00483821" w:rsidRPr="001E3573" w:rsidRDefault="00483821" w:rsidP="00522AE3">
      <w:pPr>
        <w:spacing w:before="120" w:after="480"/>
        <w:ind w:left="681" w:hanging="284"/>
        <w:rPr>
          <w:rFonts w:asciiTheme="minorHAnsi" w:hAnsiTheme="minorHAnsi" w:cstheme="minorHAnsi"/>
          <w:lang w:eastAsia="en-IE"/>
        </w:rPr>
      </w:pPr>
      <w:r w:rsidRPr="001E3573">
        <w:rPr>
          <w:rFonts w:asciiTheme="minorHAnsi" w:hAnsiTheme="minorHAnsi" w:cstheme="minorHAnsi"/>
        </w:rPr>
        <w:t xml:space="preserve">b) Demonstrate the ability to provide </w:t>
      </w:r>
      <w:r w:rsidRPr="001E3573">
        <w:rPr>
          <w:rFonts w:asciiTheme="minorHAnsi" w:hAnsiTheme="minorHAnsi" w:cstheme="minorHAnsi"/>
          <w:bCs/>
        </w:rPr>
        <w:t>flexible scheduling</w:t>
      </w:r>
      <w:r w:rsidRPr="001E3573">
        <w:rPr>
          <w:rFonts w:asciiTheme="minorHAnsi" w:hAnsiTheme="minorHAnsi" w:cstheme="minorHAnsi"/>
        </w:rPr>
        <w:t>, including delivery during weekdays, evenings, and weekends, as required by the Network and participating companies.</w:t>
      </w:r>
    </w:p>
    <w:p w14:paraId="7AD42642" w14:textId="4B7C7D98" w:rsidR="00522AE3" w:rsidRPr="001E3573" w:rsidRDefault="00522AE3" w:rsidP="00522AE3">
      <w:pPr>
        <w:spacing w:before="120" w:after="120"/>
        <w:rPr>
          <w:rFonts w:asciiTheme="minorHAnsi" w:hAnsiTheme="minorHAnsi" w:cstheme="minorHAnsi"/>
          <w:b/>
          <w:i/>
          <w:lang w:eastAsia="en-IE"/>
        </w:rPr>
      </w:pPr>
      <w:r w:rsidRPr="001E3573">
        <w:rPr>
          <w:rFonts w:asciiTheme="minorHAnsi" w:hAnsiTheme="minorHAnsi" w:cstheme="minorHAnsi"/>
          <w:b/>
          <w:bCs/>
          <w:i/>
          <w:lang w:eastAsia="en-IE"/>
        </w:rPr>
        <w:lastRenderedPageBreak/>
        <w:t xml:space="preserve">3.4.1 </w:t>
      </w:r>
      <w:r w:rsidRPr="001E3573">
        <w:rPr>
          <w:rFonts w:asciiTheme="minorHAnsi" w:hAnsiTheme="minorHAnsi" w:cstheme="minorHAnsi"/>
          <w:b/>
          <w:bCs/>
          <w:i/>
          <w:lang w:eastAsia="en-IE"/>
        </w:rPr>
        <w:tab/>
        <w:t>Trainer Requirements</w:t>
      </w:r>
    </w:p>
    <w:p w14:paraId="223E6163" w14:textId="3C8FA5C6" w:rsidR="00613A5A" w:rsidRPr="001E3573" w:rsidRDefault="00522AE3" w:rsidP="00522AE3">
      <w:pPr>
        <w:spacing w:before="120" w:after="120"/>
        <w:jc w:val="both"/>
        <w:outlineLvl w:val="1"/>
        <w:rPr>
          <w:rFonts w:asciiTheme="minorHAnsi" w:hAnsiTheme="minorHAnsi" w:cstheme="minorHAnsi"/>
        </w:rPr>
      </w:pPr>
      <w:r w:rsidRPr="001E3573">
        <w:rPr>
          <w:rFonts w:asciiTheme="minorHAnsi" w:hAnsiTheme="minorHAnsi" w:cstheme="minorHAnsi"/>
        </w:rPr>
        <w:t>Tenderers are required to propose quality of resources with relevant expertise and suitability for the deliver the project management programme. Evaluation will consider their qualifications, specialist knowledge, relevant experience, and overall capacity to deliver the Programme in line with the specified requirements.</w:t>
      </w:r>
    </w:p>
    <w:p w14:paraId="67804F52" w14:textId="77777777" w:rsidR="00522AE3" w:rsidRPr="001E3573" w:rsidRDefault="00522AE3" w:rsidP="00EA668F">
      <w:pPr>
        <w:pStyle w:val="ListParagraph"/>
        <w:numPr>
          <w:ilvl w:val="0"/>
          <w:numId w:val="57"/>
        </w:numPr>
        <w:spacing w:before="120" w:after="120" w:line="276" w:lineRule="auto"/>
        <w:contextualSpacing/>
        <w:rPr>
          <w:rFonts w:asciiTheme="minorHAnsi" w:hAnsiTheme="minorHAnsi" w:cstheme="minorHAnsi"/>
          <w:bCs/>
          <w:lang w:eastAsia="en-IE"/>
        </w:rPr>
      </w:pPr>
      <w:r w:rsidRPr="001E3573">
        <w:rPr>
          <w:rFonts w:asciiTheme="minorHAnsi" w:hAnsiTheme="minorHAnsi" w:cstheme="minorHAnsi"/>
          <w:bCs/>
          <w:lang w:eastAsia="en-IE"/>
        </w:rPr>
        <w:t>Proposed trainers/lecturers must demonstrate:</w:t>
      </w:r>
    </w:p>
    <w:p w14:paraId="406FF56D" w14:textId="77777777" w:rsidR="00522AE3" w:rsidRPr="001E3573" w:rsidRDefault="00522AE3" w:rsidP="00EA668F">
      <w:pPr>
        <w:numPr>
          <w:ilvl w:val="0"/>
          <w:numId w:val="56"/>
        </w:numPr>
        <w:spacing w:before="120" w:after="120"/>
        <w:rPr>
          <w:rFonts w:asciiTheme="minorHAnsi" w:hAnsiTheme="minorHAnsi" w:cstheme="minorHAnsi"/>
        </w:rPr>
      </w:pPr>
      <w:r w:rsidRPr="001E3573">
        <w:rPr>
          <w:rFonts w:asciiTheme="minorHAnsi" w:hAnsiTheme="minorHAnsi" w:cstheme="minorHAnsi"/>
        </w:rPr>
        <w:t>Appropriate academic and/or professional qualifications and proven subject-matter expertise;</w:t>
      </w:r>
    </w:p>
    <w:p w14:paraId="22271B02" w14:textId="77777777" w:rsidR="00522AE3" w:rsidRPr="001E3573" w:rsidRDefault="00522AE3" w:rsidP="00EA668F">
      <w:pPr>
        <w:numPr>
          <w:ilvl w:val="0"/>
          <w:numId w:val="56"/>
        </w:numPr>
        <w:spacing w:before="120" w:after="120"/>
        <w:rPr>
          <w:rFonts w:asciiTheme="minorHAnsi" w:hAnsiTheme="minorHAnsi" w:cstheme="minorHAnsi"/>
        </w:rPr>
      </w:pPr>
      <w:r w:rsidRPr="001E3573">
        <w:rPr>
          <w:rFonts w:asciiTheme="minorHAnsi" w:hAnsiTheme="minorHAnsi" w:cstheme="minorHAnsi"/>
        </w:rPr>
        <w:t>Experience delivering in-house training;</w:t>
      </w:r>
    </w:p>
    <w:p w14:paraId="5143EF59" w14:textId="77777777" w:rsidR="00522AE3" w:rsidRPr="001E3573" w:rsidRDefault="00522AE3" w:rsidP="00EA668F">
      <w:pPr>
        <w:numPr>
          <w:ilvl w:val="0"/>
          <w:numId w:val="56"/>
        </w:numPr>
        <w:spacing w:before="120" w:after="120"/>
        <w:rPr>
          <w:rFonts w:asciiTheme="minorHAnsi" w:hAnsiTheme="minorHAnsi" w:cstheme="minorHAnsi"/>
        </w:rPr>
      </w:pPr>
      <w:r w:rsidRPr="001E3573">
        <w:rPr>
          <w:rFonts w:asciiTheme="minorHAnsi" w:hAnsiTheme="minorHAnsi" w:cstheme="minorHAnsi"/>
        </w:rPr>
        <w:t>Experience delivering training online/virtually;</w:t>
      </w:r>
    </w:p>
    <w:p w14:paraId="3641F815" w14:textId="77777777" w:rsidR="00522AE3" w:rsidRPr="001E3573" w:rsidRDefault="00522AE3" w:rsidP="00EA668F">
      <w:pPr>
        <w:numPr>
          <w:ilvl w:val="0"/>
          <w:numId w:val="56"/>
        </w:numPr>
        <w:spacing w:before="120" w:after="120"/>
        <w:rPr>
          <w:rFonts w:asciiTheme="minorHAnsi" w:hAnsiTheme="minorHAnsi" w:cstheme="minorHAnsi"/>
        </w:rPr>
      </w:pPr>
      <w:r w:rsidRPr="001E3573">
        <w:rPr>
          <w:rFonts w:asciiTheme="minorHAnsi" w:hAnsiTheme="minorHAnsi" w:cstheme="minorHAnsi"/>
        </w:rPr>
        <w:t>Experience delivering classroom/onsite training;</w:t>
      </w:r>
    </w:p>
    <w:p w14:paraId="25C53ED5" w14:textId="77777777" w:rsidR="00522AE3" w:rsidRPr="001E3573" w:rsidRDefault="00522AE3" w:rsidP="00EA668F">
      <w:pPr>
        <w:numPr>
          <w:ilvl w:val="0"/>
          <w:numId w:val="56"/>
        </w:numPr>
        <w:spacing w:before="120" w:after="120"/>
        <w:rPr>
          <w:rFonts w:asciiTheme="minorHAnsi" w:hAnsiTheme="minorHAnsi" w:cstheme="minorHAnsi"/>
        </w:rPr>
      </w:pPr>
      <w:r w:rsidRPr="001E3573">
        <w:rPr>
          <w:rFonts w:asciiTheme="minorHAnsi" w:hAnsiTheme="minorHAnsi" w:cstheme="minorHAnsi"/>
        </w:rPr>
        <w:t>Experience delivering blended learning programmes; and</w:t>
      </w:r>
    </w:p>
    <w:p w14:paraId="67586DFD" w14:textId="52B285D6" w:rsidR="00522AE3" w:rsidRPr="001E3573" w:rsidRDefault="00522AE3" w:rsidP="00EA668F">
      <w:pPr>
        <w:numPr>
          <w:ilvl w:val="0"/>
          <w:numId w:val="56"/>
        </w:numPr>
        <w:spacing w:before="120" w:after="480"/>
        <w:rPr>
          <w:rFonts w:asciiTheme="minorHAnsi" w:hAnsiTheme="minorHAnsi" w:cstheme="minorHAnsi"/>
        </w:rPr>
      </w:pPr>
      <w:r w:rsidRPr="001E3573">
        <w:rPr>
          <w:rFonts w:asciiTheme="minorHAnsi" w:hAnsiTheme="minorHAnsi" w:cstheme="minorHAnsi"/>
        </w:rPr>
        <w:t>Experience delivering certified project management training</w:t>
      </w:r>
    </w:p>
    <w:p w14:paraId="77EE0166" w14:textId="5AA8C255" w:rsidR="001D7C76" w:rsidRPr="001E3573" w:rsidRDefault="001D7C76" w:rsidP="00C3512E">
      <w:pPr>
        <w:pStyle w:val="Heading4"/>
        <w:numPr>
          <w:ilvl w:val="0"/>
          <w:numId w:val="30"/>
        </w:numPr>
        <w:shd w:val="clear" w:color="auto" w:fill="244061" w:themeFill="accent1" w:themeFillShade="80"/>
        <w:spacing w:before="120" w:after="120"/>
        <w:ind w:left="360"/>
        <w:jc w:val="both"/>
        <w:rPr>
          <w:rFonts w:asciiTheme="minorHAnsi" w:hAnsiTheme="minorHAnsi" w:cstheme="minorHAnsi"/>
          <w:b/>
          <w:bCs/>
          <w:caps/>
          <w:color w:val="FFFFFF" w:themeColor="background1"/>
          <w:lang w:val="en-IE"/>
        </w:rPr>
      </w:pPr>
      <w:bookmarkStart w:id="68" w:name="_Hlk184057051"/>
      <w:bookmarkStart w:id="69" w:name="_Hlk184052479"/>
      <w:bookmarkStart w:id="70" w:name="_Hlk184057522"/>
      <w:bookmarkEnd w:id="65"/>
      <w:bookmarkEnd w:id="66"/>
      <w:r w:rsidRPr="001E3573">
        <w:rPr>
          <w:rFonts w:asciiTheme="minorHAnsi" w:hAnsiTheme="minorHAnsi" w:cstheme="minorHAnsi"/>
          <w:b/>
          <w:bCs/>
          <w:caps/>
          <w:color w:val="FFFFFF" w:themeColor="background1"/>
          <w:lang w:val="en-IE"/>
        </w:rPr>
        <w:t xml:space="preserve">specificarion of the </w:t>
      </w:r>
      <w:r w:rsidR="0082042A" w:rsidRPr="001E3573">
        <w:rPr>
          <w:rFonts w:asciiTheme="minorHAnsi" w:hAnsiTheme="minorHAnsi" w:cstheme="minorHAnsi"/>
          <w:b/>
          <w:bCs/>
          <w:caps/>
          <w:color w:val="FFFFFF" w:themeColor="background1"/>
          <w:lang w:val="en-IE"/>
        </w:rPr>
        <w:t>SERVICE</w:t>
      </w:r>
    </w:p>
    <w:bookmarkEnd w:id="68"/>
    <w:bookmarkEnd w:id="69"/>
    <w:p w14:paraId="066825CB" w14:textId="2B8D9A06" w:rsidR="001D7C76" w:rsidRPr="001E3573" w:rsidRDefault="001D7C76" w:rsidP="00C3512E">
      <w:pPr>
        <w:widowControl w:val="0"/>
        <w:numPr>
          <w:ilvl w:val="2"/>
          <w:numId w:val="27"/>
        </w:numPr>
        <w:pBdr>
          <w:top w:val="nil"/>
          <w:left w:val="nil"/>
          <w:bottom w:val="nil"/>
          <w:right w:val="nil"/>
          <w:between w:val="nil"/>
        </w:pBdr>
        <w:spacing w:before="240" w:after="120" w:line="276" w:lineRule="auto"/>
        <w:ind w:right="10"/>
        <w:jc w:val="both"/>
        <w:rPr>
          <w:rFonts w:asciiTheme="minorHAnsi" w:hAnsiTheme="minorHAnsi" w:cstheme="minorHAnsi"/>
          <w:color w:val="000000"/>
          <w:lang w:val="en-IE" w:eastAsia="en-IE"/>
        </w:rPr>
      </w:pPr>
      <w:r w:rsidRPr="001E3573">
        <w:rPr>
          <w:rFonts w:asciiTheme="minorHAnsi" w:hAnsiTheme="minorHAnsi" w:cstheme="minorHAnsi"/>
          <w:color w:val="000000"/>
          <w:lang w:val="en-IE" w:eastAsia="en-IE"/>
        </w:rPr>
        <w:t xml:space="preserve">As part of the Services the </w:t>
      </w:r>
      <w:bookmarkStart w:id="71" w:name="_Hlk213421478"/>
      <w:r w:rsidRPr="001E3573">
        <w:rPr>
          <w:rFonts w:asciiTheme="minorHAnsi" w:hAnsiTheme="minorHAnsi" w:cstheme="minorHAnsi"/>
          <w:color w:val="000000"/>
          <w:lang w:val="en-IE" w:eastAsia="en-IE"/>
        </w:rPr>
        <w:t xml:space="preserve">Successful </w:t>
      </w:r>
      <w:bookmarkEnd w:id="71"/>
      <w:r w:rsidR="00D337A3" w:rsidRPr="001E3573">
        <w:rPr>
          <w:rFonts w:asciiTheme="minorHAnsi" w:hAnsiTheme="minorHAnsi" w:cstheme="minorHAnsi"/>
          <w:color w:val="000000"/>
          <w:lang w:val="en-IE" w:eastAsia="en-IE"/>
        </w:rPr>
        <w:t>Tenderer shall</w:t>
      </w:r>
      <w:r w:rsidRPr="001E3573">
        <w:rPr>
          <w:rFonts w:asciiTheme="minorHAnsi" w:hAnsiTheme="minorHAnsi" w:cstheme="minorHAnsi"/>
          <w:color w:val="000000"/>
          <w:lang w:val="en-IE" w:eastAsia="en-IE"/>
        </w:rPr>
        <w:t xml:space="preserve"> be required to:</w:t>
      </w:r>
    </w:p>
    <w:bookmarkEnd w:id="70"/>
    <w:p w14:paraId="647E8F05" w14:textId="44D456AB" w:rsidR="001D7C76" w:rsidRPr="001E3573" w:rsidRDefault="00D337A3" w:rsidP="00C3512E">
      <w:pPr>
        <w:numPr>
          <w:ilvl w:val="0"/>
          <w:numId w:val="28"/>
        </w:numPr>
        <w:pBdr>
          <w:top w:val="nil"/>
          <w:left w:val="nil"/>
          <w:bottom w:val="nil"/>
          <w:right w:val="nil"/>
          <w:between w:val="nil"/>
        </w:pBdr>
        <w:spacing w:after="120" w:line="276" w:lineRule="auto"/>
        <w:ind w:left="1304" w:hanging="510"/>
        <w:jc w:val="both"/>
        <w:rPr>
          <w:rFonts w:asciiTheme="minorHAnsi" w:hAnsiTheme="minorHAnsi" w:cstheme="minorHAnsi"/>
          <w:color w:val="000000"/>
          <w:lang w:val="en-IE" w:eastAsia="en-IE"/>
        </w:rPr>
      </w:pPr>
      <w:r w:rsidRPr="001E3573">
        <w:rPr>
          <w:rFonts w:asciiTheme="minorHAnsi" w:hAnsiTheme="minorHAnsi" w:cstheme="minorHAnsi"/>
          <w:color w:val="000000"/>
          <w:lang w:val="en-IE" w:eastAsia="en-IE"/>
        </w:rPr>
        <w:t>Engage with the Network Manager/Administrator and, where required, representatives of member companies and/or trainees in advance of Programme commencement to confirm arrangements and requirements</w:t>
      </w:r>
      <w:r w:rsidR="001D7C76" w:rsidRPr="001E3573">
        <w:rPr>
          <w:rFonts w:asciiTheme="minorHAnsi" w:hAnsiTheme="minorHAnsi" w:cstheme="minorHAnsi"/>
          <w:color w:val="000000"/>
          <w:lang w:val="en-IE" w:eastAsia="en-IE"/>
        </w:rPr>
        <w:t xml:space="preserve">. </w:t>
      </w:r>
    </w:p>
    <w:p w14:paraId="6641AE72" w14:textId="4929E379" w:rsidR="001D7C76" w:rsidRPr="001E3573" w:rsidRDefault="00D337A3" w:rsidP="00C3512E">
      <w:pPr>
        <w:numPr>
          <w:ilvl w:val="0"/>
          <w:numId w:val="28"/>
        </w:numPr>
        <w:pBdr>
          <w:top w:val="nil"/>
          <w:left w:val="nil"/>
          <w:bottom w:val="nil"/>
          <w:right w:val="nil"/>
          <w:between w:val="nil"/>
        </w:pBdr>
        <w:spacing w:after="120" w:line="276" w:lineRule="auto"/>
        <w:ind w:left="1304" w:hanging="510"/>
        <w:jc w:val="both"/>
        <w:rPr>
          <w:rFonts w:asciiTheme="minorHAnsi" w:hAnsiTheme="minorHAnsi" w:cstheme="minorHAnsi"/>
          <w:color w:val="000000"/>
          <w:lang w:val="en-IE" w:eastAsia="en-IE"/>
        </w:rPr>
      </w:pPr>
      <w:r w:rsidRPr="001E3573">
        <w:rPr>
          <w:rFonts w:asciiTheme="minorHAnsi" w:hAnsiTheme="minorHAnsi" w:cstheme="minorHAnsi"/>
          <w:color w:val="000000"/>
          <w:lang w:val="en-IE" w:eastAsia="en-IE"/>
        </w:rPr>
        <w:t>Prepare and, where applicable, customise all course materials. Arrange for the printing or distribution of materials as required</w:t>
      </w:r>
      <w:r w:rsidR="001D7C76" w:rsidRPr="001E3573">
        <w:rPr>
          <w:rFonts w:asciiTheme="minorHAnsi" w:hAnsiTheme="minorHAnsi" w:cstheme="minorHAnsi"/>
          <w:color w:val="000000"/>
          <w:lang w:val="en-IE" w:eastAsia="en-IE"/>
        </w:rPr>
        <w:t>.</w:t>
      </w:r>
    </w:p>
    <w:p w14:paraId="00CE4062" w14:textId="4BE5D2E8" w:rsidR="001D7C76" w:rsidRPr="001E3573" w:rsidRDefault="009674E3" w:rsidP="00C3512E">
      <w:pPr>
        <w:numPr>
          <w:ilvl w:val="0"/>
          <w:numId w:val="28"/>
        </w:numPr>
        <w:pBdr>
          <w:top w:val="nil"/>
          <w:left w:val="nil"/>
          <w:bottom w:val="nil"/>
          <w:right w:val="nil"/>
          <w:between w:val="nil"/>
        </w:pBdr>
        <w:spacing w:after="120" w:line="276" w:lineRule="auto"/>
        <w:ind w:left="1304" w:hanging="510"/>
        <w:jc w:val="both"/>
        <w:rPr>
          <w:rFonts w:asciiTheme="minorHAnsi" w:hAnsiTheme="minorHAnsi" w:cstheme="minorHAnsi"/>
          <w:color w:val="000000"/>
          <w:lang w:val="en-IE" w:eastAsia="en-IE"/>
        </w:rPr>
      </w:pPr>
      <w:r w:rsidRPr="001E3573">
        <w:rPr>
          <w:rFonts w:asciiTheme="minorHAnsi" w:hAnsiTheme="minorHAnsi" w:cstheme="minorHAnsi"/>
          <w:color w:val="000000"/>
          <w:lang w:val="en-IE" w:eastAsia="en-IE"/>
        </w:rPr>
        <w:t>Deliver the Programme via the agreed method</w:t>
      </w:r>
      <w:r w:rsidR="001D7C76" w:rsidRPr="001E3573">
        <w:rPr>
          <w:rFonts w:asciiTheme="minorHAnsi" w:hAnsiTheme="minorHAnsi" w:cstheme="minorHAnsi"/>
          <w:color w:val="000000"/>
          <w:lang w:val="en-IE" w:eastAsia="en-IE"/>
        </w:rPr>
        <w:t xml:space="preserve">. </w:t>
      </w:r>
    </w:p>
    <w:p w14:paraId="03889179" w14:textId="5FC9E7B5" w:rsidR="001D7C76" w:rsidRPr="001E3573" w:rsidRDefault="00D337A3" w:rsidP="00C3512E">
      <w:pPr>
        <w:numPr>
          <w:ilvl w:val="0"/>
          <w:numId w:val="28"/>
        </w:numPr>
        <w:pBdr>
          <w:top w:val="nil"/>
          <w:left w:val="nil"/>
          <w:bottom w:val="nil"/>
          <w:right w:val="nil"/>
          <w:between w:val="nil"/>
        </w:pBdr>
        <w:spacing w:after="120" w:line="276" w:lineRule="auto"/>
        <w:ind w:left="1304" w:hanging="510"/>
        <w:jc w:val="both"/>
        <w:rPr>
          <w:rFonts w:asciiTheme="minorHAnsi" w:hAnsiTheme="minorHAnsi" w:cstheme="minorHAnsi"/>
          <w:color w:val="000000"/>
          <w:lang w:val="en-IE" w:eastAsia="en-IE"/>
        </w:rPr>
      </w:pPr>
      <w:r w:rsidRPr="001E3573">
        <w:rPr>
          <w:rFonts w:asciiTheme="minorHAnsi" w:hAnsiTheme="minorHAnsi" w:cstheme="minorHAnsi"/>
          <w:color w:val="000000"/>
          <w:lang w:val="en-IE" w:eastAsia="en-IE"/>
        </w:rPr>
        <w:t>Ensure that attendance is accurately recorded for all trainees on each day of delivery a</w:t>
      </w:r>
      <w:r w:rsidRPr="001E3573">
        <w:rPr>
          <w:rFonts w:asciiTheme="minorHAnsi" w:hAnsiTheme="minorHAnsi" w:cstheme="minorHAnsi"/>
        </w:rPr>
        <w:t>nd e</w:t>
      </w:r>
      <w:r w:rsidRPr="001E3573">
        <w:rPr>
          <w:rFonts w:asciiTheme="minorHAnsi" w:hAnsiTheme="minorHAnsi" w:cstheme="minorHAnsi"/>
          <w:color w:val="000000"/>
          <w:lang w:val="en-IE" w:eastAsia="en-IE"/>
        </w:rPr>
        <w:t xml:space="preserve">ensure all trainees complete the Network’s official registration form in full. </w:t>
      </w:r>
    </w:p>
    <w:p w14:paraId="51CB32C4" w14:textId="5FCAFF6A" w:rsidR="001D7C76" w:rsidRPr="001E3573" w:rsidRDefault="00D337A3" w:rsidP="00C3512E">
      <w:pPr>
        <w:numPr>
          <w:ilvl w:val="0"/>
          <w:numId w:val="28"/>
        </w:numPr>
        <w:pBdr>
          <w:top w:val="nil"/>
          <w:left w:val="nil"/>
          <w:bottom w:val="nil"/>
          <w:right w:val="nil"/>
          <w:between w:val="nil"/>
        </w:pBdr>
        <w:spacing w:after="120" w:line="276" w:lineRule="auto"/>
        <w:ind w:left="1304" w:hanging="510"/>
        <w:jc w:val="both"/>
        <w:rPr>
          <w:rFonts w:asciiTheme="minorHAnsi" w:hAnsiTheme="minorHAnsi" w:cstheme="minorHAnsi"/>
          <w:color w:val="000000"/>
          <w:lang w:val="en-IE" w:eastAsia="en-IE"/>
        </w:rPr>
      </w:pPr>
      <w:r w:rsidRPr="001E3573">
        <w:rPr>
          <w:rFonts w:asciiTheme="minorHAnsi" w:hAnsiTheme="minorHAnsi" w:cstheme="minorHAnsi"/>
          <w:color w:val="000000"/>
          <w:lang w:val="en-IE" w:eastAsia="en-IE"/>
        </w:rPr>
        <w:t>Conduct Programme evaluations in line with Kirkpatrick Levels 1 and 2, on behalf of the Network, where applicable</w:t>
      </w:r>
      <w:r w:rsidR="001D7C76" w:rsidRPr="001E3573">
        <w:rPr>
          <w:rFonts w:asciiTheme="minorHAnsi" w:hAnsiTheme="minorHAnsi" w:cstheme="minorHAnsi"/>
          <w:color w:val="000000"/>
          <w:lang w:val="en-IE" w:eastAsia="en-IE"/>
        </w:rPr>
        <w:t>.</w:t>
      </w:r>
    </w:p>
    <w:p w14:paraId="09B57E98" w14:textId="2DD2252B" w:rsidR="00D337A3" w:rsidRPr="001E3573" w:rsidRDefault="00D337A3" w:rsidP="00C3512E">
      <w:pPr>
        <w:numPr>
          <w:ilvl w:val="0"/>
          <w:numId w:val="28"/>
        </w:numPr>
        <w:pBdr>
          <w:top w:val="nil"/>
          <w:left w:val="nil"/>
          <w:bottom w:val="nil"/>
          <w:right w:val="nil"/>
          <w:between w:val="nil"/>
        </w:pBdr>
        <w:spacing w:after="120" w:line="276" w:lineRule="auto"/>
        <w:ind w:left="1304" w:hanging="510"/>
        <w:jc w:val="both"/>
        <w:rPr>
          <w:rFonts w:asciiTheme="minorHAnsi" w:hAnsiTheme="minorHAnsi" w:cstheme="minorHAnsi"/>
          <w:color w:val="000000"/>
          <w:lang w:val="en-IE" w:eastAsia="en-IE"/>
        </w:rPr>
      </w:pPr>
      <w:r w:rsidRPr="001E3573">
        <w:rPr>
          <w:rFonts w:asciiTheme="minorHAnsi" w:hAnsiTheme="minorHAnsi" w:cstheme="minorHAnsi"/>
          <w:color w:val="000000"/>
          <w:lang w:val="en-IE" w:eastAsia="en-IE"/>
        </w:rPr>
        <w:t>Submit all completed Programme documentation (including attendance records, registration forms, and evaluations) to the Network within five (5) working days following Programme completion.</w:t>
      </w:r>
    </w:p>
    <w:p w14:paraId="005B80CA" w14:textId="77777777" w:rsidR="00A422A1" w:rsidRPr="001E3573" w:rsidRDefault="00A422A1" w:rsidP="00C3512E">
      <w:pPr>
        <w:numPr>
          <w:ilvl w:val="0"/>
          <w:numId w:val="28"/>
        </w:numPr>
        <w:pBdr>
          <w:top w:val="nil"/>
          <w:left w:val="nil"/>
          <w:bottom w:val="nil"/>
          <w:right w:val="nil"/>
          <w:between w:val="nil"/>
        </w:pBdr>
        <w:spacing w:after="120" w:line="276" w:lineRule="auto"/>
        <w:ind w:left="1304" w:hanging="510"/>
        <w:jc w:val="both"/>
        <w:rPr>
          <w:rFonts w:asciiTheme="minorHAnsi" w:hAnsiTheme="minorHAnsi" w:cstheme="minorHAnsi"/>
          <w:color w:val="000000"/>
          <w:lang w:val="en-IE" w:eastAsia="en-IE"/>
        </w:rPr>
      </w:pPr>
      <w:r w:rsidRPr="001E3573">
        <w:rPr>
          <w:rFonts w:asciiTheme="minorHAnsi" w:hAnsiTheme="minorHAnsi" w:cstheme="minorHAnsi"/>
          <w:color w:val="000000"/>
          <w:lang w:val="en-IE" w:eastAsia="en-IE"/>
        </w:rPr>
        <w:t>Address and resolve minor operational or facility-related issues directly with trainees and/or facility providers during the Programme</w:t>
      </w:r>
    </w:p>
    <w:p w14:paraId="1123B330" w14:textId="53B9C7A1" w:rsidR="009674E3" w:rsidRPr="001E3573" w:rsidRDefault="00A422A1" w:rsidP="00C3512E">
      <w:pPr>
        <w:numPr>
          <w:ilvl w:val="0"/>
          <w:numId w:val="28"/>
        </w:numPr>
        <w:pBdr>
          <w:top w:val="nil"/>
          <w:left w:val="nil"/>
          <w:bottom w:val="nil"/>
          <w:right w:val="nil"/>
          <w:between w:val="nil"/>
        </w:pBdr>
        <w:spacing w:after="120" w:line="276" w:lineRule="auto"/>
        <w:ind w:left="1304" w:hanging="510"/>
        <w:jc w:val="both"/>
        <w:rPr>
          <w:rFonts w:asciiTheme="minorHAnsi" w:hAnsiTheme="minorHAnsi" w:cstheme="minorHAnsi"/>
          <w:color w:val="000000"/>
          <w:lang w:val="en-IE" w:eastAsia="en-IE"/>
        </w:rPr>
      </w:pPr>
      <w:r w:rsidRPr="001E3573">
        <w:rPr>
          <w:rFonts w:asciiTheme="minorHAnsi" w:hAnsiTheme="minorHAnsi" w:cstheme="minorHAnsi"/>
          <w:color w:val="000000"/>
          <w:lang w:val="en-IE" w:eastAsia="en-IE"/>
        </w:rPr>
        <w:t>. Promptly report any material issues arising during Programme delivery to the Network to enable timely resolution.</w:t>
      </w:r>
    </w:p>
    <w:p w14:paraId="192C572A" w14:textId="3659FA79" w:rsidR="00A422A1" w:rsidRPr="001E3573" w:rsidRDefault="00A422A1" w:rsidP="00A422A1">
      <w:pPr>
        <w:numPr>
          <w:ilvl w:val="0"/>
          <w:numId w:val="28"/>
        </w:numPr>
        <w:pBdr>
          <w:top w:val="nil"/>
          <w:left w:val="nil"/>
          <w:bottom w:val="nil"/>
          <w:right w:val="nil"/>
          <w:between w:val="nil"/>
        </w:pBdr>
        <w:spacing w:before="120" w:after="120"/>
        <w:ind w:left="1304" w:hanging="510"/>
        <w:jc w:val="both"/>
        <w:rPr>
          <w:rFonts w:asciiTheme="minorHAnsi" w:hAnsiTheme="minorHAnsi" w:cstheme="minorHAnsi"/>
          <w:color w:val="000000"/>
          <w:lang w:val="en-IE" w:eastAsia="en-IE"/>
        </w:rPr>
      </w:pPr>
      <w:r w:rsidRPr="001E3573">
        <w:rPr>
          <w:rFonts w:asciiTheme="minorHAnsi" w:hAnsiTheme="minorHAnsi" w:cstheme="minorHAnsi"/>
          <w:color w:val="000000"/>
          <w:lang w:val="en-IE" w:eastAsia="en-IE"/>
        </w:rPr>
        <w:t>Provide the Network with a concise Trainer Report upon Programme completion, addressing, at a minimum:</w:t>
      </w:r>
    </w:p>
    <w:p w14:paraId="02B0D244" w14:textId="46B7D144" w:rsidR="00A422A1" w:rsidRPr="001E3573" w:rsidRDefault="00A422A1" w:rsidP="00EA668F">
      <w:pPr>
        <w:pStyle w:val="ListParagraph"/>
        <w:numPr>
          <w:ilvl w:val="0"/>
          <w:numId w:val="55"/>
        </w:numPr>
        <w:spacing w:before="120" w:after="120"/>
        <w:rPr>
          <w:rFonts w:asciiTheme="minorHAnsi" w:hAnsiTheme="minorHAnsi" w:cstheme="minorHAnsi"/>
          <w:lang w:val="en-IE" w:eastAsia="en-IE"/>
        </w:rPr>
      </w:pPr>
      <w:r w:rsidRPr="001E3573">
        <w:rPr>
          <w:rFonts w:asciiTheme="minorHAnsi" w:hAnsiTheme="minorHAnsi" w:cstheme="minorHAnsi"/>
          <w:lang w:val="en-IE" w:eastAsia="en-IE"/>
        </w:rPr>
        <w:t>Participant engagement and attendance;</w:t>
      </w:r>
    </w:p>
    <w:p w14:paraId="547F22A4" w14:textId="3B9238F1" w:rsidR="00A422A1" w:rsidRPr="001E3573" w:rsidRDefault="00A422A1" w:rsidP="00EA668F">
      <w:pPr>
        <w:pStyle w:val="ListParagraph"/>
        <w:numPr>
          <w:ilvl w:val="0"/>
          <w:numId w:val="55"/>
        </w:numPr>
        <w:spacing w:before="120" w:after="120"/>
        <w:rPr>
          <w:rFonts w:asciiTheme="minorHAnsi" w:hAnsiTheme="minorHAnsi" w:cstheme="minorHAnsi"/>
          <w:lang w:val="en-IE" w:eastAsia="en-IE"/>
        </w:rPr>
      </w:pPr>
      <w:r w:rsidRPr="001E3573">
        <w:rPr>
          <w:rFonts w:asciiTheme="minorHAnsi" w:hAnsiTheme="minorHAnsi" w:cstheme="minorHAnsi"/>
          <w:lang w:val="en-IE" w:eastAsia="en-IE"/>
        </w:rPr>
        <w:lastRenderedPageBreak/>
        <w:t>Venue, facilities, and catering quality; and</w:t>
      </w:r>
    </w:p>
    <w:p w14:paraId="2484DDC2" w14:textId="2E989E19" w:rsidR="00A422A1" w:rsidRPr="001E3573" w:rsidRDefault="00A422A1" w:rsidP="00EA668F">
      <w:pPr>
        <w:pStyle w:val="ListParagraph"/>
        <w:numPr>
          <w:ilvl w:val="0"/>
          <w:numId w:val="55"/>
        </w:numPr>
        <w:spacing w:before="120" w:after="120"/>
        <w:rPr>
          <w:rFonts w:asciiTheme="minorHAnsi" w:hAnsiTheme="minorHAnsi" w:cstheme="minorHAnsi"/>
          <w:lang w:val="en-IE" w:eastAsia="en-IE"/>
        </w:rPr>
      </w:pPr>
      <w:r w:rsidRPr="001E3573">
        <w:rPr>
          <w:rFonts w:asciiTheme="minorHAnsi" w:hAnsiTheme="minorHAnsi" w:cstheme="minorHAnsi"/>
          <w:lang w:val="en-IE" w:eastAsia="en-IE"/>
        </w:rPr>
        <w:t>Any issues or recommendations arising during delivery.</w:t>
      </w:r>
    </w:p>
    <w:p w14:paraId="2C60C04E" w14:textId="3479176F" w:rsidR="00A422A1" w:rsidRPr="001E3573" w:rsidRDefault="00A422A1" w:rsidP="00A422A1">
      <w:pPr>
        <w:pStyle w:val="ListParagraph"/>
        <w:spacing w:before="100" w:beforeAutospacing="1" w:after="100" w:afterAutospacing="1"/>
        <w:ind w:left="1417"/>
        <w:rPr>
          <w:rFonts w:asciiTheme="minorHAnsi" w:hAnsiTheme="minorHAnsi" w:cstheme="minorHAnsi"/>
          <w:lang w:val="en-IE" w:eastAsia="en-IE"/>
        </w:rPr>
      </w:pPr>
      <w:r w:rsidRPr="001E3573">
        <w:rPr>
          <w:rFonts w:asciiTheme="minorHAnsi" w:hAnsiTheme="minorHAnsi" w:cstheme="minorHAnsi"/>
          <w:lang w:val="en-IE" w:eastAsia="en-IE"/>
        </w:rPr>
        <w:t>The contract shall be deemed incomplete until all required documentation has been received and approved by the Network.</w:t>
      </w:r>
    </w:p>
    <w:p w14:paraId="0FD819E9" w14:textId="4B493F6F" w:rsidR="00A422A1" w:rsidRPr="001E3573" w:rsidRDefault="00A422A1" w:rsidP="00C3512E">
      <w:pPr>
        <w:numPr>
          <w:ilvl w:val="0"/>
          <w:numId w:val="28"/>
        </w:numPr>
        <w:pBdr>
          <w:top w:val="nil"/>
          <w:left w:val="nil"/>
          <w:bottom w:val="nil"/>
          <w:right w:val="nil"/>
          <w:between w:val="nil"/>
        </w:pBdr>
        <w:spacing w:after="120" w:line="276" w:lineRule="auto"/>
        <w:ind w:left="1304" w:hanging="510"/>
        <w:jc w:val="both"/>
        <w:rPr>
          <w:rFonts w:asciiTheme="minorHAnsi" w:hAnsiTheme="minorHAnsi" w:cstheme="minorHAnsi"/>
          <w:color w:val="000000"/>
          <w:lang w:val="en-IE" w:eastAsia="en-IE"/>
        </w:rPr>
      </w:pPr>
      <w:r w:rsidRPr="001E3573">
        <w:rPr>
          <w:rFonts w:asciiTheme="minorHAnsi" w:hAnsiTheme="minorHAnsi" w:cstheme="minorHAnsi"/>
          <w:color w:val="000000"/>
          <w:lang w:val="en-IE" w:eastAsia="en-IE"/>
        </w:rPr>
        <w:t>Maintain proactive communication with the Network and adhere to all requirements outlined in this CFT to ensure effective service delivery and relationship management</w:t>
      </w:r>
    </w:p>
    <w:p w14:paraId="6CCA6912" w14:textId="77777777" w:rsidR="00A422A1" w:rsidRPr="001E3573" w:rsidRDefault="00A422A1" w:rsidP="00A422A1">
      <w:pPr>
        <w:numPr>
          <w:ilvl w:val="0"/>
          <w:numId w:val="28"/>
        </w:numPr>
        <w:pBdr>
          <w:top w:val="nil"/>
          <w:left w:val="nil"/>
          <w:bottom w:val="nil"/>
          <w:right w:val="nil"/>
          <w:between w:val="nil"/>
        </w:pBdr>
        <w:spacing w:after="480" w:line="276" w:lineRule="auto"/>
        <w:ind w:left="1304" w:hanging="510"/>
        <w:jc w:val="both"/>
        <w:rPr>
          <w:rFonts w:asciiTheme="minorHAnsi" w:hAnsiTheme="minorHAnsi" w:cstheme="minorHAnsi"/>
          <w:color w:val="000000"/>
          <w:lang w:val="en-IE" w:eastAsia="en-IE"/>
        </w:rPr>
      </w:pPr>
      <w:r w:rsidRPr="001E3573">
        <w:rPr>
          <w:rFonts w:asciiTheme="minorHAnsi" w:hAnsiTheme="minorHAnsi" w:cstheme="minorHAnsi"/>
          <w:color w:val="000000"/>
          <w:lang w:val="en-IE" w:eastAsia="en-IE"/>
        </w:rPr>
        <w:t>Respond directly to queries from interested participants regarding course content, eligibility, and related matters, as appropriate.</w:t>
      </w:r>
    </w:p>
    <w:p w14:paraId="26F6BE9A" w14:textId="42ED3A9E" w:rsidR="000E4B62" w:rsidRPr="001E3573" w:rsidRDefault="000E4B62" w:rsidP="00C3512E">
      <w:pPr>
        <w:pStyle w:val="Heading4"/>
        <w:numPr>
          <w:ilvl w:val="0"/>
          <w:numId w:val="30"/>
        </w:numPr>
        <w:shd w:val="clear" w:color="auto" w:fill="244061" w:themeFill="accent1" w:themeFillShade="80"/>
        <w:spacing w:before="120" w:after="120"/>
        <w:ind w:left="360"/>
        <w:jc w:val="both"/>
        <w:rPr>
          <w:rFonts w:asciiTheme="minorHAnsi" w:hAnsiTheme="minorHAnsi" w:cstheme="minorHAnsi"/>
          <w:b/>
          <w:bCs/>
          <w:caps/>
          <w:color w:val="FFFFFF" w:themeColor="background1"/>
          <w:lang w:val="en-IE"/>
        </w:rPr>
      </w:pPr>
      <w:bookmarkStart w:id="72" w:name="_Hlk184056566"/>
      <w:r w:rsidRPr="001E3573">
        <w:rPr>
          <w:rFonts w:asciiTheme="minorHAnsi" w:hAnsiTheme="minorHAnsi" w:cstheme="minorHAnsi"/>
          <w:b/>
          <w:bCs/>
          <w:caps/>
          <w:color w:val="FFFFFF" w:themeColor="background1"/>
          <w:lang w:val="en-IE"/>
        </w:rPr>
        <w:t xml:space="preserve">the OBLIGATIONS OF THE SUCCESSFUL </w:t>
      </w:r>
      <w:r w:rsidR="00CA73A3" w:rsidRPr="001E3573">
        <w:rPr>
          <w:rFonts w:asciiTheme="minorHAnsi" w:hAnsiTheme="minorHAnsi" w:cstheme="minorHAnsi"/>
          <w:b/>
          <w:bCs/>
          <w:caps/>
          <w:color w:val="FFFFFF" w:themeColor="background1"/>
          <w:lang w:val="en-IE"/>
        </w:rPr>
        <w:t>tenderer</w:t>
      </w:r>
    </w:p>
    <w:p w14:paraId="4547CC4D" w14:textId="01345F67" w:rsidR="009674E3" w:rsidRPr="001E3573" w:rsidRDefault="009674E3" w:rsidP="00A422A1">
      <w:pPr>
        <w:spacing w:before="100" w:beforeAutospacing="1" w:after="100" w:afterAutospacing="1"/>
        <w:ind w:left="397" w:hanging="397"/>
        <w:jc w:val="both"/>
        <w:rPr>
          <w:rFonts w:asciiTheme="minorHAnsi" w:hAnsiTheme="minorHAnsi" w:cstheme="minorHAnsi"/>
          <w:lang w:val="en-IE" w:eastAsia="en-IE"/>
        </w:rPr>
      </w:pPr>
      <w:bookmarkStart w:id="73" w:name="_Hlk184058733"/>
      <w:bookmarkEnd w:id="72"/>
      <w:r w:rsidRPr="001E3573">
        <w:rPr>
          <w:rFonts w:asciiTheme="minorHAnsi" w:hAnsiTheme="minorHAnsi" w:cstheme="minorHAnsi"/>
          <w:b/>
          <w:lang w:val="en-IE" w:eastAsia="en-IE"/>
        </w:rPr>
        <w:t xml:space="preserve">5.1 </w:t>
      </w:r>
      <w:r w:rsidRPr="001E3573">
        <w:rPr>
          <w:rFonts w:asciiTheme="minorHAnsi" w:hAnsiTheme="minorHAnsi" w:cstheme="minorHAnsi"/>
          <w:lang w:val="en-IE" w:eastAsia="en-IE"/>
        </w:rPr>
        <w:t xml:space="preserve">The </w:t>
      </w:r>
      <w:r w:rsidR="00A251BF" w:rsidRPr="001E3573">
        <w:rPr>
          <w:rFonts w:asciiTheme="minorHAnsi" w:hAnsiTheme="minorHAnsi" w:cstheme="minorHAnsi"/>
          <w:lang w:val="en-IE" w:eastAsia="en-IE"/>
        </w:rPr>
        <w:t xml:space="preserve">Successful </w:t>
      </w:r>
      <w:r w:rsidR="00451F8A" w:rsidRPr="001E3573">
        <w:rPr>
          <w:rFonts w:asciiTheme="minorHAnsi" w:hAnsiTheme="minorHAnsi" w:cstheme="minorHAnsi"/>
          <w:lang w:val="en-IE" w:eastAsia="en-IE"/>
        </w:rPr>
        <w:t xml:space="preserve">Tenderer </w:t>
      </w:r>
      <w:r w:rsidRPr="001E3573">
        <w:rPr>
          <w:rFonts w:asciiTheme="minorHAnsi" w:hAnsiTheme="minorHAnsi" w:cstheme="minorHAnsi"/>
          <w:lang w:val="en-IE" w:eastAsia="en-IE"/>
        </w:rPr>
        <w:t>shall deliver all Services in full compliance with this CfT, the specifications and requirements contained herein, and the Provider’s accepted proposal, as approved by the Network. The Services shall be delivered to the agreed quality standards, within approved timelines, and in accordance with the reporting and governance arrangements specified by the Network.</w:t>
      </w:r>
    </w:p>
    <w:p w14:paraId="6E7585F4" w14:textId="6A777E7F" w:rsidR="009674E3" w:rsidRPr="001E3573" w:rsidRDefault="009674E3" w:rsidP="00A251BF">
      <w:pPr>
        <w:spacing w:before="100" w:beforeAutospacing="1" w:after="100" w:afterAutospacing="1"/>
        <w:ind w:left="397" w:hanging="397"/>
        <w:jc w:val="both"/>
        <w:rPr>
          <w:rFonts w:asciiTheme="minorHAnsi" w:hAnsiTheme="minorHAnsi" w:cstheme="minorHAnsi"/>
          <w:lang w:val="en-IE" w:eastAsia="en-IE"/>
        </w:rPr>
      </w:pPr>
      <w:r w:rsidRPr="001E3573">
        <w:rPr>
          <w:rFonts w:asciiTheme="minorHAnsi" w:hAnsiTheme="minorHAnsi" w:cstheme="minorHAnsi"/>
          <w:b/>
          <w:lang w:val="en-IE" w:eastAsia="en-IE"/>
        </w:rPr>
        <w:t>5.2</w:t>
      </w:r>
      <w:r w:rsidRPr="001E3573">
        <w:rPr>
          <w:rFonts w:asciiTheme="minorHAnsi" w:hAnsiTheme="minorHAnsi" w:cstheme="minorHAnsi"/>
          <w:lang w:val="en-IE" w:eastAsia="en-IE"/>
        </w:rPr>
        <w:t xml:space="preserve"> The </w:t>
      </w:r>
      <w:r w:rsidR="00A251BF" w:rsidRPr="001E3573">
        <w:rPr>
          <w:rFonts w:asciiTheme="minorHAnsi" w:hAnsiTheme="minorHAnsi" w:cstheme="minorHAnsi"/>
          <w:lang w:val="en-IE" w:eastAsia="en-IE"/>
        </w:rPr>
        <w:t xml:space="preserve">Successful </w:t>
      </w:r>
      <w:r w:rsidR="00A422A1" w:rsidRPr="001E3573">
        <w:rPr>
          <w:rFonts w:asciiTheme="minorHAnsi" w:hAnsiTheme="minorHAnsi" w:cstheme="minorHAnsi"/>
          <w:lang w:val="en-IE" w:eastAsia="en-IE"/>
        </w:rPr>
        <w:t xml:space="preserve">Tenderer </w:t>
      </w:r>
      <w:r w:rsidR="00A251BF" w:rsidRPr="001E3573">
        <w:rPr>
          <w:rFonts w:asciiTheme="minorHAnsi" w:hAnsiTheme="minorHAnsi" w:cstheme="minorHAnsi"/>
          <w:lang w:val="en-IE" w:eastAsia="en-IE"/>
        </w:rPr>
        <w:t>and</w:t>
      </w:r>
      <w:r w:rsidRPr="001E3573">
        <w:rPr>
          <w:rFonts w:asciiTheme="minorHAnsi" w:hAnsiTheme="minorHAnsi" w:cstheme="minorHAnsi"/>
          <w:lang w:val="en-IE" w:eastAsia="en-IE"/>
        </w:rPr>
        <w:t xml:space="preserve"> all personnel engaged in the delivery of the Services shall fully comply with the General Data Protection Regulation (GDPR) and all applicable data protection legislation. The Provider shall ensure that all personal or confidential information obtained in connection with the delivery of the Services is safeguarded and used solely for the purpose of fulfilling the obligations under this Framework Agreement.</w:t>
      </w:r>
    </w:p>
    <w:p w14:paraId="2DA0D5A2" w14:textId="33FF43DD" w:rsidR="009674E3" w:rsidRPr="001E3573" w:rsidRDefault="009674E3" w:rsidP="00A251BF">
      <w:pPr>
        <w:spacing w:before="100" w:beforeAutospacing="1" w:after="100" w:afterAutospacing="1"/>
        <w:ind w:left="397" w:hanging="397"/>
        <w:jc w:val="both"/>
        <w:rPr>
          <w:rFonts w:asciiTheme="minorHAnsi" w:hAnsiTheme="minorHAnsi" w:cstheme="minorHAnsi"/>
          <w:lang w:val="en-IE" w:eastAsia="en-IE"/>
        </w:rPr>
      </w:pPr>
      <w:r w:rsidRPr="001E3573">
        <w:rPr>
          <w:rFonts w:asciiTheme="minorHAnsi" w:hAnsiTheme="minorHAnsi" w:cstheme="minorHAnsi"/>
          <w:b/>
          <w:lang w:val="en-IE" w:eastAsia="en-IE"/>
        </w:rPr>
        <w:t>5.3</w:t>
      </w:r>
      <w:r w:rsidRPr="001E3573">
        <w:rPr>
          <w:rFonts w:asciiTheme="minorHAnsi" w:hAnsiTheme="minorHAnsi" w:cstheme="minorHAnsi"/>
          <w:lang w:val="en-IE" w:eastAsia="en-IE"/>
        </w:rPr>
        <w:t xml:space="preserve"> The </w:t>
      </w:r>
      <w:r w:rsidR="00A251BF" w:rsidRPr="001E3573">
        <w:rPr>
          <w:rFonts w:asciiTheme="minorHAnsi" w:hAnsiTheme="minorHAnsi" w:cstheme="minorHAnsi"/>
          <w:lang w:val="en-IE" w:eastAsia="en-IE"/>
        </w:rPr>
        <w:t xml:space="preserve">Successful </w:t>
      </w:r>
      <w:r w:rsidR="00A422A1" w:rsidRPr="001E3573">
        <w:rPr>
          <w:rFonts w:asciiTheme="minorHAnsi" w:hAnsiTheme="minorHAnsi" w:cstheme="minorHAnsi"/>
          <w:lang w:val="en-IE" w:eastAsia="en-IE"/>
        </w:rPr>
        <w:t xml:space="preserve">Tenderer </w:t>
      </w:r>
      <w:r w:rsidRPr="001E3573">
        <w:rPr>
          <w:rFonts w:asciiTheme="minorHAnsi" w:hAnsiTheme="minorHAnsi" w:cstheme="minorHAnsi"/>
          <w:lang w:val="en-IE" w:eastAsia="en-IE"/>
        </w:rPr>
        <w:t xml:space="preserve">shall ensure that only the trainer(s), lecturer(s), or facilitator(s) identified as </w:t>
      </w:r>
      <w:r w:rsidRPr="001E3573">
        <w:rPr>
          <w:rFonts w:asciiTheme="minorHAnsi" w:hAnsiTheme="minorHAnsi" w:cstheme="minorHAnsi"/>
          <w:i/>
          <w:iCs/>
          <w:lang w:val="en-IE" w:eastAsia="en-IE"/>
        </w:rPr>
        <w:t>Key Personnel</w:t>
      </w:r>
      <w:r w:rsidRPr="001E3573">
        <w:rPr>
          <w:rFonts w:asciiTheme="minorHAnsi" w:hAnsiTheme="minorHAnsi" w:cstheme="minorHAnsi"/>
          <w:lang w:val="en-IE" w:eastAsia="en-IE"/>
        </w:rPr>
        <w:t xml:space="preserve"> in the tender submission deliver the Services. Any proposed replacement of Key Personnel shall be subject to the prior written approval of the Network. Such replacement personnel must possess equivalent or greater qualifications, expertise, and experience relevant to the Services.</w:t>
      </w:r>
    </w:p>
    <w:p w14:paraId="0E306239" w14:textId="6FFD8965" w:rsidR="009674E3" w:rsidRPr="001E3573" w:rsidRDefault="009674E3" w:rsidP="00A251BF">
      <w:pPr>
        <w:spacing w:before="100" w:beforeAutospacing="1" w:after="100" w:afterAutospacing="1"/>
        <w:ind w:left="397" w:hanging="397"/>
        <w:jc w:val="both"/>
        <w:rPr>
          <w:rFonts w:asciiTheme="minorHAnsi" w:hAnsiTheme="minorHAnsi" w:cstheme="minorHAnsi"/>
          <w:lang w:val="en-IE" w:eastAsia="en-IE"/>
        </w:rPr>
      </w:pPr>
      <w:r w:rsidRPr="001E3573">
        <w:rPr>
          <w:rFonts w:asciiTheme="minorHAnsi" w:hAnsiTheme="minorHAnsi" w:cstheme="minorHAnsi"/>
          <w:b/>
          <w:lang w:val="en-IE" w:eastAsia="en-IE"/>
        </w:rPr>
        <w:t xml:space="preserve">5.4 </w:t>
      </w:r>
      <w:r w:rsidRPr="001E3573">
        <w:rPr>
          <w:rFonts w:asciiTheme="minorHAnsi" w:hAnsiTheme="minorHAnsi" w:cstheme="minorHAnsi"/>
          <w:lang w:val="en-IE" w:eastAsia="en-IE"/>
        </w:rPr>
        <w:t xml:space="preserve">In the event that replacement of Key Personnel is required, the </w:t>
      </w:r>
      <w:r w:rsidR="00A251BF" w:rsidRPr="001E3573">
        <w:rPr>
          <w:rFonts w:asciiTheme="minorHAnsi" w:hAnsiTheme="minorHAnsi" w:cstheme="minorHAnsi"/>
          <w:lang w:val="en-IE" w:eastAsia="en-IE"/>
        </w:rPr>
        <w:t>Successful Bidder</w:t>
      </w:r>
      <w:r w:rsidRPr="001E3573">
        <w:rPr>
          <w:rFonts w:asciiTheme="minorHAnsi" w:hAnsiTheme="minorHAnsi" w:cstheme="minorHAnsi"/>
          <w:lang w:val="en-IE" w:eastAsia="en-IE"/>
        </w:rPr>
        <w:t xml:space="preserve"> shall, wherever possible in advance of the proposed change, provide the Network with the curriculum vitae and supporting details of the proposed replacement to enable the Network to assess suitability. No replacement shall commence delivery until written approval has been granted by the Network.</w:t>
      </w:r>
    </w:p>
    <w:p w14:paraId="7134EB49" w14:textId="255CDF56" w:rsidR="009674E3" w:rsidRPr="001E3573" w:rsidRDefault="009674E3" w:rsidP="00A251BF">
      <w:pPr>
        <w:spacing w:before="100" w:beforeAutospacing="1" w:after="100" w:afterAutospacing="1"/>
        <w:ind w:left="397" w:hanging="397"/>
        <w:jc w:val="both"/>
        <w:rPr>
          <w:rFonts w:asciiTheme="minorHAnsi" w:hAnsiTheme="minorHAnsi" w:cstheme="minorHAnsi"/>
          <w:lang w:val="en-IE" w:eastAsia="en-IE"/>
        </w:rPr>
      </w:pPr>
      <w:r w:rsidRPr="001E3573">
        <w:rPr>
          <w:rFonts w:asciiTheme="minorHAnsi" w:hAnsiTheme="minorHAnsi" w:cstheme="minorHAnsi"/>
          <w:b/>
          <w:lang w:val="en-IE" w:eastAsia="en-IE"/>
        </w:rPr>
        <w:t xml:space="preserve">5.5 </w:t>
      </w:r>
      <w:r w:rsidRPr="001E3573">
        <w:rPr>
          <w:rFonts w:asciiTheme="minorHAnsi" w:hAnsiTheme="minorHAnsi" w:cstheme="minorHAnsi"/>
          <w:lang w:val="en-IE" w:eastAsia="en-IE"/>
        </w:rPr>
        <w:t xml:space="preserve">The </w:t>
      </w:r>
      <w:r w:rsidR="00A251BF" w:rsidRPr="001E3573">
        <w:rPr>
          <w:rFonts w:asciiTheme="minorHAnsi" w:hAnsiTheme="minorHAnsi" w:cstheme="minorHAnsi"/>
          <w:lang w:val="en-IE" w:eastAsia="en-IE"/>
        </w:rPr>
        <w:t xml:space="preserve">Successful </w:t>
      </w:r>
      <w:r w:rsidR="00A422A1" w:rsidRPr="001E3573">
        <w:rPr>
          <w:rFonts w:asciiTheme="minorHAnsi" w:hAnsiTheme="minorHAnsi" w:cstheme="minorHAnsi"/>
          <w:lang w:val="en-IE" w:eastAsia="en-IE"/>
        </w:rPr>
        <w:t>Tenderer</w:t>
      </w:r>
      <w:r w:rsidR="00A251BF" w:rsidRPr="001E3573">
        <w:rPr>
          <w:rFonts w:asciiTheme="minorHAnsi" w:hAnsiTheme="minorHAnsi" w:cstheme="minorHAnsi"/>
          <w:lang w:val="en-IE" w:eastAsia="en-IE"/>
        </w:rPr>
        <w:t xml:space="preserve"> </w:t>
      </w:r>
      <w:r w:rsidRPr="001E3573">
        <w:rPr>
          <w:rFonts w:asciiTheme="minorHAnsi" w:hAnsiTheme="minorHAnsi" w:cstheme="minorHAnsi"/>
          <w:lang w:val="en-IE" w:eastAsia="en-IE"/>
        </w:rPr>
        <w:t>shall ensure that any replacement of Key Personnel is managed to avoid disruption or delay to the delivery of the Services. The Provider remains fully accountable for service continuity and quality during any period of transition.</w:t>
      </w:r>
    </w:p>
    <w:p w14:paraId="163353C5" w14:textId="77777777" w:rsidR="009674E3" w:rsidRPr="001E3573" w:rsidRDefault="009674E3" w:rsidP="00A251BF">
      <w:pPr>
        <w:spacing w:before="100" w:beforeAutospacing="1" w:after="100" w:afterAutospacing="1"/>
        <w:ind w:left="397" w:hanging="397"/>
        <w:jc w:val="both"/>
        <w:rPr>
          <w:rFonts w:asciiTheme="minorHAnsi" w:hAnsiTheme="minorHAnsi" w:cstheme="minorHAnsi"/>
          <w:lang w:val="en-IE" w:eastAsia="en-IE"/>
        </w:rPr>
      </w:pPr>
      <w:r w:rsidRPr="001E3573">
        <w:rPr>
          <w:rFonts w:asciiTheme="minorHAnsi" w:hAnsiTheme="minorHAnsi" w:cstheme="minorHAnsi"/>
          <w:b/>
          <w:lang w:val="en-IE" w:eastAsia="en-IE"/>
        </w:rPr>
        <w:t>5.6</w:t>
      </w:r>
      <w:r w:rsidRPr="001E3573">
        <w:rPr>
          <w:rFonts w:asciiTheme="minorHAnsi" w:hAnsiTheme="minorHAnsi" w:cstheme="minorHAnsi"/>
          <w:lang w:val="en-IE" w:eastAsia="en-IE"/>
        </w:rPr>
        <w:t xml:space="preserve"> All correspondence between the Provider and Programme participants shall relate directly to the training being delivered and shall be channelled through, or conducted with the prior consent of, the Network office. The Provider shall not use participant or company contact information for any commercial, promotional, or unrelated purpose.</w:t>
      </w:r>
    </w:p>
    <w:p w14:paraId="44346994" w14:textId="77777777" w:rsidR="00A251BF" w:rsidRPr="001E3573" w:rsidRDefault="009674E3" w:rsidP="00A251BF">
      <w:pPr>
        <w:spacing w:before="120" w:after="120"/>
        <w:ind w:left="397" w:hanging="397"/>
        <w:jc w:val="both"/>
        <w:rPr>
          <w:rFonts w:asciiTheme="minorHAnsi" w:hAnsiTheme="minorHAnsi" w:cstheme="minorHAnsi"/>
          <w:lang w:val="en-IE" w:eastAsia="en-IE"/>
        </w:rPr>
      </w:pPr>
      <w:r w:rsidRPr="001E3573">
        <w:rPr>
          <w:rFonts w:asciiTheme="minorHAnsi" w:hAnsiTheme="minorHAnsi" w:cstheme="minorHAnsi"/>
          <w:b/>
          <w:lang w:val="en-IE" w:eastAsia="en-IE"/>
        </w:rPr>
        <w:t xml:space="preserve">5.7 </w:t>
      </w:r>
      <w:r w:rsidRPr="001E3573">
        <w:rPr>
          <w:rFonts w:asciiTheme="minorHAnsi" w:hAnsiTheme="minorHAnsi" w:cstheme="minorHAnsi"/>
          <w:lang w:val="en-IE" w:eastAsia="en-IE"/>
        </w:rPr>
        <w:t>The Provider shall notify the Network immediately of any requests received from Programme participants or member companies, including but not limited to:</w:t>
      </w:r>
    </w:p>
    <w:p w14:paraId="4DC95C6B" w14:textId="3513BA14" w:rsidR="00A251BF" w:rsidRPr="001E3573" w:rsidRDefault="009674E3" w:rsidP="00EA668F">
      <w:pPr>
        <w:pStyle w:val="ListParagraph"/>
        <w:numPr>
          <w:ilvl w:val="0"/>
          <w:numId w:val="38"/>
        </w:numPr>
        <w:spacing w:before="120" w:after="120"/>
        <w:jc w:val="both"/>
        <w:rPr>
          <w:rFonts w:asciiTheme="minorHAnsi" w:hAnsiTheme="minorHAnsi" w:cstheme="minorHAnsi"/>
          <w:lang w:val="en-IE" w:eastAsia="en-IE"/>
        </w:rPr>
      </w:pPr>
      <w:r w:rsidRPr="001E3573">
        <w:rPr>
          <w:rFonts w:asciiTheme="minorHAnsi" w:hAnsiTheme="minorHAnsi" w:cstheme="minorHAnsi"/>
          <w:lang w:val="en-IE" w:eastAsia="en-IE"/>
        </w:rPr>
        <w:lastRenderedPageBreak/>
        <w:t>requests for additional or follow-up training resulting from attendance at a Programme;</w:t>
      </w:r>
    </w:p>
    <w:p w14:paraId="4A2176F8" w14:textId="5DD4F50A" w:rsidR="009674E3" w:rsidRPr="001E3573" w:rsidRDefault="009674E3" w:rsidP="00EA668F">
      <w:pPr>
        <w:pStyle w:val="ListParagraph"/>
        <w:numPr>
          <w:ilvl w:val="0"/>
          <w:numId w:val="38"/>
        </w:numPr>
        <w:spacing w:before="120" w:after="120"/>
        <w:jc w:val="both"/>
        <w:rPr>
          <w:rFonts w:asciiTheme="minorHAnsi" w:hAnsiTheme="minorHAnsi" w:cstheme="minorHAnsi"/>
          <w:lang w:val="en-IE" w:eastAsia="en-IE"/>
        </w:rPr>
      </w:pPr>
      <w:r w:rsidRPr="001E3573">
        <w:rPr>
          <w:rFonts w:asciiTheme="minorHAnsi" w:hAnsiTheme="minorHAnsi" w:cstheme="minorHAnsi"/>
          <w:lang w:val="en-IE" w:eastAsia="en-IE"/>
        </w:rPr>
        <w:t>requests to amend agreed delivery dates, times, or locations.</w:t>
      </w:r>
    </w:p>
    <w:p w14:paraId="00DDF019" w14:textId="77777777" w:rsidR="009674E3" w:rsidRPr="001E3573" w:rsidRDefault="009674E3" w:rsidP="00A251BF">
      <w:pPr>
        <w:spacing w:before="100" w:beforeAutospacing="1" w:after="100" w:afterAutospacing="1"/>
        <w:ind w:left="397" w:hanging="397"/>
        <w:jc w:val="both"/>
        <w:rPr>
          <w:rFonts w:asciiTheme="minorHAnsi" w:hAnsiTheme="minorHAnsi" w:cstheme="minorHAnsi"/>
          <w:lang w:val="en-IE" w:eastAsia="en-IE"/>
        </w:rPr>
      </w:pPr>
      <w:r w:rsidRPr="001E3573">
        <w:rPr>
          <w:rFonts w:asciiTheme="minorHAnsi" w:hAnsiTheme="minorHAnsi" w:cstheme="minorHAnsi"/>
          <w:b/>
          <w:lang w:val="en-IE" w:eastAsia="en-IE"/>
        </w:rPr>
        <w:t xml:space="preserve">5.8 </w:t>
      </w:r>
      <w:r w:rsidRPr="001E3573">
        <w:rPr>
          <w:rFonts w:asciiTheme="minorHAnsi" w:hAnsiTheme="minorHAnsi" w:cstheme="minorHAnsi"/>
          <w:lang w:val="en-IE" w:eastAsia="en-IE"/>
        </w:rPr>
        <w:t>The Provider shall permit representatives of the Network and/or its appointed external evaluators to attend any Programme session for the purpose of observation, evaluation, or quality assurance.</w:t>
      </w:r>
    </w:p>
    <w:p w14:paraId="5D50A70D" w14:textId="77777777" w:rsidR="009674E3" w:rsidRPr="001E3573" w:rsidRDefault="009674E3" w:rsidP="00A251BF">
      <w:pPr>
        <w:spacing w:before="100" w:beforeAutospacing="1" w:after="480"/>
        <w:ind w:left="397" w:hanging="397"/>
        <w:jc w:val="both"/>
        <w:rPr>
          <w:rFonts w:asciiTheme="minorHAnsi" w:hAnsiTheme="minorHAnsi" w:cstheme="minorHAnsi"/>
          <w:lang w:val="en-IE" w:eastAsia="en-IE"/>
        </w:rPr>
      </w:pPr>
      <w:r w:rsidRPr="001E3573">
        <w:rPr>
          <w:rFonts w:asciiTheme="minorHAnsi" w:hAnsiTheme="minorHAnsi" w:cstheme="minorHAnsi"/>
          <w:b/>
          <w:lang w:val="en-IE" w:eastAsia="en-IE"/>
        </w:rPr>
        <w:t xml:space="preserve">5.9 </w:t>
      </w:r>
      <w:r w:rsidRPr="001E3573">
        <w:rPr>
          <w:rFonts w:asciiTheme="minorHAnsi" w:hAnsiTheme="minorHAnsi" w:cstheme="minorHAnsi"/>
          <w:lang w:val="en-IE" w:eastAsia="en-IE"/>
        </w:rPr>
        <w:t xml:space="preserve">To ensure effective delivery and oversight of the Services, the Provider shall nominate a dedicated </w:t>
      </w:r>
      <w:r w:rsidRPr="001E3573">
        <w:rPr>
          <w:rFonts w:asciiTheme="minorHAnsi" w:hAnsiTheme="minorHAnsi" w:cstheme="minorHAnsi"/>
          <w:bCs/>
          <w:lang w:val="en-IE" w:eastAsia="en-IE"/>
        </w:rPr>
        <w:t>Contract Manager</w:t>
      </w:r>
      <w:r w:rsidRPr="001E3573">
        <w:rPr>
          <w:rFonts w:asciiTheme="minorHAnsi" w:hAnsiTheme="minorHAnsi" w:cstheme="minorHAnsi"/>
          <w:lang w:val="en-IE" w:eastAsia="en-IE"/>
        </w:rPr>
        <w:t xml:space="preserve"> to act as the principal liaison with the Network. The Contract Manager shall have full authority to make operational decisions, coordinate delivery, resolve issues, and ensure adherence to all contractual obligations under this Framework Agreement.</w:t>
      </w:r>
    </w:p>
    <w:p w14:paraId="62118411" w14:textId="6C8E7861" w:rsidR="001C35A8" w:rsidRPr="001E3573" w:rsidRDefault="001C35A8" w:rsidP="00C3512E">
      <w:pPr>
        <w:pStyle w:val="Heading4"/>
        <w:numPr>
          <w:ilvl w:val="0"/>
          <w:numId w:val="30"/>
        </w:numPr>
        <w:shd w:val="clear" w:color="auto" w:fill="244061" w:themeFill="accent1" w:themeFillShade="80"/>
        <w:spacing w:before="120" w:after="120"/>
        <w:ind w:left="360"/>
        <w:jc w:val="both"/>
        <w:rPr>
          <w:rFonts w:asciiTheme="minorHAnsi" w:hAnsiTheme="minorHAnsi" w:cstheme="minorHAnsi"/>
          <w:b/>
          <w:bCs/>
          <w:caps/>
          <w:color w:val="FFFFFF" w:themeColor="background1"/>
          <w:lang w:val="en-IE"/>
        </w:rPr>
      </w:pPr>
      <w:r w:rsidRPr="001E3573">
        <w:rPr>
          <w:rFonts w:asciiTheme="minorHAnsi" w:hAnsiTheme="minorHAnsi" w:cstheme="minorHAnsi"/>
          <w:b/>
          <w:bCs/>
          <w:caps/>
          <w:color w:val="FFFFFF" w:themeColor="background1"/>
          <w:lang w:val="en-IE"/>
        </w:rPr>
        <w:t xml:space="preserve">the responsibilities of the networks </w:t>
      </w:r>
    </w:p>
    <w:bookmarkEnd w:id="73"/>
    <w:p w14:paraId="7B34FCF4" w14:textId="2D8F1582" w:rsidR="00A251BF" w:rsidRPr="001E3573" w:rsidRDefault="00A251BF" w:rsidP="00A251BF">
      <w:pPr>
        <w:spacing w:before="120" w:after="120"/>
        <w:ind w:left="397" w:hanging="397"/>
        <w:rPr>
          <w:rFonts w:asciiTheme="minorHAnsi" w:hAnsiTheme="minorHAnsi" w:cstheme="minorHAnsi"/>
          <w:lang w:val="en-IE" w:eastAsia="en-IE"/>
        </w:rPr>
      </w:pPr>
      <w:r w:rsidRPr="001E3573">
        <w:rPr>
          <w:rFonts w:asciiTheme="minorHAnsi" w:hAnsiTheme="minorHAnsi" w:cstheme="minorHAnsi"/>
          <w:b/>
          <w:lang w:val="en-IE" w:eastAsia="en-IE"/>
        </w:rPr>
        <w:t>6.1</w:t>
      </w:r>
      <w:r w:rsidRPr="001E3573">
        <w:rPr>
          <w:rFonts w:asciiTheme="minorHAnsi" w:hAnsiTheme="minorHAnsi" w:cstheme="minorHAnsi"/>
          <w:lang w:val="en-IE" w:eastAsia="en-IE"/>
        </w:rPr>
        <w:t xml:space="preserve"> The Network shall provide the Successful </w:t>
      </w:r>
      <w:r w:rsidR="00A422A1" w:rsidRPr="001E3573">
        <w:rPr>
          <w:rFonts w:asciiTheme="minorHAnsi" w:hAnsiTheme="minorHAnsi" w:cstheme="minorHAnsi"/>
          <w:lang w:val="en-IE" w:eastAsia="en-IE"/>
        </w:rPr>
        <w:t>Tenderer</w:t>
      </w:r>
      <w:r w:rsidR="00950235" w:rsidRPr="001E3573">
        <w:rPr>
          <w:rFonts w:asciiTheme="minorHAnsi" w:hAnsiTheme="minorHAnsi" w:cstheme="minorHAnsi"/>
          <w:lang w:val="en-IE" w:eastAsia="en-IE"/>
        </w:rPr>
        <w:t xml:space="preserve"> </w:t>
      </w:r>
      <w:r w:rsidRPr="001E3573">
        <w:rPr>
          <w:rFonts w:asciiTheme="minorHAnsi" w:hAnsiTheme="minorHAnsi" w:cstheme="minorHAnsi"/>
          <w:lang w:val="en-IE" w:eastAsia="en-IE"/>
        </w:rPr>
        <w:t>with all reasonable support necessary to enable the effective delivery of the Services under this Framework Agreement.</w:t>
      </w:r>
    </w:p>
    <w:p w14:paraId="35468F7C" w14:textId="77777777" w:rsidR="00A251BF" w:rsidRPr="001E3573" w:rsidRDefault="00A251BF" w:rsidP="00A251BF">
      <w:pPr>
        <w:spacing w:before="120" w:after="120"/>
        <w:ind w:left="397" w:hanging="397"/>
        <w:rPr>
          <w:rFonts w:asciiTheme="minorHAnsi" w:hAnsiTheme="minorHAnsi" w:cstheme="minorHAnsi"/>
          <w:lang w:val="en-IE" w:eastAsia="en-IE"/>
        </w:rPr>
      </w:pPr>
      <w:r w:rsidRPr="001E3573">
        <w:rPr>
          <w:rFonts w:asciiTheme="minorHAnsi" w:hAnsiTheme="minorHAnsi" w:cstheme="minorHAnsi"/>
          <w:b/>
          <w:lang w:val="en-IE" w:eastAsia="en-IE"/>
        </w:rPr>
        <w:t>6.2</w:t>
      </w:r>
      <w:r w:rsidRPr="001E3573">
        <w:rPr>
          <w:rFonts w:asciiTheme="minorHAnsi" w:hAnsiTheme="minorHAnsi" w:cstheme="minorHAnsi"/>
          <w:lang w:val="en-IE" w:eastAsia="en-IE"/>
        </w:rPr>
        <w:t xml:space="preserve"> Specifically, the Network shall:</w:t>
      </w:r>
    </w:p>
    <w:p w14:paraId="1BF2EDC8" w14:textId="77777777" w:rsidR="00A251BF" w:rsidRPr="001E3573" w:rsidRDefault="00A251BF" w:rsidP="00A251BF">
      <w:pPr>
        <w:spacing w:before="120" w:after="120"/>
        <w:ind w:left="907" w:hanging="340"/>
        <w:rPr>
          <w:rFonts w:asciiTheme="minorHAnsi" w:hAnsiTheme="minorHAnsi" w:cstheme="minorHAnsi"/>
          <w:lang w:val="en-IE" w:eastAsia="en-IE"/>
        </w:rPr>
      </w:pPr>
      <w:r w:rsidRPr="001E3573">
        <w:rPr>
          <w:rFonts w:asciiTheme="minorHAnsi" w:hAnsiTheme="minorHAnsi" w:cstheme="minorHAnsi"/>
          <w:b/>
          <w:lang w:val="en-IE" w:eastAsia="en-IE"/>
        </w:rPr>
        <w:t>(a)</w:t>
      </w:r>
      <w:r w:rsidRPr="001E3573">
        <w:rPr>
          <w:rFonts w:asciiTheme="minorHAnsi" w:hAnsiTheme="minorHAnsi" w:cstheme="minorHAnsi"/>
          <w:lang w:val="en-IE" w:eastAsia="en-IE"/>
        </w:rPr>
        <w:t xml:space="preserve"> Provide confirmed details of the number of trainees, participating companies, and any special requirements or access needs in advance of each Programme delivery;</w:t>
      </w:r>
    </w:p>
    <w:p w14:paraId="44ADCA69" w14:textId="77777777" w:rsidR="00A251BF" w:rsidRPr="001E3573" w:rsidRDefault="00A251BF" w:rsidP="00A251BF">
      <w:pPr>
        <w:spacing w:before="120" w:after="120"/>
        <w:ind w:left="907" w:hanging="340"/>
        <w:rPr>
          <w:rFonts w:asciiTheme="minorHAnsi" w:hAnsiTheme="minorHAnsi" w:cstheme="minorHAnsi"/>
          <w:lang w:val="en-IE" w:eastAsia="en-IE"/>
        </w:rPr>
      </w:pPr>
      <w:r w:rsidRPr="001E3573">
        <w:rPr>
          <w:rFonts w:asciiTheme="minorHAnsi" w:hAnsiTheme="minorHAnsi" w:cstheme="minorHAnsi"/>
          <w:b/>
          <w:lang w:val="en-IE" w:eastAsia="en-IE"/>
        </w:rPr>
        <w:t>(b)</w:t>
      </w:r>
      <w:r w:rsidRPr="001E3573">
        <w:rPr>
          <w:rFonts w:asciiTheme="minorHAnsi" w:hAnsiTheme="minorHAnsi" w:cstheme="minorHAnsi"/>
          <w:lang w:val="en-IE" w:eastAsia="en-IE"/>
        </w:rPr>
        <w:t xml:space="preserve"> Assist the Provider in resolving any material issues that may arise during the planning or delivery of the Programme, including matters relating to venue, facilities, or participant engagement; and</w:t>
      </w:r>
    </w:p>
    <w:p w14:paraId="3AD9149A" w14:textId="70BAADE3" w:rsidR="00A251BF" w:rsidRPr="001E3573" w:rsidRDefault="00A251BF" w:rsidP="00950235">
      <w:pPr>
        <w:spacing w:before="120" w:after="480"/>
        <w:ind w:left="907" w:hanging="340"/>
        <w:rPr>
          <w:rFonts w:asciiTheme="minorHAnsi" w:hAnsiTheme="minorHAnsi" w:cstheme="minorHAnsi"/>
          <w:lang w:val="en-IE" w:eastAsia="en-IE"/>
        </w:rPr>
      </w:pPr>
      <w:r w:rsidRPr="001E3573">
        <w:rPr>
          <w:rFonts w:asciiTheme="minorHAnsi" w:hAnsiTheme="minorHAnsi" w:cstheme="minorHAnsi"/>
          <w:b/>
          <w:lang w:val="en-IE" w:eastAsia="en-IE"/>
        </w:rPr>
        <w:t>(c)</w:t>
      </w:r>
      <w:r w:rsidRPr="001E3573">
        <w:rPr>
          <w:rFonts w:asciiTheme="minorHAnsi" w:hAnsiTheme="minorHAnsi" w:cstheme="minorHAnsi"/>
          <w:lang w:val="en-IE" w:eastAsia="en-IE"/>
        </w:rPr>
        <w:t xml:space="preserve"> Supply all relevant administrative templates required for Programme delivery, including (but not limited to) the Daily Attendance Sheet, Registration Form, and Training Programme Evaluation Form.</w:t>
      </w:r>
    </w:p>
    <w:bookmarkEnd w:id="64"/>
    <w:p w14:paraId="75A3E50D" w14:textId="47A1779C" w:rsidR="001A7C85" w:rsidRPr="001E3573" w:rsidRDefault="001A7C85" w:rsidP="00C3512E">
      <w:pPr>
        <w:pStyle w:val="Heading4"/>
        <w:numPr>
          <w:ilvl w:val="0"/>
          <w:numId w:val="30"/>
        </w:numPr>
        <w:shd w:val="clear" w:color="auto" w:fill="244061" w:themeFill="accent1" w:themeFillShade="80"/>
        <w:spacing w:before="120" w:after="120"/>
        <w:ind w:left="360"/>
        <w:jc w:val="both"/>
        <w:rPr>
          <w:rFonts w:asciiTheme="minorHAnsi" w:hAnsiTheme="minorHAnsi" w:cstheme="minorHAnsi"/>
          <w:b/>
          <w:bCs/>
          <w:caps/>
          <w:color w:val="FFFFFF" w:themeColor="background1"/>
          <w:lang w:val="en-IE"/>
        </w:rPr>
      </w:pPr>
      <w:r w:rsidRPr="001E3573">
        <w:rPr>
          <w:rFonts w:asciiTheme="minorHAnsi" w:hAnsiTheme="minorHAnsi" w:cstheme="minorHAnsi"/>
          <w:b/>
          <w:bCs/>
          <w:caps/>
          <w:color w:val="FFFFFF" w:themeColor="background1"/>
          <w:lang w:val="en-IE"/>
        </w:rPr>
        <w:t xml:space="preserve">trainers Proposed </w:t>
      </w:r>
    </w:p>
    <w:p w14:paraId="035A2E53" w14:textId="77777777" w:rsidR="00950235" w:rsidRPr="001E3573" w:rsidRDefault="00950235" w:rsidP="00950235">
      <w:pPr>
        <w:spacing w:before="120" w:after="120"/>
        <w:rPr>
          <w:rFonts w:asciiTheme="minorHAnsi" w:hAnsiTheme="minorHAnsi" w:cstheme="minorHAnsi"/>
          <w:lang w:val="en-IE" w:eastAsia="en-IE"/>
        </w:rPr>
      </w:pPr>
      <w:r w:rsidRPr="001E3573">
        <w:rPr>
          <w:rFonts w:asciiTheme="minorHAnsi" w:hAnsiTheme="minorHAnsi" w:cstheme="minorHAnsi"/>
          <w:lang w:val="en-IE" w:eastAsia="en-IE"/>
        </w:rPr>
        <w:t>Tenderers must demonstrate that proposed trainers are suitably qualified and experienced in technical writing and communication training within regulated industries. Submissions must include:</w:t>
      </w:r>
    </w:p>
    <w:p w14:paraId="35AFD103" w14:textId="77777777" w:rsidR="00950235" w:rsidRPr="001E3573" w:rsidRDefault="00950235" w:rsidP="00EA668F">
      <w:pPr>
        <w:numPr>
          <w:ilvl w:val="0"/>
          <w:numId w:val="39"/>
        </w:numPr>
        <w:spacing w:before="120" w:after="120"/>
        <w:rPr>
          <w:rFonts w:asciiTheme="minorHAnsi" w:hAnsiTheme="minorHAnsi" w:cstheme="minorHAnsi"/>
          <w:lang w:val="en-IE" w:eastAsia="en-IE"/>
        </w:rPr>
      </w:pPr>
      <w:r w:rsidRPr="001E3573">
        <w:rPr>
          <w:rFonts w:asciiTheme="minorHAnsi" w:hAnsiTheme="minorHAnsi" w:cstheme="minorHAnsi"/>
          <w:lang w:val="en-IE" w:eastAsia="en-IE"/>
        </w:rPr>
        <w:t>A short biographical summary for each trainer (name, role, qualifications, relevant experience, and tenure with the company).</w:t>
      </w:r>
    </w:p>
    <w:p w14:paraId="34F23609" w14:textId="61EDF1B8" w:rsidR="00950235" w:rsidRPr="001E3573" w:rsidRDefault="00950235" w:rsidP="00EA668F">
      <w:pPr>
        <w:numPr>
          <w:ilvl w:val="0"/>
          <w:numId w:val="39"/>
        </w:numPr>
        <w:spacing w:before="120" w:after="360"/>
        <w:ind w:left="714" w:hanging="357"/>
        <w:rPr>
          <w:rFonts w:asciiTheme="minorHAnsi" w:hAnsiTheme="minorHAnsi" w:cstheme="minorHAnsi"/>
          <w:lang w:val="en-IE" w:eastAsia="en-IE"/>
        </w:rPr>
      </w:pPr>
      <w:r w:rsidRPr="001E3573">
        <w:rPr>
          <w:rFonts w:asciiTheme="minorHAnsi" w:hAnsiTheme="minorHAnsi" w:cstheme="minorHAnsi"/>
          <w:lang w:val="en-IE" w:eastAsia="en-IE"/>
        </w:rPr>
        <w:t>Up to four examples per trainer of similar training delivered successfully. Trainers must demonstrate a commitment to ongoing professional development and current industry relevance.</w:t>
      </w:r>
    </w:p>
    <w:p w14:paraId="6C9D200E" w14:textId="77777777" w:rsidR="000252EE" w:rsidRPr="001E3573" w:rsidRDefault="000252EE" w:rsidP="00C3512E">
      <w:pPr>
        <w:pStyle w:val="Heading4"/>
        <w:numPr>
          <w:ilvl w:val="0"/>
          <w:numId w:val="30"/>
        </w:numPr>
        <w:shd w:val="clear" w:color="auto" w:fill="244061" w:themeFill="accent1" w:themeFillShade="80"/>
        <w:spacing w:before="120" w:after="120"/>
        <w:ind w:left="357" w:hanging="357"/>
        <w:jc w:val="both"/>
        <w:rPr>
          <w:rFonts w:asciiTheme="minorHAnsi" w:hAnsiTheme="minorHAnsi" w:cstheme="minorHAnsi"/>
          <w:b/>
          <w:bCs/>
          <w:smallCaps/>
          <w:color w:val="FFFFFF"/>
          <w:lang w:val="en-IE"/>
        </w:rPr>
      </w:pPr>
      <w:bookmarkStart w:id="74" w:name="_Hlk184236298"/>
      <w:r w:rsidRPr="001E3573">
        <w:rPr>
          <w:rFonts w:asciiTheme="minorHAnsi" w:hAnsiTheme="minorHAnsi" w:cstheme="minorHAnsi"/>
          <w:b/>
          <w:caps/>
          <w:lang w:val="en-IE"/>
        </w:rPr>
        <w:t xml:space="preserve">contract management </w:t>
      </w:r>
      <w:bookmarkStart w:id="75" w:name="_Hlk106092715"/>
    </w:p>
    <w:p w14:paraId="28C7A2B9" w14:textId="77777777" w:rsidR="00950235" w:rsidRPr="001E3573" w:rsidRDefault="00950235" w:rsidP="000C1D57">
      <w:pPr>
        <w:spacing w:before="120" w:after="120"/>
        <w:ind w:left="510" w:hanging="397"/>
        <w:jc w:val="both"/>
        <w:rPr>
          <w:rFonts w:asciiTheme="minorHAnsi" w:hAnsiTheme="minorHAnsi" w:cstheme="minorHAnsi"/>
          <w:lang w:val="en-IE" w:eastAsia="en-IE"/>
        </w:rPr>
      </w:pPr>
      <w:r w:rsidRPr="001E3573">
        <w:rPr>
          <w:rFonts w:asciiTheme="minorHAnsi" w:hAnsiTheme="minorHAnsi" w:cstheme="minorHAnsi"/>
          <w:b/>
          <w:lang w:val="en-IE" w:eastAsia="en-IE"/>
        </w:rPr>
        <w:t>8.1</w:t>
      </w:r>
      <w:r w:rsidRPr="001E3573">
        <w:rPr>
          <w:rFonts w:asciiTheme="minorHAnsi" w:hAnsiTheme="minorHAnsi" w:cstheme="minorHAnsi"/>
          <w:lang w:val="en-IE" w:eastAsia="en-IE"/>
        </w:rPr>
        <w:t xml:space="preserve"> Tenderers must describe their proposed </w:t>
      </w:r>
      <w:r w:rsidRPr="001E3573">
        <w:rPr>
          <w:rFonts w:asciiTheme="minorHAnsi" w:hAnsiTheme="minorHAnsi" w:cstheme="minorHAnsi"/>
          <w:bCs/>
          <w:lang w:val="en-IE" w:eastAsia="en-IE"/>
        </w:rPr>
        <w:t>contract management methodology</w:t>
      </w:r>
      <w:r w:rsidRPr="001E3573">
        <w:rPr>
          <w:rFonts w:asciiTheme="minorHAnsi" w:hAnsiTheme="minorHAnsi" w:cstheme="minorHAnsi"/>
          <w:lang w:val="en-IE" w:eastAsia="en-IE"/>
        </w:rPr>
        <w:t>, demonstrating how they will effectively and efficiently manage the delivery of the training programmes and related services under this Framework Agreement.</w:t>
      </w:r>
    </w:p>
    <w:p w14:paraId="2D7081B4" w14:textId="77777777" w:rsidR="00950235" w:rsidRPr="001E3573" w:rsidRDefault="00950235" w:rsidP="008F1D1A">
      <w:pPr>
        <w:spacing w:before="120" w:after="120"/>
        <w:ind w:left="623" w:hanging="510"/>
        <w:jc w:val="both"/>
        <w:rPr>
          <w:rFonts w:asciiTheme="minorHAnsi" w:hAnsiTheme="minorHAnsi" w:cstheme="minorHAnsi"/>
          <w:lang w:val="en-IE" w:eastAsia="en-IE"/>
        </w:rPr>
      </w:pPr>
      <w:r w:rsidRPr="001E3573">
        <w:rPr>
          <w:rFonts w:asciiTheme="minorHAnsi" w:hAnsiTheme="minorHAnsi" w:cstheme="minorHAnsi"/>
          <w:b/>
          <w:lang w:val="en-IE" w:eastAsia="en-IE"/>
        </w:rPr>
        <w:t>8.2</w:t>
      </w:r>
      <w:r w:rsidRPr="001E3573">
        <w:rPr>
          <w:rFonts w:asciiTheme="minorHAnsi" w:hAnsiTheme="minorHAnsi" w:cstheme="minorHAnsi"/>
          <w:lang w:val="en-IE" w:eastAsia="en-IE"/>
        </w:rPr>
        <w:t xml:space="preserve"> The methodology should clearly outline the approach to:</w:t>
      </w:r>
    </w:p>
    <w:p w14:paraId="13CEE425" w14:textId="77777777" w:rsidR="00950235" w:rsidRPr="001E3573" w:rsidRDefault="00950235" w:rsidP="008F1D1A">
      <w:pPr>
        <w:spacing w:before="120" w:after="120"/>
        <w:ind w:left="1190" w:hanging="510"/>
        <w:jc w:val="both"/>
        <w:rPr>
          <w:rFonts w:asciiTheme="minorHAnsi" w:hAnsiTheme="minorHAnsi" w:cstheme="minorHAnsi"/>
          <w:lang w:val="en-IE" w:eastAsia="en-IE"/>
        </w:rPr>
      </w:pPr>
      <w:r w:rsidRPr="001E3573">
        <w:rPr>
          <w:rFonts w:asciiTheme="minorHAnsi" w:hAnsiTheme="minorHAnsi" w:cstheme="minorHAnsi"/>
          <w:b/>
          <w:lang w:val="en-IE" w:eastAsia="en-IE"/>
        </w:rPr>
        <w:t xml:space="preserve">(a) </w:t>
      </w:r>
      <w:r w:rsidRPr="001E3573">
        <w:rPr>
          <w:rFonts w:asciiTheme="minorHAnsi" w:hAnsiTheme="minorHAnsi" w:cstheme="minorHAnsi"/>
          <w:lang w:val="en-IE" w:eastAsia="en-IE"/>
        </w:rPr>
        <w:t>performance monitoring and reporting;</w:t>
      </w:r>
    </w:p>
    <w:p w14:paraId="3BC5331E" w14:textId="77777777" w:rsidR="00950235" w:rsidRPr="001E3573" w:rsidRDefault="00950235" w:rsidP="008F1D1A">
      <w:pPr>
        <w:spacing w:before="120" w:after="120"/>
        <w:ind w:left="1190" w:hanging="510"/>
        <w:jc w:val="both"/>
        <w:rPr>
          <w:rFonts w:asciiTheme="minorHAnsi" w:hAnsiTheme="minorHAnsi" w:cstheme="minorHAnsi"/>
          <w:lang w:val="en-IE" w:eastAsia="en-IE"/>
        </w:rPr>
      </w:pPr>
      <w:r w:rsidRPr="001E3573">
        <w:rPr>
          <w:rFonts w:asciiTheme="minorHAnsi" w:hAnsiTheme="minorHAnsi" w:cstheme="minorHAnsi"/>
          <w:b/>
          <w:lang w:val="en-IE" w:eastAsia="en-IE"/>
        </w:rPr>
        <w:t>(b)</w:t>
      </w:r>
      <w:r w:rsidRPr="001E3573">
        <w:rPr>
          <w:rFonts w:asciiTheme="minorHAnsi" w:hAnsiTheme="minorHAnsi" w:cstheme="minorHAnsi"/>
          <w:lang w:val="en-IE" w:eastAsia="en-IE"/>
        </w:rPr>
        <w:t xml:space="preserve"> time and resource management;</w:t>
      </w:r>
    </w:p>
    <w:p w14:paraId="5F52C83D" w14:textId="77777777" w:rsidR="00950235" w:rsidRPr="001E3573" w:rsidRDefault="00950235" w:rsidP="008F1D1A">
      <w:pPr>
        <w:spacing w:before="120" w:after="120"/>
        <w:ind w:left="1190" w:hanging="510"/>
        <w:jc w:val="both"/>
        <w:rPr>
          <w:rFonts w:asciiTheme="minorHAnsi" w:hAnsiTheme="minorHAnsi" w:cstheme="minorHAnsi"/>
          <w:lang w:val="en-IE" w:eastAsia="en-IE"/>
        </w:rPr>
      </w:pPr>
      <w:r w:rsidRPr="001E3573">
        <w:rPr>
          <w:rFonts w:asciiTheme="minorHAnsi" w:hAnsiTheme="minorHAnsi" w:cstheme="minorHAnsi"/>
          <w:b/>
          <w:lang w:val="en-IE" w:eastAsia="en-IE"/>
        </w:rPr>
        <w:lastRenderedPageBreak/>
        <w:t>(c)</w:t>
      </w:r>
      <w:r w:rsidRPr="001E3573">
        <w:rPr>
          <w:rFonts w:asciiTheme="minorHAnsi" w:hAnsiTheme="minorHAnsi" w:cstheme="minorHAnsi"/>
          <w:lang w:val="en-IE" w:eastAsia="en-IE"/>
        </w:rPr>
        <w:t xml:space="preserve"> quality assurance and continuous improvement; and</w:t>
      </w:r>
    </w:p>
    <w:p w14:paraId="0DBA53A6" w14:textId="15866163" w:rsidR="00950235" w:rsidRPr="001E3573" w:rsidRDefault="00950235" w:rsidP="008F1D1A">
      <w:pPr>
        <w:spacing w:before="120" w:after="120"/>
        <w:ind w:left="1190" w:hanging="510"/>
        <w:jc w:val="both"/>
        <w:rPr>
          <w:rFonts w:asciiTheme="minorHAnsi" w:hAnsiTheme="minorHAnsi" w:cstheme="minorHAnsi"/>
          <w:lang w:val="en-IE" w:eastAsia="en-IE"/>
        </w:rPr>
      </w:pPr>
      <w:r w:rsidRPr="001E3573">
        <w:rPr>
          <w:rFonts w:asciiTheme="minorHAnsi" w:hAnsiTheme="minorHAnsi" w:cstheme="minorHAnsi"/>
          <w:b/>
          <w:lang w:val="en-IE" w:eastAsia="en-IE"/>
        </w:rPr>
        <w:t>(d)</w:t>
      </w:r>
      <w:r w:rsidRPr="001E3573">
        <w:rPr>
          <w:rFonts w:asciiTheme="minorHAnsi" w:hAnsiTheme="minorHAnsi" w:cstheme="minorHAnsi"/>
          <w:lang w:val="en-IE" w:eastAsia="en-IE"/>
        </w:rPr>
        <w:t xml:space="preserve"> issue escalation, change control, and conflict resolution.</w:t>
      </w:r>
    </w:p>
    <w:p w14:paraId="081DE8AD" w14:textId="77777777" w:rsidR="00950235" w:rsidRPr="001E3573" w:rsidRDefault="00950235" w:rsidP="000C1D57">
      <w:pPr>
        <w:spacing w:before="120" w:after="120"/>
        <w:ind w:left="510" w:hanging="397"/>
        <w:jc w:val="both"/>
        <w:rPr>
          <w:rFonts w:asciiTheme="minorHAnsi" w:hAnsiTheme="minorHAnsi" w:cstheme="minorHAnsi"/>
          <w:lang w:val="en-IE" w:eastAsia="en-IE"/>
        </w:rPr>
      </w:pPr>
      <w:r w:rsidRPr="001E3573">
        <w:rPr>
          <w:rFonts w:asciiTheme="minorHAnsi" w:hAnsiTheme="minorHAnsi" w:cstheme="minorHAnsi"/>
          <w:b/>
          <w:lang w:val="en-IE" w:eastAsia="en-IE"/>
        </w:rPr>
        <w:t xml:space="preserve">8.3 </w:t>
      </w:r>
      <w:r w:rsidRPr="001E3573">
        <w:rPr>
          <w:rFonts w:asciiTheme="minorHAnsi" w:hAnsiTheme="minorHAnsi" w:cstheme="minorHAnsi"/>
          <w:lang w:val="en-IE" w:eastAsia="en-IE"/>
        </w:rPr>
        <w:t>Tenderers should also explain how they will manage the Contracting Authority’s expectations in relation to:</w:t>
      </w:r>
    </w:p>
    <w:p w14:paraId="6ACB3D23" w14:textId="77777777" w:rsidR="00950235" w:rsidRPr="001E3573" w:rsidRDefault="00950235" w:rsidP="008F1D1A">
      <w:pPr>
        <w:spacing w:before="120" w:after="120"/>
        <w:ind w:left="1077" w:hanging="510"/>
        <w:jc w:val="both"/>
        <w:rPr>
          <w:rFonts w:asciiTheme="minorHAnsi" w:hAnsiTheme="minorHAnsi" w:cstheme="minorHAnsi"/>
          <w:lang w:val="en-IE" w:eastAsia="en-IE"/>
        </w:rPr>
      </w:pPr>
      <w:r w:rsidRPr="001E3573">
        <w:rPr>
          <w:rFonts w:asciiTheme="minorHAnsi" w:hAnsiTheme="minorHAnsi" w:cstheme="minorHAnsi"/>
          <w:b/>
          <w:lang w:val="en-IE" w:eastAsia="en-IE"/>
        </w:rPr>
        <w:t>(a)</w:t>
      </w:r>
      <w:r w:rsidRPr="001E3573">
        <w:rPr>
          <w:rFonts w:asciiTheme="minorHAnsi" w:hAnsiTheme="minorHAnsi" w:cstheme="minorHAnsi"/>
          <w:lang w:val="en-IE" w:eastAsia="en-IE"/>
        </w:rPr>
        <w:t xml:space="preserve"> changes to project or programme requirements;</w:t>
      </w:r>
    </w:p>
    <w:p w14:paraId="4730DD69" w14:textId="77777777" w:rsidR="00950235" w:rsidRPr="001E3573" w:rsidRDefault="00950235" w:rsidP="008F1D1A">
      <w:pPr>
        <w:spacing w:before="120" w:after="120"/>
        <w:ind w:left="1077" w:hanging="510"/>
        <w:jc w:val="both"/>
        <w:rPr>
          <w:rFonts w:asciiTheme="minorHAnsi" w:hAnsiTheme="minorHAnsi" w:cstheme="minorHAnsi"/>
          <w:lang w:val="en-IE" w:eastAsia="en-IE"/>
        </w:rPr>
      </w:pPr>
      <w:r w:rsidRPr="001E3573">
        <w:rPr>
          <w:rFonts w:asciiTheme="minorHAnsi" w:hAnsiTheme="minorHAnsi" w:cstheme="minorHAnsi"/>
          <w:b/>
          <w:lang w:val="en-IE" w:eastAsia="en-IE"/>
        </w:rPr>
        <w:t>(b)</w:t>
      </w:r>
      <w:r w:rsidRPr="001E3573">
        <w:rPr>
          <w:rFonts w:asciiTheme="minorHAnsi" w:hAnsiTheme="minorHAnsi" w:cstheme="minorHAnsi"/>
          <w:lang w:val="en-IE" w:eastAsia="en-IE"/>
        </w:rPr>
        <w:t xml:space="preserve"> adherence to agreed deadlines, deliverables, and outcomes; and</w:t>
      </w:r>
    </w:p>
    <w:p w14:paraId="4027C2DF" w14:textId="0A144893" w:rsidR="00950235" w:rsidRPr="001E3573" w:rsidRDefault="00950235" w:rsidP="008F1D1A">
      <w:pPr>
        <w:spacing w:before="120" w:after="120"/>
        <w:ind w:left="1134" w:hanging="510"/>
        <w:jc w:val="both"/>
        <w:rPr>
          <w:rFonts w:asciiTheme="minorHAnsi" w:hAnsiTheme="minorHAnsi" w:cstheme="minorHAnsi"/>
          <w:lang w:val="en-IE" w:eastAsia="en-IE"/>
        </w:rPr>
      </w:pPr>
      <w:r w:rsidRPr="001E3573">
        <w:rPr>
          <w:rFonts w:asciiTheme="minorHAnsi" w:hAnsiTheme="minorHAnsi" w:cstheme="minorHAnsi"/>
          <w:b/>
          <w:lang w:val="en-IE" w:eastAsia="en-IE"/>
        </w:rPr>
        <w:t>(c)</w:t>
      </w:r>
      <w:r w:rsidRPr="001E3573">
        <w:rPr>
          <w:rFonts w:asciiTheme="minorHAnsi" w:hAnsiTheme="minorHAnsi" w:cstheme="minorHAnsi"/>
          <w:lang w:val="en-IE" w:eastAsia="en-IE"/>
        </w:rPr>
        <w:t xml:space="preserve"> ensuring value for money and service quality throughout the contract term.</w:t>
      </w:r>
    </w:p>
    <w:p w14:paraId="506BCE5C" w14:textId="77777777" w:rsidR="00950235" w:rsidRPr="001E3573" w:rsidRDefault="00950235" w:rsidP="000C1D57">
      <w:pPr>
        <w:spacing w:before="120" w:after="120"/>
        <w:ind w:left="510" w:hanging="397"/>
        <w:jc w:val="both"/>
        <w:rPr>
          <w:rFonts w:asciiTheme="minorHAnsi" w:hAnsiTheme="minorHAnsi" w:cstheme="minorHAnsi"/>
          <w:lang w:val="en-IE" w:eastAsia="en-IE"/>
        </w:rPr>
      </w:pPr>
      <w:r w:rsidRPr="001E3573">
        <w:rPr>
          <w:rFonts w:asciiTheme="minorHAnsi" w:hAnsiTheme="minorHAnsi" w:cstheme="minorHAnsi"/>
          <w:b/>
          <w:lang w:val="en-IE" w:eastAsia="en-IE"/>
        </w:rPr>
        <w:t>8.4</w:t>
      </w:r>
      <w:r w:rsidRPr="001E3573">
        <w:rPr>
          <w:rFonts w:asciiTheme="minorHAnsi" w:hAnsiTheme="minorHAnsi" w:cstheme="minorHAnsi"/>
          <w:lang w:val="en-IE" w:eastAsia="en-IE"/>
        </w:rPr>
        <w:t xml:space="preserve"> A </w:t>
      </w:r>
      <w:r w:rsidRPr="001E3573">
        <w:rPr>
          <w:rFonts w:asciiTheme="minorHAnsi" w:hAnsiTheme="minorHAnsi" w:cstheme="minorHAnsi"/>
          <w:bCs/>
          <w:lang w:val="en-IE" w:eastAsia="en-IE"/>
        </w:rPr>
        <w:t>dedicated Contract Manager</w:t>
      </w:r>
      <w:r w:rsidRPr="001E3573">
        <w:rPr>
          <w:rFonts w:asciiTheme="minorHAnsi" w:hAnsiTheme="minorHAnsi" w:cstheme="minorHAnsi"/>
          <w:lang w:val="en-IE" w:eastAsia="en-IE"/>
        </w:rPr>
        <w:t xml:space="preserve"> shall be appointed as the primary point of contact for the duration of the contract. This person must have full authority to make operational decisions, coordinate resources, and address all matters related to contract performance.</w:t>
      </w:r>
    </w:p>
    <w:p w14:paraId="52D88819" w14:textId="028DCEE8" w:rsidR="00950235" w:rsidRPr="001E3573" w:rsidRDefault="00950235" w:rsidP="000C1D57">
      <w:pPr>
        <w:spacing w:before="120" w:after="120"/>
        <w:ind w:left="510" w:hanging="397"/>
        <w:jc w:val="both"/>
        <w:rPr>
          <w:rFonts w:asciiTheme="minorHAnsi" w:hAnsiTheme="minorHAnsi" w:cstheme="minorHAnsi"/>
          <w:lang w:val="en-IE" w:eastAsia="en-IE"/>
        </w:rPr>
      </w:pPr>
      <w:r w:rsidRPr="001E3573">
        <w:rPr>
          <w:rFonts w:asciiTheme="minorHAnsi" w:hAnsiTheme="minorHAnsi" w:cstheme="minorHAnsi"/>
          <w:b/>
          <w:lang w:val="en-IE" w:eastAsia="en-IE"/>
        </w:rPr>
        <w:t>8.5</w:t>
      </w:r>
      <w:r w:rsidRPr="001E3573">
        <w:rPr>
          <w:rFonts w:asciiTheme="minorHAnsi" w:hAnsiTheme="minorHAnsi" w:cstheme="minorHAnsi"/>
          <w:lang w:val="en-IE" w:eastAsia="en-IE"/>
        </w:rPr>
        <w:t xml:space="preserve"> The Contract Manager </w:t>
      </w:r>
      <w:r w:rsidR="000C1D57" w:rsidRPr="001E3573">
        <w:rPr>
          <w:rFonts w:asciiTheme="minorHAnsi" w:hAnsiTheme="minorHAnsi" w:cstheme="minorHAnsi"/>
          <w:lang w:val="en-IE" w:eastAsia="en-IE"/>
        </w:rPr>
        <w:t>should</w:t>
      </w:r>
      <w:r w:rsidRPr="001E3573">
        <w:rPr>
          <w:rFonts w:asciiTheme="minorHAnsi" w:hAnsiTheme="minorHAnsi" w:cstheme="minorHAnsi"/>
          <w:lang w:val="en-IE" w:eastAsia="en-IE"/>
        </w:rPr>
        <w:t xml:space="preserve"> be responsible for maintaining a positive working relationship with the Network, overseeing service delivery, resolving disputes, and identifying opportunities for improvement and cost efficiency. They shall meet with the Network as required to review progress, performance, and feedback, and to proactively discuss improvements to service delivery.</w:t>
      </w:r>
    </w:p>
    <w:p w14:paraId="57E9F767" w14:textId="77777777" w:rsidR="00950235" w:rsidRPr="001E3573" w:rsidRDefault="00950235" w:rsidP="000C1D57">
      <w:pPr>
        <w:spacing w:before="120" w:after="480"/>
        <w:ind w:left="510" w:hanging="397"/>
        <w:jc w:val="both"/>
        <w:rPr>
          <w:rFonts w:asciiTheme="minorHAnsi" w:hAnsiTheme="minorHAnsi" w:cstheme="minorHAnsi"/>
          <w:lang w:val="en-IE" w:eastAsia="en-IE"/>
        </w:rPr>
      </w:pPr>
      <w:r w:rsidRPr="001E3573">
        <w:rPr>
          <w:rFonts w:asciiTheme="minorHAnsi" w:hAnsiTheme="minorHAnsi" w:cstheme="minorHAnsi"/>
          <w:b/>
          <w:lang w:val="en-IE" w:eastAsia="en-IE"/>
        </w:rPr>
        <w:t>8.6</w:t>
      </w:r>
      <w:r w:rsidRPr="001E3573">
        <w:rPr>
          <w:rFonts w:asciiTheme="minorHAnsi" w:hAnsiTheme="minorHAnsi" w:cstheme="minorHAnsi"/>
          <w:lang w:val="en-IE" w:eastAsia="en-IE"/>
        </w:rPr>
        <w:t xml:space="preserve"> The Provider shall ensure continuity of personnel for the full term of any Service Contract awarded. Where changes to Key Personnel are unavoidable, the Provider must implement contingency arrangements without delay and seek prior written approval from the Network for any proposed replacement.</w:t>
      </w:r>
    </w:p>
    <w:p w14:paraId="6771FEE2" w14:textId="0C52C7BD" w:rsidR="00C25375" w:rsidRPr="001E3573" w:rsidRDefault="00311113" w:rsidP="00C3512E">
      <w:pPr>
        <w:pStyle w:val="Heading4"/>
        <w:numPr>
          <w:ilvl w:val="0"/>
          <w:numId w:val="30"/>
        </w:numPr>
        <w:shd w:val="clear" w:color="auto" w:fill="244061" w:themeFill="accent1" w:themeFillShade="80"/>
        <w:spacing w:before="120" w:after="120"/>
        <w:ind w:left="357" w:hanging="357"/>
        <w:jc w:val="both"/>
        <w:rPr>
          <w:rFonts w:asciiTheme="minorHAnsi" w:hAnsiTheme="minorHAnsi" w:cstheme="minorHAnsi"/>
          <w:b/>
          <w:bCs/>
          <w:smallCaps/>
          <w:color w:val="FFFFFF"/>
          <w:lang w:val="en-IE"/>
        </w:rPr>
      </w:pPr>
      <w:bookmarkStart w:id="76" w:name="_Hlk183350487"/>
      <w:bookmarkEnd w:id="74"/>
      <w:r w:rsidRPr="001E3573">
        <w:rPr>
          <w:rFonts w:asciiTheme="minorHAnsi" w:hAnsiTheme="minorHAnsi" w:cstheme="minorHAnsi"/>
          <w:b/>
          <w:caps/>
          <w:lang w:val="en-IE"/>
        </w:rPr>
        <w:tab/>
      </w:r>
      <w:r w:rsidR="00C25375" w:rsidRPr="001E3573">
        <w:rPr>
          <w:rFonts w:asciiTheme="minorHAnsi" w:hAnsiTheme="minorHAnsi" w:cstheme="minorHAnsi"/>
          <w:b/>
          <w:caps/>
          <w:lang w:val="en-IE"/>
        </w:rPr>
        <w:t xml:space="preserve">Sustainability  </w:t>
      </w:r>
    </w:p>
    <w:bookmarkEnd w:id="76"/>
    <w:p w14:paraId="6C6D726A" w14:textId="4DD4B247" w:rsidR="000C1D57" w:rsidRPr="001E3573" w:rsidRDefault="000C1D57" w:rsidP="000C1D57">
      <w:pPr>
        <w:spacing w:before="120" w:after="120"/>
        <w:jc w:val="both"/>
        <w:rPr>
          <w:rFonts w:asciiTheme="minorHAnsi" w:hAnsiTheme="minorHAnsi" w:cstheme="minorHAnsi"/>
          <w:lang w:val="en-IE"/>
        </w:rPr>
      </w:pPr>
      <w:r w:rsidRPr="001E3573">
        <w:rPr>
          <w:rFonts w:asciiTheme="minorHAnsi" w:hAnsiTheme="minorHAnsi" w:cstheme="minorHAnsi"/>
          <w:lang w:val="en-IE"/>
        </w:rPr>
        <w:t xml:space="preserve">The Network is committed to the principles of Green Public Procurement as outlined in the Government’s Green Public Procurement Strategy and Action Plan 2024–2027. Tenderers must demonstrate how sustainable practices and environmentally responsible methods will be embedded in the design, delivery, and administration of the training programmes set out in Appendix 1 of this CfT.  </w:t>
      </w:r>
    </w:p>
    <w:bookmarkEnd w:id="59"/>
    <w:bookmarkEnd w:id="75"/>
    <w:p w14:paraId="530D9E57" w14:textId="77777777" w:rsidR="000252EE" w:rsidRPr="001E3573" w:rsidRDefault="000252EE" w:rsidP="000252EE">
      <w:pPr>
        <w:pStyle w:val="ListParagraph"/>
        <w:shd w:val="clear" w:color="auto" w:fill="FFFFFF" w:themeFill="background1"/>
        <w:spacing w:before="120" w:after="240"/>
        <w:ind w:left="0"/>
        <w:jc w:val="both"/>
        <w:rPr>
          <w:rFonts w:asciiTheme="minorHAnsi" w:hAnsiTheme="minorHAnsi" w:cstheme="minorHAnsi"/>
          <w:lang w:val="en-IE"/>
        </w:rPr>
      </w:pPr>
    </w:p>
    <w:p w14:paraId="3DB036A7" w14:textId="77777777" w:rsidR="000252EE" w:rsidRPr="001E3573" w:rsidRDefault="000252EE" w:rsidP="00805775">
      <w:pPr>
        <w:spacing w:before="120" w:after="120"/>
        <w:jc w:val="both"/>
        <w:rPr>
          <w:rFonts w:asciiTheme="minorHAnsi" w:hAnsiTheme="minorHAnsi" w:cstheme="minorHAnsi"/>
        </w:rPr>
        <w:sectPr w:rsidR="000252EE" w:rsidRPr="001E3573" w:rsidSect="00CF7249">
          <w:pgSz w:w="12240" w:h="15840"/>
          <w:pgMar w:top="851" w:right="900" w:bottom="1135" w:left="1276" w:header="397" w:footer="397" w:gutter="0"/>
          <w:cols w:space="720"/>
          <w:noEndnote/>
          <w:titlePg/>
          <w:docGrid w:linePitch="326"/>
        </w:sectPr>
      </w:pPr>
    </w:p>
    <w:p w14:paraId="3116B7F2" w14:textId="0C41DDE4" w:rsidR="00E8464C" w:rsidRPr="001E3573" w:rsidRDefault="00E8464C" w:rsidP="00D62F18">
      <w:pPr>
        <w:pStyle w:val="Style40"/>
        <w:rPr>
          <w:rFonts w:asciiTheme="minorHAnsi" w:hAnsiTheme="minorHAnsi" w:cstheme="minorHAnsi"/>
        </w:rPr>
      </w:pPr>
      <w:bookmarkStart w:id="77" w:name="_Toc361041140"/>
      <w:bookmarkStart w:id="78" w:name="_Toc428536482"/>
      <w:bookmarkStart w:id="79" w:name="_Toc177832770"/>
      <w:r w:rsidRPr="001E3573">
        <w:rPr>
          <w:rFonts w:asciiTheme="minorHAnsi" w:hAnsiTheme="minorHAnsi" w:cstheme="minorHAnsi"/>
        </w:rPr>
        <w:lastRenderedPageBreak/>
        <w:t>APPENDIX 2:   PRICING SCHEDULE</w:t>
      </w:r>
      <w:bookmarkEnd w:id="77"/>
      <w:bookmarkEnd w:id="78"/>
      <w:bookmarkEnd w:id="79"/>
      <w:r w:rsidRPr="001E3573">
        <w:rPr>
          <w:rFonts w:asciiTheme="minorHAnsi" w:hAnsiTheme="minorHAnsi" w:cstheme="minorHAnsi"/>
        </w:rPr>
        <w:t xml:space="preserve"> </w:t>
      </w:r>
    </w:p>
    <w:p w14:paraId="35687D6F" w14:textId="68B24686" w:rsidR="00082A84" w:rsidRPr="001E3573" w:rsidRDefault="00082A84" w:rsidP="00082A84">
      <w:pPr>
        <w:pStyle w:val="Heading3"/>
        <w:numPr>
          <w:ilvl w:val="0"/>
          <w:numId w:val="0"/>
        </w:numPr>
        <w:shd w:val="clear" w:color="auto" w:fill="365F91"/>
        <w:spacing w:before="0" w:after="0"/>
        <w:ind w:left="2160" w:right="-360" w:hanging="2160"/>
        <w:jc w:val="both"/>
        <w:rPr>
          <w:rFonts w:asciiTheme="minorHAnsi" w:hAnsiTheme="minorHAnsi" w:cstheme="minorHAnsi"/>
          <w:b w:val="0"/>
          <w:bCs w:val="0"/>
          <w:sz w:val="24"/>
          <w:szCs w:val="24"/>
          <w:shd w:val="clear" w:color="auto" w:fill="008000"/>
          <w:lang w:val="en-IE"/>
        </w:rPr>
      </w:pPr>
    </w:p>
    <w:p w14:paraId="6D1B7591" w14:textId="3F564CAC" w:rsidR="00E7413E" w:rsidRPr="001E3573" w:rsidRDefault="00E7413E" w:rsidP="00311113">
      <w:pPr>
        <w:spacing w:before="120"/>
        <w:ind w:right="1"/>
        <w:jc w:val="both"/>
        <w:rPr>
          <w:rFonts w:asciiTheme="minorHAnsi" w:hAnsiTheme="minorHAnsi" w:cstheme="minorHAnsi"/>
          <w:bCs/>
          <w:iCs/>
          <w:color w:val="C00000"/>
          <w:lang w:val="en-GB"/>
        </w:rPr>
      </w:pPr>
      <w:bookmarkStart w:id="80" w:name="_Toc347140433"/>
      <w:bookmarkStart w:id="81" w:name="_Toc347141036"/>
      <w:bookmarkStart w:id="82" w:name="_Toc347140435"/>
      <w:bookmarkStart w:id="83" w:name="_Toc347141038"/>
      <w:bookmarkStart w:id="84" w:name="_Toc347140436"/>
      <w:bookmarkStart w:id="85" w:name="_Toc347141039"/>
      <w:bookmarkStart w:id="86" w:name="_Toc347140437"/>
      <w:bookmarkStart w:id="87" w:name="_Toc347141040"/>
      <w:bookmarkStart w:id="88" w:name="_Toc347140503"/>
      <w:bookmarkStart w:id="89" w:name="_Toc347141106"/>
      <w:bookmarkStart w:id="90" w:name="_Toc347140615"/>
      <w:bookmarkStart w:id="91" w:name="_Toc347141218"/>
      <w:bookmarkStart w:id="92" w:name="_Toc347140686"/>
      <w:bookmarkStart w:id="93" w:name="_Toc347141289"/>
      <w:bookmarkStart w:id="94" w:name="_Toc347140757"/>
      <w:bookmarkStart w:id="95" w:name="_Toc347141360"/>
      <w:bookmarkStart w:id="96" w:name="_Toc347140829"/>
      <w:bookmarkStart w:id="97" w:name="_Toc347141432"/>
      <w:bookmarkStart w:id="98" w:name="_Toc347140839"/>
      <w:bookmarkStart w:id="99" w:name="_Toc347141442"/>
      <w:bookmarkStart w:id="100" w:name="_Toc347140844"/>
      <w:bookmarkStart w:id="101" w:name="_Toc347141447"/>
      <w:bookmarkStart w:id="102" w:name="_Toc347140868"/>
      <w:bookmarkStart w:id="103" w:name="_Toc347141471"/>
      <w:bookmarkStart w:id="104" w:name="_Toc347140897"/>
      <w:bookmarkStart w:id="105" w:name="_Toc347141500"/>
      <w:bookmarkStart w:id="106" w:name="_Toc347140933"/>
      <w:bookmarkStart w:id="107" w:name="_Toc347141536"/>
      <w:bookmarkStart w:id="108" w:name="_Toc347140935"/>
      <w:bookmarkStart w:id="109" w:name="_Toc347141538"/>
      <w:bookmarkStart w:id="110" w:name="_Toc347140938"/>
      <w:bookmarkStart w:id="111" w:name="_Toc347141541"/>
      <w:bookmarkStart w:id="112" w:name="_Toc347140939"/>
      <w:bookmarkStart w:id="113" w:name="_Toc347141542"/>
      <w:bookmarkStart w:id="114" w:name="_Toc347140941"/>
      <w:bookmarkStart w:id="115" w:name="_Toc347141544"/>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Pr="001E3573">
        <w:rPr>
          <w:rFonts w:asciiTheme="minorHAnsi" w:hAnsiTheme="minorHAnsi" w:cstheme="minorHAnsi"/>
          <w:bCs/>
          <w:iCs/>
          <w:lang w:val="en-GB"/>
        </w:rPr>
        <w:t xml:space="preserve">Tenderers shall complete and return the </w:t>
      </w:r>
      <w:r w:rsidRPr="001E3573">
        <w:rPr>
          <w:rFonts w:asciiTheme="minorHAnsi" w:hAnsiTheme="minorHAnsi" w:cstheme="minorHAnsi"/>
          <w:b/>
          <w:iCs/>
          <w:lang w:val="en-GB"/>
        </w:rPr>
        <w:t>Pricing Schedule, attached in a separate document to this CFT</w:t>
      </w:r>
      <w:r w:rsidRPr="001E3573">
        <w:rPr>
          <w:rFonts w:asciiTheme="minorHAnsi" w:hAnsiTheme="minorHAnsi" w:cstheme="minorHAnsi"/>
          <w:bCs/>
          <w:iCs/>
          <w:lang w:val="en-GB"/>
        </w:rPr>
        <w:t xml:space="preserve">.  </w:t>
      </w:r>
    </w:p>
    <w:p w14:paraId="6CC82CA9" w14:textId="77777777" w:rsidR="00311113" w:rsidRPr="001E3573" w:rsidRDefault="00311113" w:rsidP="00E7413E">
      <w:pPr>
        <w:ind w:right="1"/>
        <w:jc w:val="both"/>
        <w:rPr>
          <w:rFonts w:asciiTheme="minorHAnsi" w:hAnsiTheme="minorHAnsi" w:cstheme="minorHAnsi"/>
          <w:bCs/>
          <w:iCs/>
          <w:lang w:val="en-GB"/>
        </w:rPr>
      </w:pPr>
    </w:p>
    <w:p w14:paraId="517A2938" w14:textId="77777777" w:rsidR="00E7413E" w:rsidRPr="001E3573" w:rsidRDefault="00E7413E" w:rsidP="00E7413E">
      <w:pPr>
        <w:ind w:right="1"/>
        <w:jc w:val="both"/>
        <w:rPr>
          <w:rFonts w:asciiTheme="minorHAnsi" w:eastAsia="Calibri" w:hAnsiTheme="minorHAnsi" w:cstheme="minorHAnsi"/>
          <w:lang w:val="en-IE" w:eastAsia="en-US"/>
        </w:rPr>
      </w:pPr>
      <w:r w:rsidRPr="001E3573">
        <w:rPr>
          <w:rFonts w:asciiTheme="minorHAnsi" w:hAnsiTheme="minorHAnsi" w:cstheme="minorHAnsi"/>
          <w:lang w:val="en-IE"/>
        </w:rPr>
        <w:t xml:space="preserve">The rates tendered must be inclusive of all costs </w:t>
      </w:r>
      <w:r w:rsidRPr="001E3573">
        <w:rPr>
          <w:rFonts w:asciiTheme="minorHAnsi" w:hAnsiTheme="minorHAnsi" w:cstheme="minorHAnsi"/>
          <w:bCs/>
        </w:rPr>
        <w:t>(</w:t>
      </w:r>
      <w:r w:rsidRPr="001E3573">
        <w:rPr>
          <w:rFonts w:asciiTheme="minorHAnsi" w:hAnsiTheme="minorHAnsi" w:cstheme="minorHAnsi"/>
          <w:b/>
          <w:bCs/>
        </w:rPr>
        <w:t>including</w:t>
      </w:r>
      <w:r w:rsidRPr="001E3573">
        <w:rPr>
          <w:rFonts w:asciiTheme="minorHAnsi" w:hAnsiTheme="minorHAnsi" w:cstheme="minorHAnsi"/>
          <w:bCs/>
        </w:rPr>
        <w:t xml:space="preserve"> travel expenses and subsistence)</w:t>
      </w:r>
      <w:r w:rsidRPr="001E3573">
        <w:rPr>
          <w:rFonts w:asciiTheme="minorHAnsi" w:hAnsiTheme="minorHAnsi" w:cstheme="minorHAnsi"/>
          <w:lang w:val="en-IE"/>
        </w:rPr>
        <w:t xml:space="preserve"> expressed in Euro and exclusive of VAT</w:t>
      </w:r>
    </w:p>
    <w:p w14:paraId="6ACD6AE9" w14:textId="2DC5C250" w:rsidR="00E7385D" w:rsidRPr="001E3573" w:rsidRDefault="00E7385D" w:rsidP="00B63A50">
      <w:pPr>
        <w:shd w:val="clear" w:color="auto" w:fill="FFFFFF"/>
        <w:spacing w:before="120" w:after="120"/>
        <w:jc w:val="both"/>
        <w:rPr>
          <w:rFonts w:asciiTheme="minorHAnsi" w:hAnsiTheme="minorHAnsi" w:cstheme="minorHAnsi"/>
          <w:color w:val="4F81BD"/>
        </w:rPr>
      </w:pPr>
    </w:p>
    <w:p w14:paraId="16BC5455" w14:textId="7BE937DC" w:rsidR="00492568" w:rsidRPr="001E3573" w:rsidRDefault="00492568" w:rsidP="00B63A50">
      <w:pPr>
        <w:shd w:val="clear" w:color="auto" w:fill="FFFFFF"/>
        <w:spacing w:before="120" w:after="120"/>
        <w:jc w:val="both"/>
        <w:rPr>
          <w:rFonts w:asciiTheme="minorHAnsi" w:hAnsiTheme="minorHAnsi" w:cstheme="minorHAnsi"/>
          <w:color w:val="4F81BD"/>
        </w:rPr>
      </w:pPr>
    </w:p>
    <w:p w14:paraId="3D10DD78" w14:textId="4B0D29D2" w:rsidR="00492568" w:rsidRPr="001E3573" w:rsidRDefault="00492568" w:rsidP="00B63A50">
      <w:pPr>
        <w:shd w:val="clear" w:color="auto" w:fill="FFFFFF"/>
        <w:spacing w:before="120" w:after="120"/>
        <w:jc w:val="both"/>
        <w:rPr>
          <w:rFonts w:asciiTheme="minorHAnsi" w:hAnsiTheme="minorHAnsi" w:cstheme="minorHAnsi"/>
          <w:color w:val="4F81BD"/>
        </w:rPr>
      </w:pPr>
    </w:p>
    <w:p w14:paraId="530A4656" w14:textId="4C394468" w:rsidR="00492568" w:rsidRPr="001E3573" w:rsidRDefault="00492568" w:rsidP="00B63A50">
      <w:pPr>
        <w:shd w:val="clear" w:color="auto" w:fill="FFFFFF"/>
        <w:spacing w:before="120" w:after="120"/>
        <w:jc w:val="both"/>
        <w:rPr>
          <w:rFonts w:asciiTheme="minorHAnsi" w:hAnsiTheme="minorHAnsi" w:cstheme="minorHAnsi"/>
          <w:color w:val="4F81BD"/>
        </w:rPr>
      </w:pPr>
    </w:p>
    <w:p w14:paraId="4C022A97" w14:textId="0A28B069" w:rsidR="00492568" w:rsidRPr="001E3573" w:rsidRDefault="00492568" w:rsidP="00B63A50">
      <w:pPr>
        <w:shd w:val="clear" w:color="auto" w:fill="FFFFFF"/>
        <w:spacing w:before="120" w:after="120"/>
        <w:jc w:val="both"/>
        <w:rPr>
          <w:rFonts w:asciiTheme="minorHAnsi" w:hAnsiTheme="minorHAnsi" w:cstheme="minorHAnsi"/>
          <w:color w:val="4F81BD"/>
        </w:rPr>
      </w:pPr>
    </w:p>
    <w:p w14:paraId="56045F8B" w14:textId="00D24891" w:rsidR="00492568" w:rsidRPr="001E3573" w:rsidRDefault="00492568" w:rsidP="00B63A50">
      <w:pPr>
        <w:shd w:val="clear" w:color="auto" w:fill="FFFFFF"/>
        <w:spacing w:before="120" w:after="120"/>
        <w:jc w:val="both"/>
        <w:rPr>
          <w:rFonts w:asciiTheme="minorHAnsi" w:hAnsiTheme="minorHAnsi" w:cstheme="minorHAnsi"/>
          <w:color w:val="4F81BD"/>
        </w:rPr>
      </w:pPr>
    </w:p>
    <w:p w14:paraId="1E3699D3" w14:textId="2FB80181" w:rsidR="00492568" w:rsidRPr="001E3573" w:rsidRDefault="00492568" w:rsidP="00B63A50">
      <w:pPr>
        <w:shd w:val="clear" w:color="auto" w:fill="FFFFFF"/>
        <w:spacing w:before="120" w:after="120"/>
        <w:jc w:val="both"/>
        <w:rPr>
          <w:rFonts w:asciiTheme="minorHAnsi" w:hAnsiTheme="minorHAnsi" w:cstheme="minorHAnsi"/>
          <w:color w:val="4F81BD"/>
        </w:rPr>
      </w:pPr>
    </w:p>
    <w:p w14:paraId="308EA717" w14:textId="77777777" w:rsidR="00DC5A64" w:rsidRPr="001E3573" w:rsidRDefault="00DC5A64" w:rsidP="00D62F18">
      <w:pPr>
        <w:pStyle w:val="Style40"/>
        <w:rPr>
          <w:rFonts w:asciiTheme="minorHAnsi" w:hAnsiTheme="minorHAnsi" w:cstheme="minorHAnsi"/>
          <w:sz w:val="24"/>
          <w:szCs w:val="24"/>
        </w:rPr>
        <w:sectPr w:rsidR="00DC5A64" w:rsidRPr="001E3573" w:rsidSect="00070375">
          <w:pgSz w:w="12240" w:h="15840"/>
          <w:pgMar w:top="851" w:right="900" w:bottom="1135" w:left="1276" w:header="397" w:footer="397" w:gutter="0"/>
          <w:cols w:space="720"/>
          <w:noEndnote/>
          <w:titlePg/>
          <w:docGrid w:linePitch="326"/>
        </w:sectPr>
      </w:pPr>
      <w:bookmarkStart w:id="116" w:name="_Hlk179392428"/>
      <w:bookmarkStart w:id="117" w:name="_Hlk85717124"/>
    </w:p>
    <w:p w14:paraId="36FE25FD" w14:textId="5E86BAF7" w:rsidR="00330604" w:rsidRPr="001E3573" w:rsidRDefault="00330604" w:rsidP="00D62F18">
      <w:pPr>
        <w:pStyle w:val="Style40"/>
        <w:rPr>
          <w:rFonts w:asciiTheme="minorHAnsi" w:hAnsiTheme="minorHAnsi" w:cstheme="minorHAnsi"/>
        </w:rPr>
      </w:pPr>
      <w:bookmarkStart w:id="118" w:name="_Toc177832773"/>
      <w:bookmarkEnd w:id="116"/>
      <w:r w:rsidRPr="001E3573">
        <w:rPr>
          <w:rFonts w:asciiTheme="minorHAnsi" w:hAnsiTheme="minorHAnsi" w:cstheme="minorHAnsi"/>
        </w:rPr>
        <w:lastRenderedPageBreak/>
        <w:t xml:space="preserve">APPENDIX 3:   </w:t>
      </w:r>
      <w:r w:rsidRPr="001E3573">
        <w:rPr>
          <w:rFonts w:asciiTheme="minorHAnsi" w:hAnsiTheme="minorHAnsi" w:cstheme="minorHAnsi"/>
          <w:caps/>
        </w:rPr>
        <w:t>TENDER</w:t>
      </w:r>
      <w:r w:rsidR="003B5986" w:rsidRPr="001E3573">
        <w:rPr>
          <w:rFonts w:asciiTheme="minorHAnsi" w:hAnsiTheme="minorHAnsi" w:cstheme="minorHAnsi"/>
          <w:caps/>
        </w:rPr>
        <w:t>ER’</w:t>
      </w:r>
      <w:r w:rsidRPr="001E3573">
        <w:rPr>
          <w:rFonts w:asciiTheme="minorHAnsi" w:hAnsiTheme="minorHAnsi" w:cstheme="minorHAnsi"/>
          <w:caps/>
        </w:rPr>
        <w:t>S</w:t>
      </w:r>
      <w:r w:rsidRPr="001E3573">
        <w:rPr>
          <w:rFonts w:asciiTheme="minorHAnsi" w:hAnsiTheme="minorHAnsi" w:cstheme="minorHAnsi"/>
        </w:rPr>
        <w:t xml:space="preserve"> STATEMENT</w:t>
      </w:r>
      <w:bookmarkEnd w:id="118"/>
      <w:r w:rsidRPr="001E3573">
        <w:rPr>
          <w:rFonts w:asciiTheme="minorHAnsi" w:hAnsiTheme="minorHAnsi" w:cstheme="minorHAnsi"/>
        </w:rPr>
        <w:t xml:space="preserve"> </w:t>
      </w:r>
    </w:p>
    <w:bookmarkEnd w:id="117"/>
    <w:p w14:paraId="77B72127" w14:textId="256D55D3" w:rsidR="000252EE" w:rsidRPr="001E3573" w:rsidRDefault="000252EE" w:rsidP="000252EE">
      <w:pPr>
        <w:pStyle w:val="Heading2"/>
        <w:numPr>
          <w:ilvl w:val="0"/>
          <w:numId w:val="0"/>
        </w:numPr>
        <w:shd w:val="clear" w:color="auto" w:fill="365F91" w:themeFill="accent1" w:themeFillShade="BF"/>
        <w:ind w:left="576" w:hanging="576"/>
        <w:rPr>
          <w:rFonts w:asciiTheme="minorHAnsi" w:hAnsiTheme="minorHAnsi" w:cstheme="minorHAnsi"/>
          <w:lang w:val="en-IE"/>
        </w:rPr>
      </w:pPr>
    </w:p>
    <w:p w14:paraId="477FDF8F" w14:textId="77777777" w:rsidR="000252EE" w:rsidRPr="001E3573" w:rsidRDefault="000252EE" w:rsidP="000252EE">
      <w:pPr>
        <w:spacing w:before="240"/>
        <w:jc w:val="both"/>
        <w:rPr>
          <w:rFonts w:asciiTheme="minorHAnsi" w:hAnsiTheme="minorHAnsi" w:cstheme="minorHAnsi"/>
          <w:lang w:val="en-IE"/>
        </w:rPr>
      </w:pPr>
      <w:r w:rsidRPr="001E3573">
        <w:rPr>
          <w:rFonts w:asciiTheme="minorHAnsi" w:hAnsiTheme="minorHAnsi" w:cstheme="minorHAnsi"/>
          <w:lang w:val="en-IE"/>
        </w:rPr>
        <w:t xml:space="preserve">Tenderers shall complete and return the </w:t>
      </w:r>
      <w:r w:rsidRPr="001E3573">
        <w:rPr>
          <w:rFonts w:asciiTheme="minorHAnsi" w:hAnsiTheme="minorHAnsi" w:cstheme="minorHAnsi"/>
          <w:b/>
          <w:bCs/>
          <w:lang w:val="en-IE"/>
        </w:rPr>
        <w:t>Tenderer’s Statement</w:t>
      </w:r>
      <w:r w:rsidRPr="001E3573">
        <w:rPr>
          <w:rFonts w:asciiTheme="minorHAnsi" w:hAnsiTheme="minorHAnsi" w:cstheme="minorHAnsi"/>
          <w:lang w:val="en-IE"/>
        </w:rPr>
        <w:t xml:space="preserve"> </w:t>
      </w:r>
      <w:r w:rsidRPr="001E3573">
        <w:rPr>
          <w:rFonts w:asciiTheme="minorHAnsi" w:hAnsiTheme="minorHAnsi" w:cstheme="minorHAnsi"/>
          <w:b/>
          <w:bCs/>
          <w:lang w:val="en-IE"/>
        </w:rPr>
        <w:t>within the separate TRD document</w:t>
      </w:r>
      <w:r w:rsidRPr="001E3573">
        <w:rPr>
          <w:rFonts w:asciiTheme="minorHAnsi" w:hAnsiTheme="minorHAnsi" w:cstheme="minorHAnsi"/>
          <w:lang w:val="en-IE"/>
        </w:rPr>
        <w:t>, printed on the Tenderer's headed note paper, and signed by the Tenderer.   This is essential for a compliant Tender.</w:t>
      </w:r>
      <w:bookmarkStart w:id="119" w:name="_Hlk184143209"/>
    </w:p>
    <w:p w14:paraId="0FB05DAC" w14:textId="77777777" w:rsidR="000252EE" w:rsidRPr="001E3573" w:rsidRDefault="000252EE" w:rsidP="000252EE">
      <w:pPr>
        <w:jc w:val="both"/>
        <w:rPr>
          <w:rFonts w:asciiTheme="minorHAnsi" w:hAnsiTheme="minorHAnsi" w:cstheme="minorHAnsi"/>
          <w:lang w:val="en-IE"/>
        </w:rPr>
      </w:pPr>
    </w:p>
    <w:p w14:paraId="7C065876" w14:textId="7DC6C175" w:rsidR="000252EE" w:rsidRPr="001E3573" w:rsidRDefault="000252EE" w:rsidP="000252EE">
      <w:pPr>
        <w:ind w:right="1"/>
        <w:jc w:val="both"/>
        <w:rPr>
          <w:rFonts w:asciiTheme="minorHAnsi" w:hAnsiTheme="minorHAnsi" w:cstheme="minorHAnsi"/>
          <w:b/>
          <w:bCs/>
          <w:lang w:val="en-IE"/>
        </w:rPr>
      </w:pPr>
      <w:r w:rsidRPr="001E3573">
        <w:rPr>
          <w:rFonts w:asciiTheme="minorHAnsi" w:hAnsiTheme="minorHAnsi" w:cstheme="minorHAnsi"/>
          <w:b/>
          <w:bCs/>
          <w:lang w:val="en-IE"/>
        </w:rPr>
        <w:t>TO:</w:t>
      </w:r>
      <w:r w:rsidRPr="001E3573">
        <w:rPr>
          <w:rFonts w:asciiTheme="minorHAnsi" w:hAnsiTheme="minorHAnsi" w:cstheme="minorHAnsi"/>
          <w:b/>
          <w:bCs/>
          <w:lang w:val="en-IE"/>
        </w:rPr>
        <w:tab/>
      </w:r>
      <w:r w:rsidR="00895C22" w:rsidRPr="001E3573">
        <w:rPr>
          <w:rFonts w:asciiTheme="minorHAnsi" w:hAnsiTheme="minorHAnsi" w:cstheme="minorHAnsi"/>
          <w:b/>
          <w:bCs/>
          <w:lang w:val="en-IE"/>
        </w:rPr>
        <w:t>BioPharmaChem Skillnet</w:t>
      </w:r>
      <w:r w:rsidR="005F7508" w:rsidRPr="001E3573">
        <w:rPr>
          <w:rFonts w:asciiTheme="minorHAnsi" w:hAnsiTheme="minorHAnsi" w:cstheme="minorHAnsi"/>
          <w:b/>
          <w:bCs/>
          <w:i/>
          <w:color w:val="C00000"/>
          <w:lang w:val="en-IE"/>
        </w:rPr>
        <w:t xml:space="preserve"> </w:t>
      </w:r>
      <w:r w:rsidRPr="001E3573">
        <w:rPr>
          <w:rFonts w:asciiTheme="minorHAnsi" w:hAnsiTheme="minorHAnsi" w:cstheme="minorHAnsi"/>
          <w:b/>
          <w:bCs/>
          <w:i/>
          <w:color w:val="C00000"/>
          <w:lang w:val="en-IE"/>
        </w:rPr>
        <w:t xml:space="preserve"> </w:t>
      </w:r>
    </w:p>
    <w:p w14:paraId="1A7CA3ED" w14:textId="43DB342D" w:rsidR="000252EE" w:rsidRPr="001E3573" w:rsidRDefault="000252EE" w:rsidP="00081B0C">
      <w:pPr>
        <w:ind w:left="709" w:hanging="709"/>
        <w:jc w:val="both"/>
        <w:rPr>
          <w:rFonts w:asciiTheme="minorHAnsi" w:hAnsiTheme="minorHAnsi" w:cstheme="minorHAnsi"/>
          <w:b/>
          <w:bCs/>
          <w:shd w:val="clear" w:color="auto" w:fill="EEECE1" w:themeFill="background2"/>
          <w:lang w:val="en-IE"/>
        </w:rPr>
      </w:pPr>
      <w:r w:rsidRPr="001E3573">
        <w:rPr>
          <w:rFonts w:asciiTheme="minorHAnsi" w:hAnsiTheme="minorHAnsi" w:cstheme="minorHAnsi"/>
          <w:b/>
          <w:bCs/>
          <w:lang w:val="en-IE"/>
        </w:rPr>
        <w:t>RE:</w:t>
      </w:r>
      <w:r w:rsidRPr="001E3573">
        <w:rPr>
          <w:rFonts w:asciiTheme="minorHAnsi" w:hAnsiTheme="minorHAnsi" w:cstheme="minorHAnsi"/>
          <w:b/>
          <w:bCs/>
          <w:lang w:val="en-IE"/>
        </w:rPr>
        <w:tab/>
      </w:r>
      <w:r w:rsidR="00CA1C14" w:rsidRPr="001E3573">
        <w:rPr>
          <w:rFonts w:asciiTheme="minorHAnsi" w:hAnsiTheme="minorHAnsi" w:cstheme="minorHAnsi"/>
          <w:b/>
          <w:bCs/>
          <w:lang w:val="en-IE"/>
        </w:rPr>
        <w:t>Call</w:t>
      </w:r>
      <w:r w:rsidRPr="001E3573">
        <w:rPr>
          <w:rFonts w:asciiTheme="minorHAnsi" w:hAnsiTheme="minorHAnsi" w:cstheme="minorHAnsi"/>
          <w:b/>
          <w:bCs/>
          <w:lang w:val="en-IE"/>
        </w:rPr>
        <w:t xml:space="preserve"> for Tender </w:t>
      </w:r>
      <w:r w:rsidR="00E462B3" w:rsidRPr="001E3573">
        <w:rPr>
          <w:rFonts w:asciiTheme="minorHAnsi" w:hAnsiTheme="minorHAnsi" w:cstheme="minorHAnsi"/>
          <w:b/>
          <w:bCs/>
          <w:lang w:val="en-IE"/>
        </w:rPr>
        <w:t>for</w:t>
      </w:r>
      <w:r w:rsidR="000C1D57" w:rsidRPr="001E3573">
        <w:rPr>
          <w:rFonts w:asciiTheme="minorHAnsi" w:hAnsiTheme="minorHAnsi" w:cstheme="minorHAnsi"/>
          <w:b/>
          <w:bCs/>
          <w:lang w:val="en-IE"/>
        </w:rPr>
        <w:t xml:space="preserve"> </w:t>
      </w:r>
      <w:r w:rsidR="00081B0C" w:rsidRPr="001E3573">
        <w:rPr>
          <w:rFonts w:asciiTheme="minorHAnsi" w:hAnsiTheme="minorHAnsi" w:cstheme="minorHAnsi"/>
          <w:b/>
          <w:bCs/>
          <w:lang w:val="en-IE"/>
        </w:rPr>
        <w:t>Delivery of IPMA</w:t>
      </w:r>
      <w:r w:rsidR="00D87BBC" w:rsidRPr="001E3573">
        <w:rPr>
          <w:rFonts w:asciiTheme="minorHAnsi" w:hAnsiTheme="minorHAnsi" w:cstheme="minorHAnsi"/>
          <w:b/>
          <w:bCs/>
          <w:lang w:val="en-IE"/>
        </w:rPr>
        <w:t xml:space="preserve"> </w:t>
      </w:r>
      <w:r w:rsidR="00081B0C" w:rsidRPr="001E3573">
        <w:rPr>
          <w:rFonts w:asciiTheme="minorHAnsi" w:hAnsiTheme="minorHAnsi" w:cstheme="minorHAnsi"/>
          <w:b/>
          <w:bCs/>
          <w:lang w:val="en-IE"/>
        </w:rPr>
        <w:t>Certified Training Programme in Project Management</w:t>
      </w:r>
    </w:p>
    <w:bookmarkEnd w:id="119"/>
    <w:p w14:paraId="11EF8479" w14:textId="68A58E17" w:rsidR="000252EE" w:rsidRPr="001E3573" w:rsidRDefault="000252EE" w:rsidP="006A1BBD">
      <w:pPr>
        <w:spacing w:before="120" w:after="120"/>
        <w:jc w:val="both"/>
        <w:rPr>
          <w:rFonts w:asciiTheme="minorHAnsi" w:hAnsiTheme="minorHAnsi" w:cstheme="minorHAnsi"/>
          <w:lang w:val="en-IE"/>
        </w:rPr>
      </w:pPr>
      <w:r w:rsidRPr="001E3573">
        <w:rPr>
          <w:rFonts w:asciiTheme="minorHAnsi" w:hAnsiTheme="minorHAnsi" w:cstheme="minorHAnsi"/>
          <w:lang w:val="en-IE"/>
        </w:rPr>
        <w:t xml:space="preserve">Having examined your </w:t>
      </w:r>
      <w:r w:rsidR="00CA1C14" w:rsidRPr="001E3573">
        <w:rPr>
          <w:rFonts w:asciiTheme="minorHAnsi" w:hAnsiTheme="minorHAnsi" w:cstheme="minorHAnsi"/>
          <w:lang w:val="en-IE"/>
        </w:rPr>
        <w:t>Call</w:t>
      </w:r>
      <w:r w:rsidRPr="001E3573">
        <w:rPr>
          <w:rFonts w:asciiTheme="minorHAnsi" w:hAnsiTheme="minorHAnsi" w:cstheme="minorHAnsi"/>
          <w:lang w:val="en-IE"/>
        </w:rPr>
        <w:t xml:space="preserve"> for Tenders (</w:t>
      </w:r>
      <w:r w:rsidR="00CA1C14" w:rsidRPr="001E3573">
        <w:rPr>
          <w:rFonts w:asciiTheme="minorHAnsi" w:hAnsiTheme="minorHAnsi" w:cstheme="minorHAnsi"/>
          <w:lang w:val="en-IE"/>
        </w:rPr>
        <w:t>CFT</w:t>
      </w:r>
      <w:r w:rsidRPr="001E3573">
        <w:rPr>
          <w:rFonts w:asciiTheme="minorHAnsi" w:hAnsiTheme="minorHAnsi" w:cstheme="minorHAnsi"/>
          <w:lang w:val="en-IE"/>
        </w:rPr>
        <w:t xml:space="preserve">) including the Instructions to Tenderers, Qualification and Award Criteria, Requirements and Specifications, </w:t>
      </w:r>
      <w:r w:rsidR="00DC5A64" w:rsidRPr="001E3573">
        <w:rPr>
          <w:rFonts w:asciiTheme="minorHAnsi" w:hAnsiTheme="minorHAnsi" w:cstheme="minorHAnsi"/>
          <w:lang w:val="en-IE"/>
        </w:rPr>
        <w:t>and the Terms and Conditions of the Framework Agreement, we hereby declare the following</w:t>
      </w:r>
      <w:r w:rsidRPr="001E3573">
        <w:rPr>
          <w:rFonts w:asciiTheme="minorHAnsi" w:hAnsiTheme="minorHAnsi" w:cstheme="minorHAnsi"/>
          <w:lang w:val="en-IE"/>
        </w:rPr>
        <w:t>:</w:t>
      </w:r>
    </w:p>
    <w:p w14:paraId="11563037" w14:textId="77777777" w:rsidR="00DC5A64" w:rsidRPr="001E3573" w:rsidRDefault="000252EE" w:rsidP="006A1BBD">
      <w:pPr>
        <w:numPr>
          <w:ilvl w:val="0"/>
          <w:numId w:val="5"/>
        </w:numPr>
        <w:tabs>
          <w:tab w:val="clear" w:pos="1146"/>
        </w:tabs>
        <w:spacing w:before="120" w:after="120"/>
        <w:ind w:left="567" w:hanging="454"/>
        <w:jc w:val="both"/>
        <w:rPr>
          <w:rFonts w:asciiTheme="minorHAnsi" w:hAnsiTheme="minorHAnsi" w:cstheme="minorHAnsi"/>
          <w:bCs/>
          <w:lang w:val="en-IE"/>
        </w:rPr>
      </w:pPr>
      <w:r w:rsidRPr="001E3573">
        <w:rPr>
          <w:rFonts w:asciiTheme="minorHAnsi" w:hAnsiTheme="minorHAnsi" w:cstheme="minorHAnsi"/>
          <w:bCs/>
          <w:lang w:val="en-IE"/>
        </w:rPr>
        <w:t xml:space="preserve">We understand the nature and extent of the Services required to be delivered as described in requirements and specifications at Appendix 1 to the </w:t>
      </w:r>
      <w:r w:rsidR="00CA1C14" w:rsidRPr="001E3573">
        <w:rPr>
          <w:rFonts w:asciiTheme="minorHAnsi" w:hAnsiTheme="minorHAnsi" w:cstheme="minorHAnsi"/>
          <w:bCs/>
          <w:lang w:val="en-IE"/>
        </w:rPr>
        <w:t>CFT</w:t>
      </w:r>
      <w:r w:rsidRPr="001E3573">
        <w:rPr>
          <w:rFonts w:asciiTheme="minorHAnsi" w:hAnsiTheme="minorHAnsi" w:cstheme="minorHAnsi"/>
          <w:bCs/>
          <w:lang w:val="en-IE"/>
        </w:rPr>
        <w:t>.</w:t>
      </w:r>
    </w:p>
    <w:p w14:paraId="2D35AC23" w14:textId="56C120D5" w:rsidR="00DC5A64" w:rsidRPr="001E3573" w:rsidRDefault="000252EE" w:rsidP="006A1BBD">
      <w:pPr>
        <w:numPr>
          <w:ilvl w:val="0"/>
          <w:numId w:val="5"/>
        </w:numPr>
        <w:tabs>
          <w:tab w:val="clear" w:pos="1146"/>
        </w:tabs>
        <w:spacing w:before="120" w:after="120"/>
        <w:ind w:left="567" w:hanging="454"/>
        <w:jc w:val="both"/>
        <w:rPr>
          <w:rFonts w:asciiTheme="minorHAnsi" w:hAnsiTheme="minorHAnsi" w:cstheme="minorHAnsi"/>
          <w:lang w:val="en-IE"/>
        </w:rPr>
      </w:pPr>
      <w:r w:rsidRPr="001E3573">
        <w:rPr>
          <w:rFonts w:asciiTheme="minorHAnsi" w:hAnsiTheme="minorHAnsi" w:cstheme="minorHAnsi"/>
          <w:bCs/>
          <w:lang w:val="en-IE"/>
        </w:rPr>
        <w:t xml:space="preserve">We accept all of the terms and conditions of the </w:t>
      </w:r>
      <w:r w:rsidR="00CA1C14" w:rsidRPr="001E3573">
        <w:rPr>
          <w:rFonts w:asciiTheme="minorHAnsi" w:hAnsiTheme="minorHAnsi" w:cstheme="minorHAnsi"/>
          <w:bCs/>
          <w:lang w:val="en-IE"/>
        </w:rPr>
        <w:t>CFT</w:t>
      </w:r>
      <w:r w:rsidRPr="001E3573">
        <w:rPr>
          <w:rFonts w:asciiTheme="minorHAnsi" w:hAnsiTheme="minorHAnsi" w:cstheme="minorHAnsi"/>
          <w:bCs/>
          <w:lang w:val="en-IE"/>
        </w:rPr>
        <w:t xml:space="preserve">, </w:t>
      </w:r>
      <w:r w:rsidR="00DC5A64" w:rsidRPr="001E3573">
        <w:rPr>
          <w:rFonts w:asciiTheme="minorHAnsi" w:hAnsiTheme="minorHAnsi" w:cstheme="minorHAnsi"/>
          <w:bCs/>
          <w:lang w:val="en-IE"/>
        </w:rPr>
        <w:t xml:space="preserve">the Framework Agreement and the Confidentiality Agreement and agree if awarded a Framework Agreement to execute the Framework Agreement at Appendix 5 to the </w:t>
      </w:r>
      <w:r w:rsidR="006A1BBD" w:rsidRPr="001E3573">
        <w:rPr>
          <w:rFonts w:asciiTheme="minorHAnsi" w:hAnsiTheme="minorHAnsi" w:cstheme="minorHAnsi"/>
          <w:bCs/>
          <w:lang w:val="en-IE"/>
        </w:rPr>
        <w:t>C</w:t>
      </w:r>
      <w:r w:rsidR="00DC5A64" w:rsidRPr="001E3573">
        <w:rPr>
          <w:rFonts w:asciiTheme="minorHAnsi" w:hAnsiTheme="minorHAnsi" w:cstheme="minorHAnsi"/>
          <w:bCs/>
          <w:lang w:val="en-IE"/>
        </w:rPr>
        <w:t xml:space="preserve">FT and the Confidentiality Agreement at Appendix 6 to the </w:t>
      </w:r>
      <w:r w:rsidR="006A1BBD" w:rsidRPr="001E3573">
        <w:rPr>
          <w:rFonts w:asciiTheme="minorHAnsi" w:hAnsiTheme="minorHAnsi" w:cstheme="minorHAnsi"/>
          <w:bCs/>
          <w:lang w:val="en-IE"/>
        </w:rPr>
        <w:t>C</w:t>
      </w:r>
      <w:r w:rsidR="00DC5A64" w:rsidRPr="001E3573">
        <w:rPr>
          <w:rFonts w:asciiTheme="minorHAnsi" w:hAnsiTheme="minorHAnsi" w:cstheme="minorHAnsi"/>
          <w:bCs/>
          <w:lang w:val="en-IE"/>
        </w:rPr>
        <w:t>FT.</w:t>
      </w:r>
    </w:p>
    <w:p w14:paraId="3389B5F8" w14:textId="456CBF99" w:rsidR="000252EE" w:rsidRPr="001E3573" w:rsidRDefault="000252EE" w:rsidP="006A1BBD">
      <w:pPr>
        <w:numPr>
          <w:ilvl w:val="0"/>
          <w:numId w:val="5"/>
        </w:numPr>
        <w:tabs>
          <w:tab w:val="clear" w:pos="1146"/>
        </w:tabs>
        <w:spacing w:before="120" w:after="120"/>
        <w:ind w:left="567" w:hanging="539"/>
        <w:jc w:val="both"/>
        <w:rPr>
          <w:rFonts w:asciiTheme="minorHAnsi" w:hAnsiTheme="minorHAnsi" w:cstheme="minorHAnsi"/>
          <w:lang w:val="en-IE"/>
        </w:rPr>
      </w:pPr>
      <w:r w:rsidRPr="001E3573">
        <w:rPr>
          <w:rFonts w:asciiTheme="minorHAnsi" w:hAnsiTheme="minorHAnsi" w:cstheme="minorHAnsi"/>
          <w:bCs/>
          <w:lang w:val="en-IE"/>
        </w:rPr>
        <w:t xml:space="preserve">We accept all the Award Criteria as set out in Part 3 to the </w:t>
      </w:r>
      <w:r w:rsidR="00CA1C14" w:rsidRPr="001E3573">
        <w:rPr>
          <w:rFonts w:asciiTheme="minorHAnsi" w:hAnsiTheme="minorHAnsi" w:cstheme="minorHAnsi"/>
          <w:bCs/>
          <w:lang w:val="en-IE"/>
        </w:rPr>
        <w:t>CFT</w:t>
      </w:r>
      <w:r w:rsidRPr="001E3573">
        <w:rPr>
          <w:rFonts w:asciiTheme="minorHAnsi" w:hAnsiTheme="minorHAnsi" w:cstheme="minorHAnsi"/>
          <w:bCs/>
          <w:caps/>
          <w:lang w:val="en-IE"/>
        </w:rPr>
        <w:t>.</w:t>
      </w:r>
    </w:p>
    <w:p w14:paraId="4516B57F" w14:textId="4231F36F" w:rsidR="000252EE" w:rsidRPr="001E3573" w:rsidRDefault="000252EE" w:rsidP="006A1BBD">
      <w:pPr>
        <w:numPr>
          <w:ilvl w:val="0"/>
          <w:numId w:val="5"/>
        </w:numPr>
        <w:tabs>
          <w:tab w:val="clear" w:pos="1146"/>
        </w:tabs>
        <w:spacing w:before="120" w:after="120"/>
        <w:ind w:left="567" w:hanging="539"/>
        <w:jc w:val="both"/>
        <w:rPr>
          <w:rFonts w:asciiTheme="minorHAnsi" w:hAnsiTheme="minorHAnsi" w:cstheme="minorHAnsi"/>
          <w:lang w:val="en-IE"/>
        </w:rPr>
      </w:pPr>
      <w:r w:rsidRPr="001E3573">
        <w:rPr>
          <w:rFonts w:asciiTheme="minorHAnsi" w:hAnsiTheme="minorHAnsi" w:cstheme="minorHAnsi"/>
          <w:lang w:val="en-IE"/>
        </w:rPr>
        <w:t xml:space="preserve">We agree to provide the Contracting Authority with the Services in accordance with the </w:t>
      </w:r>
      <w:r w:rsidR="00CA1C14" w:rsidRPr="001E3573">
        <w:rPr>
          <w:rFonts w:asciiTheme="minorHAnsi" w:hAnsiTheme="minorHAnsi" w:cstheme="minorHAnsi"/>
          <w:lang w:val="en-IE"/>
        </w:rPr>
        <w:t>Call</w:t>
      </w:r>
      <w:r w:rsidRPr="001E3573">
        <w:rPr>
          <w:rFonts w:asciiTheme="minorHAnsi" w:hAnsiTheme="minorHAnsi" w:cstheme="minorHAnsi"/>
          <w:lang w:val="en-IE"/>
        </w:rPr>
        <w:t xml:space="preserve"> for Tenders and our Tender.</w:t>
      </w:r>
    </w:p>
    <w:p w14:paraId="133DB124" w14:textId="6E56FFB4" w:rsidR="000252EE" w:rsidRPr="001E3573" w:rsidRDefault="000252EE" w:rsidP="006A1BBD">
      <w:pPr>
        <w:spacing w:before="120" w:after="120"/>
        <w:ind w:left="567" w:hanging="539"/>
        <w:jc w:val="both"/>
        <w:rPr>
          <w:rFonts w:asciiTheme="minorHAnsi" w:hAnsiTheme="minorHAnsi" w:cstheme="minorHAnsi"/>
          <w:lang w:val="en-IE"/>
        </w:rPr>
      </w:pPr>
      <w:r w:rsidRPr="001E3573">
        <w:rPr>
          <w:rFonts w:asciiTheme="minorHAnsi" w:hAnsiTheme="minorHAnsi" w:cstheme="minorHAnsi"/>
          <w:b/>
          <w:bCs/>
          <w:lang w:val="en-IE"/>
        </w:rPr>
        <w:t>5.</w:t>
      </w:r>
      <w:r w:rsidRPr="001E3573">
        <w:rPr>
          <w:rFonts w:asciiTheme="minorHAnsi" w:hAnsiTheme="minorHAnsi" w:cstheme="minorHAnsi"/>
        </w:rPr>
        <w:tab/>
      </w:r>
      <w:r w:rsidR="006A1BBD" w:rsidRPr="001E3573">
        <w:rPr>
          <w:rFonts w:asciiTheme="minorHAnsi" w:hAnsiTheme="minorHAnsi" w:cstheme="minorHAnsi"/>
          <w:lang w:val="en-IE"/>
        </w:rPr>
        <w:t>We agree that, if awarded any Framework Agreement, we shall, in the performance of such contract, comply with all applicable obligations in the field of environmental, social and labour law.</w:t>
      </w:r>
    </w:p>
    <w:p w14:paraId="40C16A0D" w14:textId="14AC1028" w:rsidR="000252EE" w:rsidRPr="001E3573" w:rsidRDefault="000252EE" w:rsidP="006A1BBD">
      <w:pPr>
        <w:spacing w:before="120" w:after="120"/>
        <w:ind w:left="567" w:hanging="539"/>
        <w:jc w:val="both"/>
        <w:rPr>
          <w:rFonts w:asciiTheme="minorHAnsi" w:hAnsiTheme="minorHAnsi" w:cstheme="minorHAnsi"/>
          <w:lang w:val="en-IE" w:eastAsia="en-US"/>
        </w:rPr>
      </w:pPr>
      <w:r w:rsidRPr="001E3573">
        <w:rPr>
          <w:rFonts w:asciiTheme="minorHAnsi" w:hAnsiTheme="minorHAnsi" w:cstheme="minorHAnsi"/>
          <w:b/>
          <w:lang w:val="en-IE" w:eastAsia="en-US"/>
        </w:rPr>
        <w:t>6.</w:t>
      </w:r>
      <w:r w:rsidRPr="001E3573">
        <w:rPr>
          <w:rFonts w:asciiTheme="minorHAnsi" w:hAnsiTheme="minorHAnsi" w:cstheme="minorHAnsi"/>
          <w:b/>
          <w:lang w:val="en-IE" w:eastAsia="en-US"/>
        </w:rPr>
        <w:tab/>
      </w:r>
      <w:r w:rsidRPr="001E3573">
        <w:rPr>
          <w:rFonts w:asciiTheme="minorHAnsi" w:hAnsiTheme="minorHAnsi" w:cstheme="minorHAnsi"/>
          <w:lang w:val="en-IE" w:eastAsia="en-US"/>
        </w:rPr>
        <w:t xml:space="preserve">We confirm that we have complied with all requirements as set out at Part 2 of the </w:t>
      </w:r>
      <w:r w:rsidR="00CA1C14" w:rsidRPr="001E3573">
        <w:rPr>
          <w:rFonts w:asciiTheme="minorHAnsi" w:hAnsiTheme="minorHAnsi" w:cstheme="minorHAnsi"/>
          <w:lang w:val="en-IE" w:eastAsia="en-US"/>
        </w:rPr>
        <w:t>CFT</w:t>
      </w:r>
    </w:p>
    <w:p w14:paraId="570E427F" w14:textId="6C8DBCFB" w:rsidR="000252EE" w:rsidRPr="001E3573" w:rsidRDefault="000252EE" w:rsidP="006A1BBD">
      <w:pPr>
        <w:spacing w:before="120" w:after="120"/>
        <w:ind w:left="567" w:hanging="539"/>
        <w:jc w:val="both"/>
        <w:rPr>
          <w:rFonts w:asciiTheme="minorHAnsi" w:hAnsiTheme="minorHAnsi" w:cstheme="minorHAnsi"/>
          <w:lang w:val="en-IE" w:eastAsia="en-US"/>
        </w:rPr>
      </w:pPr>
      <w:r w:rsidRPr="001E3573">
        <w:rPr>
          <w:rFonts w:asciiTheme="minorHAnsi" w:hAnsiTheme="minorHAnsi" w:cstheme="minorHAnsi"/>
          <w:b/>
          <w:bCs/>
          <w:lang w:val="en-IE" w:eastAsia="en-US"/>
        </w:rPr>
        <w:t>7.</w:t>
      </w:r>
      <w:r w:rsidRPr="001E3573">
        <w:rPr>
          <w:rFonts w:asciiTheme="minorHAnsi" w:hAnsiTheme="minorHAnsi" w:cstheme="minorHAnsi"/>
        </w:rPr>
        <w:tab/>
      </w:r>
      <w:r w:rsidRPr="001E3573">
        <w:rPr>
          <w:rFonts w:asciiTheme="minorHAnsi" w:hAnsiTheme="minorHAnsi" w:cstheme="minorHAnsi"/>
          <w:lang w:val="en-IE" w:eastAsia="en-US"/>
        </w:rPr>
        <w:t xml:space="preserve">We confirm that all prices quoted in our Tender will remain valid for the period of time commencing from the Tender Deadline, as specified at Paragraph 2.10.3 of the </w:t>
      </w:r>
      <w:r w:rsidR="00CA1C14" w:rsidRPr="001E3573">
        <w:rPr>
          <w:rFonts w:asciiTheme="minorHAnsi" w:hAnsiTheme="minorHAnsi" w:cstheme="minorHAnsi"/>
          <w:lang w:val="en-IE" w:eastAsia="en-US"/>
        </w:rPr>
        <w:t>CFT</w:t>
      </w:r>
      <w:r w:rsidRPr="001E3573">
        <w:rPr>
          <w:rFonts w:asciiTheme="minorHAnsi" w:hAnsiTheme="minorHAnsi" w:cstheme="minorHAnsi"/>
          <w:lang w:val="en-IE" w:eastAsia="en-US"/>
        </w:rPr>
        <w:t>.</w:t>
      </w:r>
    </w:p>
    <w:p w14:paraId="5919F0CE" w14:textId="092B696B" w:rsidR="000252EE" w:rsidRPr="001E3573" w:rsidRDefault="000252EE" w:rsidP="006A1BBD">
      <w:pPr>
        <w:spacing w:before="120" w:after="120"/>
        <w:ind w:left="567" w:hanging="539"/>
        <w:jc w:val="both"/>
        <w:rPr>
          <w:rFonts w:asciiTheme="minorHAnsi" w:hAnsiTheme="minorHAnsi" w:cstheme="minorHAnsi"/>
          <w:lang w:val="en-IE" w:eastAsia="en-US"/>
        </w:rPr>
      </w:pPr>
      <w:r w:rsidRPr="001E3573">
        <w:rPr>
          <w:rFonts w:asciiTheme="minorHAnsi" w:hAnsiTheme="minorHAnsi" w:cstheme="minorHAnsi"/>
          <w:b/>
          <w:bCs/>
          <w:lang w:val="en-IE" w:eastAsia="en-US"/>
        </w:rPr>
        <w:t>8.</w:t>
      </w:r>
      <w:r w:rsidRPr="001E3573">
        <w:rPr>
          <w:rFonts w:asciiTheme="minorHAnsi" w:hAnsiTheme="minorHAnsi" w:cstheme="minorHAnsi"/>
        </w:rPr>
        <w:tab/>
      </w:r>
      <w:r w:rsidR="006A1BBD" w:rsidRPr="001E3573">
        <w:rPr>
          <w:rFonts w:asciiTheme="minorHAnsi" w:hAnsiTheme="minorHAnsi" w:cstheme="minorHAnsi"/>
          <w:lang w:val="en-IE" w:eastAsia="en-US"/>
        </w:rPr>
        <w:t xml:space="preserve">We shall, if awarded any Framework Agreement under the </w:t>
      </w:r>
      <w:r w:rsidR="00B4284A" w:rsidRPr="001E3573">
        <w:rPr>
          <w:rFonts w:asciiTheme="minorHAnsi" w:hAnsiTheme="minorHAnsi" w:cstheme="minorHAnsi"/>
          <w:lang w:val="en-IE" w:eastAsia="en-US"/>
        </w:rPr>
        <w:t>CFT</w:t>
      </w:r>
      <w:r w:rsidR="006A1BBD" w:rsidRPr="001E3573">
        <w:rPr>
          <w:rFonts w:asciiTheme="minorHAnsi" w:hAnsiTheme="minorHAnsi" w:cstheme="minorHAnsi"/>
          <w:lang w:val="en-IE" w:eastAsia="en-US"/>
        </w:rPr>
        <w:t xml:space="preserve">, have in place on the Effective Date of the Framework Agreement all insurances (if any) as required by paragraph 2.21.1 </w:t>
      </w:r>
      <w:r w:rsidRPr="001E3573">
        <w:rPr>
          <w:rFonts w:asciiTheme="minorHAnsi" w:hAnsiTheme="minorHAnsi" w:cstheme="minorHAnsi"/>
          <w:lang w:val="en-IE" w:eastAsia="en-US"/>
        </w:rPr>
        <w:t xml:space="preserve">of the </w:t>
      </w:r>
      <w:r w:rsidR="00CA1C14" w:rsidRPr="001E3573">
        <w:rPr>
          <w:rFonts w:asciiTheme="minorHAnsi" w:hAnsiTheme="minorHAnsi" w:cstheme="minorHAnsi"/>
          <w:lang w:val="en-IE" w:eastAsia="en-US"/>
        </w:rPr>
        <w:t>CFT</w:t>
      </w:r>
      <w:r w:rsidRPr="001E3573">
        <w:rPr>
          <w:rFonts w:asciiTheme="minorHAnsi" w:hAnsiTheme="minorHAnsi" w:cstheme="minorHAnsi"/>
          <w:lang w:val="en-IE" w:eastAsia="en-US"/>
        </w:rPr>
        <w:t>.</w:t>
      </w:r>
    </w:p>
    <w:p w14:paraId="5337F38A" w14:textId="351BD714" w:rsidR="000252EE" w:rsidRPr="001E3573" w:rsidRDefault="000252EE" w:rsidP="006A1BBD">
      <w:pPr>
        <w:spacing w:before="120" w:after="120"/>
        <w:ind w:left="567" w:hanging="539"/>
        <w:jc w:val="both"/>
        <w:rPr>
          <w:rFonts w:asciiTheme="minorHAnsi" w:hAnsiTheme="minorHAnsi" w:cstheme="minorHAnsi"/>
          <w:lang w:val="en-IE" w:eastAsia="en-US"/>
        </w:rPr>
      </w:pPr>
      <w:r w:rsidRPr="001E3573">
        <w:rPr>
          <w:rFonts w:asciiTheme="minorHAnsi" w:hAnsiTheme="minorHAnsi" w:cstheme="minorHAnsi"/>
          <w:b/>
          <w:bCs/>
          <w:lang w:val="en-IE" w:eastAsia="en-US"/>
        </w:rPr>
        <w:t>9.</w:t>
      </w:r>
      <w:r w:rsidRPr="001E3573">
        <w:rPr>
          <w:rFonts w:asciiTheme="minorHAnsi" w:hAnsiTheme="minorHAnsi" w:cstheme="minorHAnsi"/>
        </w:rPr>
        <w:tab/>
      </w:r>
      <w:r w:rsidRPr="001E3573">
        <w:rPr>
          <w:rFonts w:asciiTheme="minorHAnsi" w:hAnsiTheme="minorHAnsi" w:cstheme="minorHAnsi"/>
          <w:lang w:val="en-IE" w:eastAsia="en-US"/>
        </w:rPr>
        <w:t xml:space="preserve">We confirm that all Data Subjects whose Personal Data is provided in our Tender have consented to the processing of such Personal Data by us, the Contracting Authority, the Evaluation Team and the Supplier of the etenders.gov.ie website, for the purpose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bookmarkStart w:id="120" w:name="_Hlk76480325"/>
      <w:bookmarkEnd w:id="120"/>
    </w:p>
    <w:p w14:paraId="21C6B94D" w14:textId="77777777" w:rsidR="00D87BBC" w:rsidRPr="001E3573" w:rsidRDefault="00D87BBC" w:rsidP="00D87BBC">
      <w:pPr>
        <w:pStyle w:val="ListParagraph"/>
        <w:numPr>
          <w:ilvl w:val="0"/>
          <w:numId w:val="59"/>
        </w:numPr>
        <w:spacing w:before="120" w:after="120"/>
        <w:ind w:left="567" w:hanging="567"/>
        <w:jc w:val="both"/>
        <w:rPr>
          <w:rFonts w:asciiTheme="minorHAnsi" w:hAnsiTheme="minorHAnsi" w:cstheme="minorHAnsi"/>
          <w:lang w:val="en-IE" w:eastAsia="en-US"/>
        </w:rPr>
      </w:pPr>
      <w:r w:rsidRPr="001E3573">
        <w:rPr>
          <w:rFonts w:asciiTheme="minorHAnsi" w:hAnsiTheme="minorHAnsi" w:cstheme="minorHAnsi"/>
          <w:bCs/>
          <w:lang w:val="en-GB"/>
        </w:rPr>
        <w:t>We do not come within the category of prohibited economic operators identified in Regulation (EU) No 833/2014 of 31 July 2014 (as amended by EU Regulation 2022/576 or any subsequent amendments to same).</w:t>
      </w:r>
    </w:p>
    <w:p w14:paraId="5FBF85A1" w14:textId="77777777" w:rsidR="00D87BBC" w:rsidRPr="001E3573" w:rsidRDefault="00D87BBC" w:rsidP="00D87BBC">
      <w:pPr>
        <w:pStyle w:val="ListParagraph"/>
        <w:numPr>
          <w:ilvl w:val="0"/>
          <w:numId w:val="59"/>
        </w:numPr>
        <w:spacing w:before="120" w:after="120"/>
        <w:ind w:left="567" w:hanging="567"/>
        <w:jc w:val="both"/>
        <w:rPr>
          <w:rFonts w:asciiTheme="minorHAnsi" w:hAnsiTheme="minorHAnsi" w:cstheme="minorHAnsi"/>
          <w:lang w:val="en-IE" w:eastAsia="en-US"/>
        </w:rPr>
      </w:pPr>
      <w:r w:rsidRPr="001E3573">
        <w:rPr>
          <w:rFonts w:asciiTheme="minorHAnsi" w:hAnsiTheme="minorHAnsi" w:cstheme="minorHAnsi"/>
          <w:bCs/>
          <w:lang w:val="en-GB"/>
        </w:rPr>
        <w:t xml:space="preserve">The origin of Services connected to our Tender, if any, are not subject to the prohibitions set out in Regulation (EU) No 833/2014 (as amended by EU Regulation 2022/576 or any subsequent amendments to same). </w:t>
      </w:r>
    </w:p>
    <w:p w14:paraId="51765657" w14:textId="77777777" w:rsidR="00D87BBC" w:rsidRPr="001E3573" w:rsidRDefault="00D87BBC" w:rsidP="00D87BBC">
      <w:pPr>
        <w:pStyle w:val="ListParagraph"/>
        <w:numPr>
          <w:ilvl w:val="0"/>
          <w:numId w:val="59"/>
        </w:numPr>
        <w:spacing w:before="120" w:after="120"/>
        <w:ind w:left="567" w:hanging="567"/>
        <w:jc w:val="both"/>
        <w:rPr>
          <w:rFonts w:asciiTheme="minorHAnsi" w:hAnsiTheme="minorHAnsi" w:cstheme="minorHAnsi"/>
          <w:lang w:val="en-IE" w:eastAsia="en-US"/>
        </w:rPr>
      </w:pPr>
      <w:r w:rsidRPr="001E3573">
        <w:rPr>
          <w:rFonts w:asciiTheme="minorHAnsi" w:hAnsiTheme="minorHAnsi" w:cstheme="minorHAnsi"/>
          <w:bCs/>
          <w:lang w:val="en-GB"/>
        </w:rPr>
        <w:lastRenderedPageBreak/>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816E340" w14:textId="77777777" w:rsidR="00D87BBC" w:rsidRPr="001E3573" w:rsidRDefault="00D87BBC" w:rsidP="006A1BBD">
      <w:pPr>
        <w:spacing w:before="120" w:after="120"/>
        <w:ind w:left="567" w:hanging="539"/>
        <w:jc w:val="both"/>
        <w:rPr>
          <w:rFonts w:asciiTheme="minorHAnsi" w:hAnsiTheme="minorHAnsi" w:cstheme="minorHAnsi"/>
          <w:lang w:val="en-IE" w:eastAsia="en-US"/>
        </w:rPr>
      </w:pPr>
    </w:p>
    <w:p w14:paraId="2486D3C5" w14:textId="77777777" w:rsidR="000252EE" w:rsidRPr="001E3573" w:rsidRDefault="000252EE" w:rsidP="000252EE">
      <w:pPr>
        <w:ind w:left="720" w:hanging="539"/>
        <w:jc w:val="both"/>
        <w:rPr>
          <w:rFonts w:asciiTheme="minorHAnsi" w:hAnsiTheme="minorHAnsi" w:cstheme="minorHAnsi"/>
          <w:lang w:val="en-IE"/>
        </w:rPr>
      </w:pPr>
    </w:p>
    <w:p w14:paraId="6376EFDA" w14:textId="1BFE47EB" w:rsidR="000252EE" w:rsidRPr="001E3573" w:rsidRDefault="000252EE" w:rsidP="00456060">
      <w:pPr>
        <w:spacing w:after="240"/>
        <w:ind w:left="510" w:right="-539"/>
        <w:jc w:val="both"/>
        <w:rPr>
          <w:rFonts w:asciiTheme="minorHAnsi" w:hAnsiTheme="minorHAnsi" w:cstheme="minorHAnsi"/>
          <w:b/>
          <w:bCs/>
          <w:lang w:val="en-IE"/>
        </w:rPr>
      </w:pPr>
      <w:r w:rsidRPr="001E3573">
        <w:rPr>
          <w:rFonts w:asciiTheme="minorHAnsi" w:hAnsiTheme="minorHAnsi" w:cstheme="minorHAnsi"/>
          <w:b/>
          <w:bCs/>
          <w:lang w:val="en-IE"/>
        </w:rPr>
        <w:t>Signature:</w:t>
      </w:r>
      <w:r w:rsidRPr="001E3573">
        <w:rPr>
          <w:rFonts w:asciiTheme="minorHAnsi" w:hAnsiTheme="minorHAnsi" w:cstheme="minorHAnsi"/>
          <w:b/>
          <w:bCs/>
          <w:lang w:val="en-IE"/>
        </w:rPr>
        <w:tab/>
      </w:r>
      <w:r w:rsidRPr="001E3573">
        <w:rPr>
          <w:rFonts w:asciiTheme="minorHAnsi" w:hAnsiTheme="minorHAnsi" w:cstheme="minorHAnsi"/>
          <w:b/>
          <w:bCs/>
          <w:lang w:val="en-IE"/>
        </w:rPr>
        <w:tab/>
        <w:t xml:space="preserve">................................................ </w:t>
      </w:r>
    </w:p>
    <w:p w14:paraId="64DC5C61" w14:textId="77777777" w:rsidR="000252EE" w:rsidRPr="001E3573" w:rsidRDefault="000252EE" w:rsidP="00456060">
      <w:pPr>
        <w:ind w:left="454"/>
        <w:jc w:val="both"/>
        <w:rPr>
          <w:rFonts w:asciiTheme="minorHAnsi" w:hAnsiTheme="minorHAnsi" w:cstheme="minorHAnsi"/>
          <w:b/>
          <w:bCs/>
          <w:lang w:val="en-IE"/>
        </w:rPr>
      </w:pPr>
      <w:r w:rsidRPr="001E3573">
        <w:rPr>
          <w:rFonts w:asciiTheme="minorHAnsi" w:hAnsiTheme="minorHAnsi" w:cstheme="minorHAnsi"/>
          <w:b/>
          <w:bCs/>
          <w:lang w:val="en-IE"/>
        </w:rPr>
        <w:t xml:space="preserve">Print Name: </w:t>
      </w:r>
      <w:r w:rsidRPr="001E3573">
        <w:rPr>
          <w:rFonts w:asciiTheme="minorHAnsi" w:hAnsiTheme="minorHAnsi" w:cstheme="minorHAnsi"/>
          <w:b/>
          <w:bCs/>
          <w:lang w:val="en-IE"/>
        </w:rPr>
        <w:tab/>
      </w:r>
      <w:r w:rsidRPr="001E3573">
        <w:rPr>
          <w:rFonts w:asciiTheme="minorHAnsi" w:hAnsiTheme="minorHAnsi" w:cstheme="minorHAnsi"/>
          <w:b/>
          <w:bCs/>
          <w:lang w:val="en-IE"/>
        </w:rPr>
        <w:tab/>
        <w:t xml:space="preserve">................................................(Authorised Signatory)  </w:t>
      </w:r>
    </w:p>
    <w:p w14:paraId="74D0DB70" w14:textId="77777777" w:rsidR="000252EE" w:rsidRPr="001E3573" w:rsidRDefault="000252EE" w:rsidP="000252EE">
      <w:pPr>
        <w:ind w:right="-312" w:firstLine="426"/>
        <w:jc w:val="both"/>
        <w:rPr>
          <w:rFonts w:asciiTheme="minorHAnsi" w:hAnsiTheme="minorHAnsi" w:cstheme="minorHAnsi"/>
          <w:b/>
          <w:bCs/>
          <w:lang w:val="en-IE"/>
        </w:rPr>
      </w:pPr>
    </w:p>
    <w:p w14:paraId="1A4A5156" w14:textId="25CF196B" w:rsidR="00D04EB7" w:rsidRPr="001E3573" w:rsidRDefault="000252EE" w:rsidP="00456060">
      <w:pPr>
        <w:ind w:left="454"/>
        <w:jc w:val="both"/>
        <w:rPr>
          <w:rFonts w:asciiTheme="minorHAnsi" w:hAnsiTheme="minorHAnsi" w:cstheme="minorHAnsi"/>
          <w:b/>
          <w:bCs/>
          <w:highlight w:val="darkBlue"/>
          <w:shd w:val="clear" w:color="auto" w:fill="008000"/>
          <w:lang w:val="en-IE"/>
        </w:rPr>
      </w:pPr>
      <w:r w:rsidRPr="001E3573">
        <w:rPr>
          <w:rFonts w:asciiTheme="minorHAnsi" w:hAnsiTheme="minorHAnsi" w:cstheme="minorHAnsi"/>
          <w:b/>
          <w:bCs/>
          <w:lang w:val="en-IE"/>
        </w:rPr>
        <w:t>Date</w:t>
      </w:r>
      <w:r w:rsidRPr="001E3573">
        <w:rPr>
          <w:rFonts w:asciiTheme="minorHAnsi" w:hAnsiTheme="minorHAnsi" w:cstheme="minorHAnsi"/>
          <w:b/>
          <w:bCs/>
          <w:color w:val="808080" w:themeColor="background1" w:themeShade="80"/>
          <w:lang w:val="en-IE"/>
        </w:rPr>
        <w:t>................................................</w:t>
      </w:r>
      <w:r w:rsidR="00E97D8C" w:rsidRPr="001E3573">
        <w:rPr>
          <w:rFonts w:asciiTheme="minorHAnsi" w:hAnsiTheme="minorHAnsi" w:cstheme="minorHAnsi"/>
          <w:b/>
          <w:bCs/>
          <w:color w:val="808080" w:themeColor="background1" w:themeShade="80"/>
          <w:lang w:val="en-IE"/>
        </w:rPr>
        <w:t>..</w:t>
      </w:r>
      <w:r w:rsidR="00E97D8C" w:rsidRPr="001E3573">
        <w:rPr>
          <w:rFonts w:asciiTheme="minorHAnsi" w:hAnsiTheme="minorHAnsi" w:cstheme="minorHAnsi"/>
          <w:b/>
          <w:bCs/>
          <w:color w:val="000080"/>
          <w:lang w:val="en-IE"/>
        </w:rPr>
        <w:br w:type="page"/>
      </w:r>
      <w:bookmarkStart w:id="121" w:name="_Hlk77064220"/>
    </w:p>
    <w:p w14:paraId="1905F5C8" w14:textId="0712ACBA" w:rsidR="003320DB" w:rsidRPr="001E3573" w:rsidRDefault="003320DB" w:rsidP="004A407A">
      <w:pPr>
        <w:jc w:val="both"/>
        <w:rPr>
          <w:rFonts w:asciiTheme="minorHAnsi" w:hAnsiTheme="minorHAnsi" w:cstheme="minorHAnsi"/>
          <w:b/>
          <w:smallCaps/>
          <w:color w:val="808080" w:themeColor="background1" w:themeShade="80"/>
          <w:lang w:val="en-IE"/>
        </w:rPr>
      </w:pPr>
      <w:bookmarkStart w:id="122" w:name="_Toc346703989"/>
      <w:bookmarkStart w:id="123" w:name="_Toc347141576"/>
      <w:bookmarkEnd w:id="121"/>
    </w:p>
    <w:bookmarkEnd w:id="122"/>
    <w:bookmarkEnd w:id="123"/>
    <w:p w14:paraId="5860CE04" w14:textId="77777777" w:rsidR="00D87BBC" w:rsidRPr="001E3573" w:rsidRDefault="00D87BBC" w:rsidP="00D87BBC">
      <w:pPr>
        <w:keepNext/>
        <w:pBdr>
          <w:top w:val="nil"/>
          <w:left w:val="nil"/>
          <w:bottom w:val="nil"/>
          <w:right w:val="nil"/>
          <w:between w:val="nil"/>
        </w:pBdr>
        <w:spacing w:before="240" w:after="240"/>
        <w:ind w:left="2495" w:right="-57" w:hanging="2325"/>
        <w:rPr>
          <w:rFonts w:asciiTheme="minorHAnsi" w:eastAsia="Calibri" w:hAnsiTheme="minorHAnsi" w:cstheme="minorHAnsi"/>
          <w:b/>
          <w:color w:val="366091"/>
          <w:sz w:val="28"/>
          <w:szCs w:val="28"/>
          <w:lang w:val="en-IE" w:eastAsia="en-IE"/>
        </w:rPr>
      </w:pPr>
      <w:r w:rsidRPr="001E3573">
        <w:rPr>
          <w:rFonts w:asciiTheme="minorHAnsi" w:eastAsia="Calibri" w:hAnsiTheme="minorHAnsi" w:cstheme="minorHAnsi"/>
          <w:b/>
          <w:color w:val="366091"/>
          <w:sz w:val="28"/>
          <w:szCs w:val="28"/>
          <w:lang w:val="en-IE" w:eastAsia="en-IE"/>
        </w:rPr>
        <w:t xml:space="preserve">APPENDIX 4:   </w:t>
      </w:r>
      <w:r w:rsidRPr="001E3573">
        <w:rPr>
          <w:rFonts w:asciiTheme="minorHAnsi" w:eastAsia="Calibri" w:hAnsiTheme="minorHAnsi" w:cstheme="minorHAnsi"/>
          <w:b/>
          <w:smallCaps/>
          <w:color w:val="366091"/>
          <w:sz w:val="28"/>
          <w:szCs w:val="28"/>
          <w:lang w:val="en-IE" w:eastAsia="en-IE"/>
        </w:rPr>
        <w:t>DECLARATION AS TO PERSONAL CIRCUMSTANCES TO TENDER</w:t>
      </w:r>
    </w:p>
    <w:tbl>
      <w:tblPr>
        <w:tblW w:w="9969" w:type="dxa"/>
        <w:tblInd w:w="96" w:type="dxa"/>
        <w:tblLook w:val="04A0" w:firstRow="1" w:lastRow="0" w:firstColumn="1" w:lastColumn="0" w:noHBand="0" w:noVBand="1"/>
      </w:tblPr>
      <w:tblGrid>
        <w:gridCol w:w="4801"/>
        <w:gridCol w:w="5168"/>
      </w:tblGrid>
      <w:tr w:rsidR="00D87BBC" w:rsidRPr="001E3573" w14:paraId="7C1BF44D" w14:textId="77777777" w:rsidTr="001E3573">
        <w:trPr>
          <w:trHeight w:val="576"/>
        </w:trPr>
        <w:tc>
          <w:tcPr>
            <w:tcW w:w="9969" w:type="dxa"/>
            <w:gridSpan w:val="2"/>
            <w:tcBorders>
              <w:top w:val="nil"/>
              <w:left w:val="nil"/>
              <w:right w:val="nil"/>
            </w:tcBorders>
            <w:shd w:val="clear" w:color="auto" w:fill="auto"/>
            <w:noWrap/>
            <w:vAlign w:val="center"/>
            <w:hideMark/>
          </w:tcPr>
          <w:p w14:paraId="14CC4912" w14:textId="77777777" w:rsidR="00D87BBC" w:rsidRPr="001E3573" w:rsidRDefault="00D87BBC" w:rsidP="001E3573">
            <w:pPr>
              <w:ind w:left="46" w:right="243"/>
              <w:jc w:val="both"/>
              <w:rPr>
                <w:rFonts w:asciiTheme="minorHAnsi" w:hAnsiTheme="minorHAnsi" w:cstheme="minorHAnsi"/>
                <w:color w:val="000000"/>
                <w:lang w:val="en-IE" w:eastAsia="en-IE"/>
              </w:rPr>
            </w:pPr>
            <w:r w:rsidRPr="001E3573">
              <w:rPr>
                <w:rFonts w:asciiTheme="minorHAnsi" w:hAnsiTheme="minorHAnsi" w:cstheme="minorHAnsi"/>
                <w:b/>
                <w:bCs/>
                <w:lang w:val="en-IE" w:eastAsia="en-IE"/>
              </w:rPr>
              <w:t xml:space="preserve">NAME:  </w:t>
            </w:r>
            <w:r w:rsidRPr="001E3573">
              <w:rPr>
                <w:rFonts w:asciiTheme="minorHAnsi" w:hAnsiTheme="minorHAnsi" w:cstheme="minorHAnsi"/>
                <w:color w:val="2B579A"/>
                <w:shd w:val="clear" w:color="auto" w:fill="E6E6E6"/>
                <w:lang w:val="en-IE"/>
              </w:rPr>
              <w:fldChar w:fldCharType="begin">
                <w:ffData>
                  <w:name w:val=""/>
                  <w:enabled/>
                  <w:calcOnExit w:val="0"/>
                  <w:textInput>
                    <w:default w:val="Click here to insert name Name"/>
                  </w:textInput>
                </w:ffData>
              </w:fldChar>
            </w:r>
            <w:r w:rsidRPr="001E3573">
              <w:rPr>
                <w:rFonts w:asciiTheme="minorHAnsi" w:hAnsiTheme="minorHAnsi" w:cstheme="minorHAnsi"/>
                <w:lang w:val="en-IE"/>
              </w:rPr>
              <w:instrText xml:space="preserve"> FORMTEXT </w:instrText>
            </w:r>
            <w:r w:rsidRPr="001E3573">
              <w:rPr>
                <w:rFonts w:asciiTheme="minorHAnsi" w:hAnsiTheme="minorHAnsi" w:cstheme="minorHAnsi"/>
                <w:color w:val="2B579A"/>
                <w:shd w:val="clear" w:color="auto" w:fill="E6E6E6"/>
                <w:lang w:val="en-IE"/>
              </w:rPr>
            </w:r>
            <w:r w:rsidRPr="001E3573">
              <w:rPr>
                <w:rFonts w:asciiTheme="minorHAnsi" w:hAnsiTheme="minorHAnsi" w:cstheme="minorHAnsi"/>
                <w:color w:val="2B579A"/>
                <w:shd w:val="clear" w:color="auto" w:fill="E6E6E6"/>
                <w:lang w:val="en-IE"/>
              </w:rPr>
              <w:fldChar w:fldCharType="separate"/>
            </w:r>
            <w:r w:rsidRPr="001E3573">
              <w:rPr>
                <w:rFonts w:asciiTheme="minorHAnsi" w:hAnsiTheme="minorHAnsi" w:cstheme="minorHAnsi"/>
                <w:noProof/>
                <w:lang w:val="en-IE"/>
              </w:rPr>
              <w:t>Click here to insert name Name</w:t>
            </w:r>
            <w:r w:rsidRPr="001E3573">
              <w:rPr>
                <w:rFonts w:asciiTheme="minorHAnsi" w:hAnsiTheme="minorHAnsi" w:cstheme="minorHAnsi"/>
                <w:color w:val="2B579A"/>
                <w:shd w:val="clear" w:color="auto" w:fill="E6E6E6"/>
                <w:lang w:val="en-IE"/>
              </w:rPr>
              <w:fldChar w:fldCharType="end"/>
            </w:r>
          </w:p>
        </w:tc>
      </w:tr>
      <w:tr w:rsidR="00D87BBC" w:rsidRPr="001E3573" w14:paraId="3A59519B" w14:textId="77777777" w:rsidTr="001E3573">
        <w:trPr>
          <w:trHeight w:val="850"/>
        </w:trPr>
        <w:tc>
          <w:tcPr>
            <w:tcW w:w="9969" w:type="dxa"/>
            <w:gridSpan w:val="2"/>
            <w:tcBorders>
              <w:top w:val="nil"/>
              <w:left w:val="nil"/>
              <w:right w:val="nil"/>
            </w:tcBorders>
            <w:shd w:val="clear" w:color="auto" w:fill="auto"/>
            <w:noWrap/>
            <w:vAlign w:val="center"/>
            <w:hideMark/>
          </w:tcPr>
          <w:p w14:paraId="57783A16" w14:textId="77777777" w:rsidR="00D87BBC" w:rsidRPr="001E3573" w:rsidRDefault="00D87BBC" w:rsidP="001E3573">
            <w:pPr>
              <w:ind w:left="46" w:right="243"/>
              <w:jc w:val="both"/>
              <w:rPr>
                <w:rFonts w:asciiTheme="minorHAnsi" w:hAnsiTheme="minorHAnsi" w:cstheme="minorHAnsi"/>
                <w:color w:val="000000"/>
                <w:lang w:val="en-IE" w:eastAsia="en-IE"/>
              </w:rPr>
            </w:pPr>
            <w:r w:rsidRPr="001E3573">
              <w:rPr>
                <w:rFonts w:asciiTheme="minorHAnsi" w:hAnsiTheme="minorHAnsi" w:cstheme="minorHAnsi"/>
                <w:b/>
                <w:bCs/>
                <w:lang w:val="en-IE" w:eastAsia="en-IE"/>
              </w:rPr>
              <w:t xml:space="preserve">ADDRESS:  </w:t>
            </w:r>
            <w:r w:rsidRPr="001E3573">
              <w:rPr>
                <w:rFonts w:asciiTheme="minorHAnsi" w:hAnsiTheme="minorHAnsi" w:cstheme="minorHAnsi"/>
                <w:color w:val="2B579A"/>
                <w:shd w:val="clear" w:color="auto" w:fill="E6E6E6"/>
                <w:lang w:val="en-IE"/>
              </w:rPr>
              <w:fldChar w:fldCharType="begin">
                <w:ffData>
                  <w:name w:val=""/>
                  <w:enabled/>
                  <w:calcOnExit w:val="0"/>
                  <w:textInput>
                    <w:default w:val="Click here to insert address"/>
                  </w:textInput>
                </w:ffData>
              </w:fldChar>
            </w:r>
            <w:r w:rsidRPr="001E3573">
              <w:rPr>
                <w:rFonts w:asciiTheme="minorHAnsi" w:hAnsiTheme="minorHAnsi" w:cstheme="minorHAnsi"/>
                <w:lang w:val="en-IE"/>
              </w:rPr>
              <w:instrText xml:space="preserve"> FORMTEXT </w:instrText>
            </w:r>
            <w:r w:rsidRPr="001E3573">
              <w:rPr>
                <w:rFonts w:asciiTheme="minorHAnsi" w:hAnsiTheme="minorHAnsi" w:cstheme="minorHAnsi"/>
                <w:color w:val="2B579A"/>
                <w:shd w:val="clear" w:color="auto" w:fill="E6E6E6"/>
                <w:lang w:val="en-IE"/>
              </w:rPr>
            </w:r>
            <w:r w:rsidRPr="001E3573">
              <w:rPr>
                <w:rFonts w:asciiTheme="minorHAnsi" w:hAnsiTheme="minorHAnsi" w:cstheme="minorHAnsi"/>
                <w:color w:val="2B579A"/>
                <w:shd w:val="clear" w:color="auto" w:fill="E6E6E6"/>
                <w:lang w:val="en-IE"/>
              </w:rPr>
              <w:fldChar w:fldCharType="separate"/>
            </w:r>
            <w:r w:rsidRPr="001E3573">
              <w:rPr>
                <w:rFonts w:asciiTheme="minorHAnsi" w:hAnsiTheme="minorHAnsi" w:cstheme="minorHAnsi"/>
                <w:noProof/>
                <w:lang w:val="en-IE"/>
              </w:rPr>
              <w:t>Click here to insert address</w:t>
            </w:r>
            <w:r w:rsidRPr="001E3573">
              <w:rPr>
                <w:rFonts w:asciiTheme="minorHAnsi" w:hAnsiTheme="minorHAnsi" w:cstheme="minorHAnsi"/>
                <w:color w:val="2B579A"/>
                <w:shd w:val="clear" w:color="auto" w:fill="E6E6E6"/>
                <w:lang w:val="en-IE"/>
              </w:rPr>
              <w:fldChar w:fldCharType="end"/>
            </w:r>
          </w:p>
        </w:tc>
      </w:tr>
      <w:tr w:rsidR="00D87BBC" w:rsidRPr="001E3573" w14:paraId="03A2EE81" w14:textId="77777777" w:rsidTr="001E3573">
        <w:trPr>
          <w:trHeight w:val="1479"/>
        </w:trPr>
        <w:tc>
          <w:tcPr>
            <w:tcW w:w="9969" w:type="dxa"/>
            <w:gridSpan w:val="2"/>
            <w:tcBorders>
              <w:top w:val="nil"/>
              <w:left w:val="nil"/>
              <w:bottom w:val="nil"/>
              <w:right w:val="nil"/>
            </w:tcBorders>
            <w:shd w:val="clear" w:color="auto" w:fill="auto"/>
            <w:noWrap/>
            <w:vAlign w:val="center"/>
            <w:hideMark/>
          </w:tcPr>
          <w:p w14:paraId="0F9C8B91" w14:textId="77777777" w:rsidR="00D87BBC" w:rsidRPr="001E3573" w:rsidRDefault="00D87BBC" w:rsidP="001E3573">
            <w:pPr>
              <w:ind w:left="46" w:right="243"/>
              <w:jc w:val="both"/>
              <w:rPr>
                <w:rFonts w:asciiTheme="minorHAnsi" w:hAnsiTheme="minorHAnsi" w:cstheme="minorHAnsi"/>
                <w:color w:val="000000"/>
                <w:lang w:val="en-IE" w:eastAsia="en-IE"/>
              </w:rPr>
            </w:pPr>
            <w:r w:rsidRPr="001E3573">
              <w:rPr>
                <w:rFonts w:asciiTheme="minorHAnsi" w:hAnsiTheme="minorHAnsi" w:cstheme="minorHAnsi"/>
                <w:lang w:val="en-IE" w:eastAsia="en-IE"/>
              </w:rPr>
              <w:t xml:space="preserve">I, </w:t>
            </w:r>
            <w:r w:rsidRPr="001E3573">
              <w:rPr>
                <w:rFonts w:asciiTheme="minorHAnsi" w:hAnsiTheme="minorHAnsi" w:cstheme="minorHAnsi"/>
                <w:color w:val="2B579A"/>
                <w:shd w:val="clear" w:color="auto" w:fill="E6E6E6"/>
                <w:lang w:val="en-IE"/>
              </w:rPr>
              <w:fldChar w:fldCharType="begin">
                <w:ffData>
                  <w:name w:val=""/>
                  <w:enabled/>
                  <w:calcOnExit w:val="0"/>
                  <w:textInput>
                    <w:default w:val="Click here to insert name of Declarant"/>
                  </w:textInput>
                </w:ffData>
              </w:fldChar>
            </w:r>
            <w:r w:rsidRPr="001E3573">
              <w:rPr>
                <w:rFonts w:asciiTheme="minorHAnsi" w:hAnsiTheme="minorHAnsi" w:cstheme="minorHAnsi"/>
                <w:lang w:val="en-IE"/>
              </w:rPr>
              <w:instrText xml:space="preserve"> FORMTEXT </w:instrText>
            </w:r>
            <w:r w:rsidRPr="001E3573">
              <w:rPr>
                <w:rFonts w:asciiTheme="minorHAnsi" w:hAnsiTheme="minorHAnsi" w:cstheme="minorHAnsi"/>
                <w:color w:val="2B579A"/>
                <w:shd w:val="clear" w:color="auto" w:fill="E6E6E6"/>
                <w:lang w:val="en-IE"/>
              </w:rPr>
            </w:r>
            <w:r w:rsidRPr="001E3573">
              <w:rPr>
                <w:rFonts w:asciiTheme="minorHAnsi" w:hAnsiTheme="minorHAnsi" w:cstheme="minorHAnsi"/>
                <w:color w:val="2B579A"/>
                <w:shd w:val="clear" w:color="auto" w:fill="E6E6E6"/>
                <w:lang w:val="en-IE"/>
              </w:rPr>
              <w:fldChar w:fldCharType="separate"/>
            </w:r>
            <w:r w:rsidRPr="001E3573">
              <w:rPr>
                <w:rFonts w:asciiTheme="minorHAnsi" w:hAnsiTheme="minorHAnsi" w:cstheme="minorHAnsi"/>
                <w:noProof/>
                <w:lang w:val="en-IE"/>
              </w:rPr>
              <w:t>Click here to insert name of Declarant</w:t>
            </w:r>
            <w:r w:rsidRPr="001E3573">
              <w:rPr>
                <w:rFonts w:asciiTheme="minorHAnsi" w:hAnsiTheme="minorHAnsi" w:cstheme="minorHAnsi"/>
                <w:color w:val="2B579A"/>
                <w:shd w:val="clear" w:color="auto" w:fill="E6E6E6"/>
                <w:lang w:val="en-IE"/>
              </w:rPr>
              <w:fldChar w:fldCharType="end"/>
            </w:r>
            <w:r w:rsidRPr="001E3573">
              <w:rPr>
                <w:rFonts w:asciiTheme="minorHAnsi" w:hAnsiTheme="minorHAnsi" w:cstheme="minorHAnsi"/>
                <w:lang w:val="en-IE"/>
              </w:rPr>
              <w:t xml:space="preserve"> </w:t>
            </w:r>
            <w:r w:rsidRPr="001E3573">
              <w:rPr>
                <w:rFonts w:asciiTheme="minorHAnsi" w:hAnsiTheme="minorHAnsi" w:cstheme="minorHAnsi"/>
                <w:lang w:val="en-IE" w:eastAsia="en-IE"/>
              </w:rPr>
              <w:t xml:space="preserve">having been duly authorised by </w:t>
            </w:r>
            <w:r w:rsidRPr="001E3573">
              <w:rPr>
                <w:rFonts w:asciiTheme="minorHAnsi" w:hAnsiTheme="minorHAnsi" w:cstheme="minorHAnsi"/>
                <w:color w:val="2B579A"/>
                <w:shd w:val="clear" w:color="auto" w:fill="E6E6E6"/>
                <w:lang w:val="en-IE"/>
              </w:rPr>
              <w:fldChar w:fldCharType="begin">
                <w:ffData>
                  <w:name w:val=""/>
                  <w:enabled/>
                  <w:calcOnExit w:val="0"/>
                  <w:textInput>
                    <w:default w:val="Click here to insert name of entity"/>
                  </w:textInput>
                </w:ffData>
              </w:fldChar>
            </w:r>
            <w:r w:rsidRPr="001E3573">
              <w:rPr>
                <w:rFonts w:asciiTheme="minorHAnsi" w:hAnsiTheme="minorHAnsi" w:cstheme="minorHAnsi"/>
                <w:lang w:val="en-IE"/>
              </w:rPr>
              <w:instrText xml:space="preserve"> FORMTEXT </w:instrText>
            </w:r>
            <w:r w:rsidRPr="001E3573">
              <w:rPr>
                <w:rFonts w:asciiTheme="minorHAnsi" w:hAnsiTheme="minorHAnsi" w:cstheme="minorHAnsi"/>
                <w:color w:val="2B579A"/>
                <w:shd w:val="clear" w:color="auto" w:fill="E6E6E6"/>
                <w:lang w:val="en-IE"/>
              </w:rPr>
            </w:r>
            <w:r w:rsidRPr="001E3573">
              <w:rPr>
                <w:rFonts w:asciiTheme="minorHAnsi" w:hAnsiTheme="minorHAnsi" w:cstheme="minorHAnsi"/>
                <w:color w:val="2B579A"/>
                <w:shd w:val="clear" w:color="auto" w:fill="E6E6E6"/>
                <w:lang w:val="en-IE"/>
              </w:rPr>
              <w:fldChar w:fldCharType="separate"/>
            </w:r>
            <w:r w:rsidRPr="001E3573">
              <w:rPr>
                <w:rFonts w:asciiTheme="minorHAnsi" w:hAnsiTheme="minorHAnsi" w:cstheme="minorHAnsi"/>
                <w:noProof/>
                <w:lang w:val="en-IE"/>
              </w:rPr>
              <w:t>Click here to insert name of entity</w:t>
            </w:r>
            <w:r w:rsidRPr="001E3573">
              <w:rPr>
                <w:rFonts w:asciiTheme="minorHAnsi" w:hAnsiTheme="minorHAnsi" w:cstheme="minorHAnsi"/>
                <w:color w:val="2B579A"/>
                <w:shd w:val="clear" w:color="auto" w:fill="E6E6E6"/>
                <w:lang w:val="en-IE"/>
              </w:rPr>
              <w:fldChar w:fldCharType="end"/>
            </w:r>
            <w:r w:rsidRPr="001E3573">
              <w:rPr>
                <w:rFonts w:asciiTheme="minorHAnsi" w:hAnsiTheme="minorHAnsi" w:cstheme="minorHAnsi"/>
                <w:lang w:val="en-IE" w:eastAsia="en-IE"/>
              </w:rPr>
              <w:t xml:space="preserve">, sincerely declare that </w:t>
            </w:r>
            <w:r w:rsidRPr="001E3573">
              <w:rPr>
                <w:rFonts w:asciiTheme="minorHAnsi" w:hAnsiTheme="minorHAnsi" w:cstheme="minorHAnsi"/>
                <w:color w:val="2B579A"/>
                <w:shd w:val="clear" w:color="auto" w:fill="E6E6E6"/>
                <w:lang w:val="en-IE"/>
              </w:rPr>
              <w:fldChar w:fldCharType="begin">
                <w:ffData>
                  <w:name w:val=""/>
                  <w:enabled/>
                  <w:calcOnExit w:val="0"/>
                  <w:textInput>
                    <w:default w:val="Click here to insert name of entity"/>
                  </w:textInput>
                </w:ffData>
              </w:fldChar>
            </w:r>
            <w:r w:rsidRPr="001E3573">
              <w:rPr>
                <w:rFonts w:asciiTheme="minorHAnsi" w:hAnsiTheme="minorHAnsi" w:cstheme="minorHAnsi"/>
                <w:lang w:val="en-IE"/>
              </w:rPr>
              <w:instrText xml:space="preserve"> FORMTEXT </w:instrText>
            </w:r>
            <w:r w:rsidRPr="001E3573">
              <w:rPr>
                <w:rFonts w:asciiTheme="minorHAnsi" w:hAnsiTheme="minorHAnsi" w:cstheme="minorHAnsi"/>
                <w:color w:val="2B579A"/>
                <w:shd w:val="clear" w:color="auto" w:fill="E6E6E6"/>
                <w:lang w:val="en-IE"/>
              </w:rPr>
            </w:r>
            <w:r w:rsidRPr="001E3573">
              <w:rPr>
                <w:rFonts w:asciiTheme="minorHAnsi" w:hAnsiTheme="minorHAnsi" w:cstheme="minorHAnsi"/>
                <w:color w:val="2B579A"/>
                <w:shd w:val="clear" w:color="auto" w:fill="E6E6E6"/>
                <w:lang w:val="en-IE"/>
              </w:rPr>
              <w:fldChar w:fldCharType="separate"/>
            </w:r>
            <w:r w:rsidRPr="001E3573">
              <w:rPr>
                <w:rFonts w:asciiTheme="minorHAnsi" w:hAnsiTheme="minorHAnsi" w:cstheme="minorHAnsi"/>
                <w:noProof/>
                <w:lang w:val="en-IE"/>
              </w:rPr>
              <w:t>Click here to insert name of entity</w:t>
            </w:r>
            <w:r w:rsidRPr="001E3573">
              <w:rPr>
                <w:rFonts w:asciiTheme="minorHAnsi" w:hAnsiTheme="minorHAnsi" w:cstheme="minorHAnsi"/>
                <w:color w:val="2B579A"/>
                <w:shd w:val="clear" w:color="auto" w:fill="E6E6E6"/>
                <w:lang w:val="en-IE"/>
              </w:rPr>
              <w:fldChar w:fldCharType="end"/>
            </w:r>
            <w:r w:rsidRPr="001E3573">
              <w:rPr>
                <w:rFonts w:asciiTheme="minorHAnsi" w:hAnsiTheme="minorHAnsi" w:cstheme="minorHAnsi"/>
                <w:i/>
                <w:iCs/>
                <w:lang w:val="en-IE" w:eastAsia="en-IE"/>
              </w:rPr>
              <w:t xml:space="preserve"> </w:t>
            </w:r>
            <w:r w:rsidRPr="001E3573">
              <w:rPr>
                <w:rFonts w:asciiTheme="minorHAnsi" w:hAnsiTheme="minorHAnsi" w:cstheme="minorHAnsi"/>
                <w:lang w:val="en-IE" w:eastAsia="en-IE"/>
              </w:rPr>
              <w:t xml:space="preserve">itself or any person who has is a member of the administrative, management or supervisory body of </w:t>
            </w:r>
            <w:r w:rsidRPr="001E3573">
              <w:rPr>
                <w:rFonts w:asciiTheme="minorHAnsi" w:hAnsiTheme="minorHAnsi" w:cstheme="minorHAnsi"/>
                <w:color w:val="2B579A"/>
                <w:shd w:val="clear" w:color="auto" w:fill="E6E6E6"/>
                <w:lang w:val="en-IE"/>
              </w:rPr>
              <w:fldChar w:fldCharType="begin">
                <w:ffData>
                  <w:name w:val=""/>
                  <w:enabled/>
                  <w:calcOnExit w:val="0"/>
                  <w:textInput>
                    <w:default w:val="Click here to insert name of entity"/>
                  </w:textInput>
                </w:ffData>
              </w:fldChar>
            </w:r>
            <w:r w:rsidRPr="001E3573">
              <w:rPr>
                <w:rFonts w:asciiTheme="minorHAnsi" w:hAnsiTheme="minorHAnsi" w:cstheme="minorHAnsi"/>
                <w:lang w:val="en-IE"/>
              </w:rPr>
              <w:instrText xml:space="preserve"> FORMTEXT </w:instrText>
            </w:r>
            <w:r w:rsidRPr="001E3573">
              <w:rPr>
                <w:rFonts w:asciiTheme="minorHAnsi" w:hAnsiTheme="minorHAnsi" w:cstheme="minorHAnsi"/>
                <w:color w:val="2B579A"/>
                <w:shd w:val="clear" w:color="auto" w:fill="E6E6E6"/>
                <w:lang w:val="en-IE"/>
              </w:rPr>
            </w:r>
            <w:r w:rsidRPr="001E3573">
              <w:rPr>
                <w:rFonts w:asciiTheme="minorHAnsi" w:hAnsiTheme="minorHAnsi" w:cstheme="minorHAnsi"/>
                <w:color w:val="2B579A"/>
                <w:shd w:val="clear" w:color="auto" w:fill="E6E6E6"/>
                <w:lang w:val="en-IE"/>
              </w:rPr>
              <w:fldChar w:fldCharType="separate"/>
            </w:r>
            <w:r w:rsidRPr="001E3573">
              <w:rPr>
                <w:rFonts w:asciiTheme="minorHAnsi" w:hAnsiTheme="minorHAnsi" w:cstheme="minorHAnsi"/>
                <w:noProof/>
                <w:lang w:val="en-IE"/>
              </w:rPr>
              <w:t>Click here to insert name of entity</w:t>
            </w:r>
            <w:r w:rsidRPr="001E3573">
              <w:rPr>
                <w:rFonts w:asciiTheme="minorHAnsi" w:hAnsiTheme="minorHAnsi" w:cstheme="minorHAnsi"/>
                <w:color w:val="2B579A"/>
                <w:shd w:val="clear" w:color="auto" w:fill="E6E6E6"/>
                <w:lang w:val="en-IE"/>
              </w:rPr>
              <w:fldChar w:fldCharType="end"/>
            </w:r>
            <w:r w:rsidRPr="001E3573">
              <w:rPr>
                <w:rFonts w:asciiTheme="minorHAnsi" w:hAnsiTheme="minorHAnsi" w:cstheme="minorHAnsi"/>
                <w:lang w:val="en-IE" w:eastAsia="en-IE"/>
              </w:rPr>
              <w:t xml:space="preserve">or has powers of representation, decision or control in </w:t>
            </w:r>
            <w:r w:rsidRPr="001E3573">
              <w:rPr>
                <w:rFonts w:asciiTheme="minorHAnsi" w:hAnsiTheme="minorHAnsi" w:cstheme="minorHAnsi"/>
                <w:color w:val="2B579A"/>
                <w:shd w:val="clear" w:color="auto" w:fill="E6E6E6"/>
                <w:lang w:val="en-IE"/>
              </w:rPr>
              <w:fldChar w:fldCharType="begin">
                <w:ffData>
                  <w:name w:val=""/>
                  <w:enabled/>
                  <w:calcOnExit w:val="0"/>
                  <w:textInput>
                    <w:default w:val="Click here to insert name of entity"/>
                  </w:textInput>
                </w:ffData>
              </w:fldChar>
            </w:r>
            <w:r w:rsidRPr="001E3573">
              <w:rPr>
                <w:rFonts w:asciiTheme="minorHAnsi" w:hAnsiTheme="minorHAnsi" w:cstheme="minorHAnsi"/>
                <w:lang w:val="en-IE"/>
              </w:rPr>
              <w:instrText xml:space="preserve"> FORMTEXT </w:instrText>
            </w:r>
            <w:r w:rsidRPr="001E3573">
              <w:rPr>
                <w:rFonts w:asciiTheme="minorHAnsi" w:hAnsiTheme="minorHAnsi" w:cstheme="minorHAnsi"/>
                <w:color w:val="2B579A"/>
                <w:shd w:val="clear" w:color="auto" w:fill="E6E6E6"/>
                <w:lang w:val="en-IE"/>
              </w:rPr>
            </w:r>
            <w:r w:rsidRPr="001E3573">
              <w:rPr>
                <w:rFonts w:asciiTheme="minorHAnsi" w:hAnsiTheme="minorHAnsi" w:cstheme="minorHAnsi"/>
                <w:color w:val="2B579A"/>
                <w:shd w:val="clear" w:color="auto" w:fill="E6E6E6"/>
                <w:lang w:val="en-IE"/>
              </w:rPr>
              <w:fldChar w:fldCharType="separate"/>
            </w:r>
            <w:r w:rsidRPr="001E3573">
              <w:rPr>
                <w:rFonts w:asciiTheme="minorHAnsi" w:hAnsiTheme="minorHAnsi" w:cstheme="minorHAnsi"/>
                <w:noProof/>
                <w:lang w:val="en-IE"/>
              </w:rPr>
              <w:t>Click here to insert name of entity</w:t>
            </w:r>
            <w:r w:rsidRPr="001E3573">
              <w:rPr>
                <w:rFonts w:asciiTheme="minorHAnsi" w:hAnsiTheme="minorHAnsi" w:cstheme="minorHAnsi"/>
                <w:color w:val="2B579A"/>
                <w:shd w:val="clear" w:color="auto" w:fill="E6E6E6"/>
                <w:lang w:val="en-IE"/>
              </w:rPr>
              <w:fldChar w:fldCharType="end"/>
            </w:r>
          </w:p>
        </w:tc>
      </w:tr>
      <w:tr w:rsidR="00D87BBC" w:rsidRPr="001E3573" w14:paraId="6DE2FD86" w14:textId="77777777" w:rsidTr="001E3573">
        <w:trPr>
          <w:trHeight w:val="737"/>
        </w:trPr>
        <w:tc>
          <w:tcPr>
            <w:tcW w:w="9969" w:type="dxa"/>
            <w:gridSpan w:val="2"/>
            <w:tcBorders>
              <w:top w:val="nil"/>
              <w:left w:val="nil"/>
              <w:bottom w:val="nil"/>
              <w:right w:val="nil"/>
            </w:tcBorders>
            <w:shd w:val="clear" w:color="auto" w:fill="auto"/>
            <w:noWrap/>
            <w:vAlign w:val="center"/>
            <w:hideMark/>
          </w:tcPr>
          <w:p w14:paraId="1CA48084" w14:textId="77777777" w:rsidR="00D87BBC" w:rsidRPr="001E3573" w:rsidRDefault="00D87BBC" w:rsidP="00D87BBC">
            <w:pPr>
              <w:numPr>
                <w:ilvl w:val="0"/>
                <w:numId w:val="58"/>
              </w:numPr>
              <w:ind w:left="755" w:right="243" w:hanging="567"/>
              <w:jc w:val="both"/>
              <w:rPr>
                <w:rFonts w:asciiTheme="minorHAnsi" w:hAnsiTheme="minorHAnsi" w:cstheme="minorHAnsi"/>
                <w:color w:val="000000"/>
                <w:lang w:val="en-IE" w:eastAsia="en-IE"/>
              </w:rPr>
            </w:pPr>
            <w:r w:rsidRPr="001E3573">
              <w:rPr>
                <w:rFonts w:asciiTheme="minorHAnsi" w:hAnsiTheme="minorHAnsi" w:cstheme="minorHAnsi"/>
                <w:lang w:val="en-IE" w:eastAsia="en-IE"/>
              </w:rPr>
              <w:t>Has never been the subject of a conviction for participation in a criminal organisation, as defined in Article 2 of Council Framework Decision 2008/841/JHA.</w:t>
            </w:r>
          </w:p>
        </w:tc>
      </w:tr>
      <w:tr w:rsidR="00D87BBC" w:rsidRPr="001E3573" w14:paraId="7D71C153" w14:textId="77777777" w:rsidTr="001E3573">
        <w:trPr>
          <w:trHeight w:val="1701"/>
        </w:trPr>
        <w:tc>
          <w:tcPr>
            <w:tcW w:w="9969" w:type="dxa"/>
            <w:gridSpan w:val="2"/>
            <w:tcBorders>
              <w:top w:val="nil"/>
              <w:left w:val="nil"/>
              <w:bottom w:val="nil"/>
              <w:right w:val="nil"/>
            </w:tcBorders>
            <w:shd w:val="clear" w:color="auto" w:fill="auto"/>
            <w:noWrap/>
            <w:vAlign w:val="center"/>
            <w:hideMark/>
          </w:tcPr>
          <w:p w14:paraId="3824F903" w14:textId="77777777" w:rsidR="00D87BBC" w:rsidRPr="001E3573" w:rsidRDefault="00D87BBC" w:rsidP="00D87BBC">
            <w:pPr>
              <w:numPr>
                <w:ilvl w:val="0"/>
                <w:numId w:val="58"/>
              </w:numPr>
              <w:ind w:left="755" w:right="243" w:hanging="567"/>
              <w:jc w:val="both"/>
              <w:rPr>
                <w:rFonts w:asciiTheme="minorHAnsi" w:hAnsiTheme="minorHAnsi" w:cstheme="minorHAnsi"/>
                <w:color w:val="000000"/>
                <w:lang w:val="en-IE" w:eastAsia="en-IE"/>
              </w:rPr>
            </w:pPr>
            <w:r w:rsidRPr="001E3573">
              <w:rPr>
                <w:rFonts w:asciiTheme="minorHAnsi" w:hAnsiTheme="minorHAnsi" w:cstheme="minorHAnsi"/>
                <w:lang w:val="en-IE" w:eastAsia="en-IE"/>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1E3573">
              <w:rPr>
                <w:rFonts w:asciiTheme="minorHAnsi" w:hAnsiTheme="minorHAnsi" w:cstheme="minorHAnsi"/>
                <w:color w:val="2B579A"/>
                <w:shd w:val="clear" w:color="auto" w:fill="E6E6E6"/>
                <w:lang w:val="en-IE"/>
              </w:rPr>
              <w:fldChar w:fldCharType="begin">
                <w:ffData>
                  <w:name w:val=""/>
                  <w:enabled/>
                  <w:calcOnExit w:val="0"/>
                  <w:textInput>
                    <w:default w:val="Click here to insert name of entity"/>
                  </w:textInput>
                </w:ffData>
              </w:fldChar>
            </w:r>
            <w:r w:rsidRPr="001E3573">
              <w:rPr>
                <w:rFonts w:asciiTheme="minorHAnsi" w:hAnsiTheme="minorHAnsi" w:cstheme="minorHAnsi"/>
                <w:lang w:val="en-IE"/>
              </w:rPr>
              <w:instrText xml:space="preserve"> FORMTEXT </w:instrText>
            </w:r>
            <w:r w:rsidRPr="001E3573">
              <w:rPr>
                <w:rFonts w:asciiTheme="minorHAnsi" w:hAnsiTheme="minorHAnsi" w:cstheme="minorHAnsi"/>
                <w:color w:val="2B579A"/>
                <w:shd w:val="clear" w:color="auto" w:fill="E6E6E6"/>
                <w:lang w:val="en-IE"/>
              </w:rPr>
            </w:r>
            <w:r w:rsidRPr="001E3573">
              <w:rPr>
                <w:rFonts w:asciiTheme="minorHAnsi" w:hAnsiTheme="minorHAnsi" w:cstheme="minorHAnsi"/>
                <w:color w:val="2B579A"/>
                <w:shd w:val="clear" w:color="auto" w:fill="E6E6E6"/>
                <w:lang w:val="en-IE"/>
              </w:rPr>
              <w:fldChar w:fldCharType="separate"/>
            </w:r>
            <w:r w:rsidRPr="001E3573">
              <w:rPr>
                <w:rFonts w:asciiTheme="minorHAnsi" w:hAnsiTheme="minorHAnsi" w:cstheme="minorHAnsi"/>
                <w:noProof/>
                <w:lang w:val="en-IE"/>
              </w:rPr>
              <w:t>Click here to insert name of entity</w:t>
            </w:r>
            <w:r w:rsidRPr="001E3573">
              <w:rPr>
                <w:rFonts w:asciiTheme="minorHAnsi" w:hAnsiTheme="minorHAnsi" w:cstheme="minorHAnsi"/>
                <w:color w:val="2B579A"/>
                <w:shd w:val="clear" w:color="auto" w:fill="E6E6E6"/>
                <w:lang w:val="en-IE"/>
              </w:rPr>
              <w:fldChar w:fldCharType="end"/>
            </w:r>
          </w:p>
        </w:tc>
      </w:tr>
      <w:tr w:rsidR="00D87BBC" w:rsidRPr="001E3573" w14:paraId="34B137C4" w14:textId="77777777" w:rsidTr="001E3573">
        <w:trPr>
          <w:trHeight w:val="737"/>
        </w:trPr>
        <w:tc>
          <w:tcPr>
            <w:tcW w:w="9969" w:type="dxa"/>
            <w:gridSpan w:val="2"/>
            <w:tcBorders>
              <w:top w:val="nil"/>
              <w:left w:val="nil"/>
              <w:bottom w:val="nil"/>
              <w:right w:val="nil"/>
            </w:tcBorders>
            <w:shd w:val="clear" w:color="auto" w:fill="auto"/>
            <w:noWrap/>
            <w:vAlign w:val="center"/>
            <w:hideMark/>
          </w:tcPr>
          <w:p w14:paraId="10129A2C" w14:textId="77777777" w:rsidR="00D87BBC" w:rsidRPr="001E3573" w:rsidRDefault="00D87BBC" w:rsidP="00D87BBC">
            <w:pPr>
              <w:numPr>
                <w:ilvl w:val="0"/>
                <w:numId w:val="58"/>
              </w:numPr>
              <w:ind w:left="755" w:right="269" w:hanging="567"/>
              <w:jc w:val="both"/>
              <w:rPr>
                <w:rFonts w:asciiTheme="minorHAnsi" w:hAnsiTheme="minorHAnsi" w:cstheme="minorHAnsi"/>
                <w:color w:val="000000"/>
                <w:lang w:val="en-IE" w:eastAsia="en-IE"/>
              </w:rPr>
            </w:pPr>
            <w:r w:rsidRPr="001E3573">
              <w:rPr>
                <w:rFonts w:asciiTheme="minorHAnsi" w:hAnsiTheme="minorHAnsi" w:cstheme="minorHAnsi"/>
                <w:lang w:val="en-IE" w:eastAsia="en-IE"/>
              </w:rPr>
              <w:t xml:space="preserve"> Has never been the subject of a conviction for fraud within the meaning of Article 1 of the Convention on the protection of the European Communities’ financial interests</w:t>
            </w:r>
          </w:p>
        </w:tc>
      </w:tr>
      <w:tr w:rsidR="00D87BBC" w:rsidRPr="001E3573" w14:paraId="7B807CD4" w14:textId="77777777" w:rsidTr="001E3573">
        <w:trPr>
          <w:trHeight w:val="1304"/>
        </w:trPr>
        <w:tc>
          <w:tcPr>
            <w:tcW w:w="9969" w:type="dxa"/>
            <w:gridSpan w:val="2"/>
            <w:tcBorders>
              <w:top w:val="nil"/>
              <w:left w:val="nil"/>
              <w:bottom w:val="nil"/>
              <w:right w:val="nil"/>
            </w:tcBorders>
            <w:shd w:val="clear" w:color="auto" w:fill="auto"/>
            <w:noWrap/>
            <w:vAlign w:val="center"/>
            <w:hideMark/>
          </w:tcPr>
          <w:p w14:paraId="0DB5335F" w14:textId="77777777" w:rsidR="00D87BBC" w:rsidRPr="001E3573" w:rsidRDefault="00D87BBC" w:rsidP="00D87BBC">
            <w:pPr>
              <w:numPr>
                <w:ilvl w:val="0"/>
                <w:numId w:val="58"/>
              </w:numPr>
              <w:ind w:left="755" w:right="269" w:hanging="567"/>
              <w:jc w:val="both"/>
              <w:rPr>
                <w:rFonts w:asciiTheme="minorHAnsi" w:hAnsiTheme="minorHAnsi" w:cstheme="minorHAnsi"/>
                <w:color w:val="000000"/>
                <w:lang w:val="en-IE" w:eastAsia="en-IE"/>
              </w:rPr>
            </w:pPr>
            <w:r w:rsidRPr="001E3573">
              <w:rPr>
                <w:rFonts w:asciiTheme="minorHAnsi" w:hAnsiTheme="minorHAnsi" w:cstheme="minorHAnsi"/>
                <w:lang w:val="en-IE" w:eastAsia="en-IE"/>
              </w:rPr>
              <w:t xml:space="preserve"> 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tc>
      </w:tr>
      <w:tr w:rsidR="00D87BBC" w:rsidRPr="001E3573" w14:paraId="76C205FD" w14:textId="77777777" w:rsidTr="001E3573">
        <w:trPr>
          <w:trHeight w:val="794"/>
        </w:trPr>
        <w:tc>
          <w:tcPr>
            <w:tcW w:w="9969" w:type="dxa"/>
            <w:gridSpan w:val="2"/>
            <w:tcBorders>
              <w:top w:val="nil"/>
              <w:left w:val="nil"/>
              <w:bottom w:val="nil"/>
              <w:right w:val="nil"/>
            </w:tcBorders>
            <w:shd w:val="clear" w:color="auto" w:fill="auto"/>
            <w:noWrap/>
            <w:vAlign w:val="center"/>
            <w:hideMark/>
          </w:tcPr>
          <w:p w14:paraId="0B41CF80" w14:textId="77777777" w:rsidR="00D87BBC" w:rsidRPr="001E3573" w:rsidRDefault="00D87BBC" w:rsidP="00D87BBC">
            <w:pPr>
              <w:numPr>
                <w:ilvl w:val="0"/>
                <w:numId w:val="58"/>
              </w:numPr>
              <w:ind w:left="755" w:right="269" w:hanging="567"/>
              <w:jc w:val="both"/>
              <w:rPr>
                <w:rFonts w:asciiTheme="minorHAnsi" w:hAnsiTheme="minorHAnsi" w:cstheme="minorHAnsi"/>
                <w:color w:val="000000"/>
                <w:lang w:val="en-IE" w:eastAsia="en-IE"/>
              </w:rPr>
            </w:pPr>
            <w:r w:rsidRPr="001E3573">
              <w:rPr>
                <w:rFonts w:asciiTheme="minorHAnsi" w:hAnsiTheme="minorHAnsi" w:cstheme="minorHAnsi"/>
                <w:lang w:val="en-IE" w:eastAsia="en-IE"/>
              </w:rPr>
              <w:t xml:space="preserve"> Has never been the subject of a conviction for money laundering or terrorist financing, as defined in Article 1 of Directive 2005/60/EC of the European Parliament and of the Council</w:t>
            </w:r>
          </w:p>
        </w:tc>
      </w:tr>
      <w:tr w:rsidR="00D87BBC" w:rsidRPr="001E3573" w14:paraId="3F36DD2E" w14:textId="77777777" w:rsidTr="001E3573">
        <w:trPr>
          <w:trHeight w:val="680"/>
        </w:trPr>
        <w:tc>
          <w:tcPr>
            <w:tcW w:w="9969" w:type="dxa"/>
            <w:gridSpan w:val="2"/>
            <w:tcBorders>
              <w:top w:val="nil"/>
              <w:left w:val="nil"/>
              <w:bottom w:val="nil"/>
              <w:right w:val="nil"/>
            </w:tcBorders>
            <w:shd w:val="clear" w:color="auto" w:fill="auto"/>
            <w:noWrap/>
            <w:vAlign w:val="center"/>
            <w:hideMark/>
          </w:tcPr>
          <w:p w14:paraId="0C6CA65C" w14:textId="77777777" w:rsidR="00D87BBC" w:rsidRPr="001E3573" w:rsidRDefault="00D87BBC" w:rsidP="00D87BBC">
            <w:pPr>
              <w:numPr>
                <w:ilvl w:val="0"/>
                <w:numId w:val="58"/>
              </w:numPr>
              <w:ind w:left="755" w:right="243" w:hanging="567"/>
              <w:jc w:val="both"/>
              <w:rPr>
                <w:rFonts w:asciiTheme="minorHAnsi" w:hAnsiTheme="minorHAnsi" w:cstheme="minorHAnsi"/>
                <w:lang w:val="en-IE" w:eastAsia="en-IE"/>
              </w:rPr>
            </w:pPr>
            <w:r w:rsidRPr="001E3573">
              <w:rPr>
                <w:rFonts w:asciiTheme="minorHAnsi" w:hAnsiTheme="minorHAnsi" w:cstheme="minorHAnsi"/>
                <w:lang w:val="en-IE" w:eastAsia="en-IE"/>
              </w:rPr>
              <w:t xml:space="preserve"> Has never been the subject of a conviction for child labour and other forms of trafficking in human beings as defined in Article 2 of Directive 2011/36/EU of the European Parliament and of the Council</w:t>
            </w:r>
          </w:p>
        </w:tc>
      </w:tr>
      <w:tr w:rsidR="00D87BBC" w:rsidRPr="001E3573" w14:paraId="665C96C8" w14:textId="77777777" w:rsidTr="001E3573">
        <w:trPr>
          <w:trHeight w:val="624"/>
        </w:trPr>
        <w:tc>
          <w:tcPr>
            <w:tcW w:w="9969" w:type="dxa"/>
            <w:gridSpan w:val="2"/>
            <w:tcBorders>
              <w:top w:val="nil"/>
              <w:left w:val="nil"/>
              <w:bottom w:val="nil"/>
              <w:right w:val="nil"/>
            </w:tcBorders>
            <w:shd w:val="clear" w:color="auto" w:fill="auto"/>
            <w:noWrap/>
            <w:vAlign w:val="center"/>
            <w:hideMark/>
          </w:tcPr>
          <w:p w14:paraId="36D00BAC" w14:textId="77777777" w:rsidR="00D87BBC" w:rsidRPr="001E3573" w:rsidRDefault="00D87BBC" w:rsidP="00D87BBC">
            <w:pPr>
              <w:numPr>
                <w:ilvl w:val="0"/>
                <w:numId w:val="58"/>
              </w:numPr>
              <w:ind w:left="755" w:right="243" w:hanging="567"/>
              <w:jc w:val="both"/>
              <w:rPr>
                <w:rFonts w:asciiTheme="minorHAnsi" w:hAnsiTheme="minorHAnsi" w:cstheme="minorHAnsi"/>
                <w:lang w:val="en-IE" w:eastAsia="en-IE"/>
              </w:rPr>
            </w:pPr>
            <w:r w:rsidRPr="001E3573">
              <w:rPr>
                <w:rFonts w:asciiTheme="minorHAnsi" w:hAnsiTheme="minorHAnsi" w:cstheme="minorHAnsi"/>
                <w:lang w:val="en-IE" w:eastAsia="en-IE"/>
              </w:rPr>
              <w:t xml:space="preserve"> Is not in breach of its obligations relating to the payment of taxes or social security contributions.</w:t>
            </w:r>
          </w:p>
        </w:tc>
      </w:tr>
      <w:tr w:rsidR="00D87BBC" w:rsidRPr="001E3573" w14:paraId="78BFC481" w14:textId="77777777" w:rsidTr="001E3573">
        <w:trPr>
          <w:trHeight w:val="1701"/>
        </w:trPr>
        <w:tc>
          <w:tcPr>
            <w:tcW w:w="9969" w:type="dxa"/>
            <w:gridSpan w:val="2"/>
            <w:tcBorders>
              <w:top w:val="nil"/>
              <w:left w:val="nil"/>
              <w:bottom w:val="nil"/>
              <w:right w:val="nil"/>
            </w:tcBorders>
            <w:shd w:val="clear" w:color="auto" w:fill="auto"/>
            <w:noWrap/>
            <w:vAlign w:val="center"/>
            <w:hideMark/>
          </w:tcPr>
          <w:p w14:paraId="09115392" w14:textId="77777777" w:rsidR="00D87BBC" w:rsidRPr="001E3573" w:rsidRDefault="00D87BBC" w:rsidP="00D87BBC">
            <w:pPr>
              <w:numPr>
                <w:ilvl w:val="0"/>
                <w:numId w:val="58"/>
              </w:numPr>
              <w:ind w:left="755" w:right="243" w:hanging="567"/>
              <w:jc w:val="both"/>
              <w:rPr>
                <w:rFonts w:asciiTheme="minorHAnsi" w:hAnsiTheme="minorHAnsi" w:cstheme="minorHAnsi"/>
                <w:lang w:val="en-IE" w:eastAsia="en-IE"/>
              </w:rPr>
            </w:pPr>
            <w:r w:rsidRPr="001E3573">
              <w:rPr>
                <w:rFonts w:asciiTheme="minorHAnsi" w:hAnsiTheme="minorHAnsi" w:cstheme="minorHAnsi"/>
                <w:lang w:val="en-IE" w:eastAsia="en-I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tc>
      </w:tr>
      <w:tr w:rsidR="00D87BBC" w:rsidRPr="001E3573" w14:paraId="5E4CDE8B" w14:textId="77777777" w:rsidTr="001E3573">
        <w:trPr>
          <w:trHeight w:val="1304"/>
        </w:trPr>
        <w:tc>
          <w:tcPr>
            <w:tcW w:w="9969" w:type="dxa"/>
            <w:gridSpan w:val="2"/>
            <w:tcBorders>
              <w:top w:val="nil"/>
              <w:left w:val="nil"/>
              <w:bottom w:val="nil"/>
              <w:right w:val="nil"/>
            </w:tcBorders>
            <w:shd w:val="clear" w:color="auto" w:fill="auto"/>
            <w:noWrap/>
            <w:vAlign w:val="center"/>
            <w:hideMark/>
          </w:tcPr>
          <w:p w14:paraId="6FE2791A" w14:textId="77777777" w:rsidR="00D87BBC" w:rsidRPr="001E3573" w:rsidRDefault="00D87BBC" w:rsidP="00D87BBC">
            <w:pPr>
              <w:numPr>
                <w:ilvl w:val="0"/>
                <w:numId w:val="58"/>
              </w:numPr>
              <w:ind w:left="755" w:right="243" w:hanging="567"/>
              <w:jc w:val="both"/>
              <w:rPr>
                <w:rFonts w:asciiTheme="minorHAnsi" w:hAnsiTheme="minorHAnsi" w:cstheme="minorHAnsi"/>
                <w:lang w:val="en-IE" w:eastAsia="en-IE"/>
              </w:rPr>
            </w:pPr>
            <w:r w:rsidRPr="001E3573">
              <w:rPr>
                <w:rFonts w:asciiTheme="minorHAnsi" w:hAnsiTheme="minorHAnsi" w:cstheme="minorHAnsi"/>
                <w:lang w:val="en-IE" w:eastAsia="en-IE"/>
              </w:rPr>
              <w:lastRenderedPageBreak/>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tc>
      </w:tr>
      <w:tr w:rsidR="00D87BBC" w:rsidRPr="001E3573" w14:paraId="63C32965" w14:textId="77777777" w:rsidTr="001E3573">
        <w:trPr>
          <w:trHeight w:val="454"/>
        </w:trPr>
        <w:tc>
          <w:tcPr>
            <w:tcW w:w="9969" w:type="dxa"/>
            <w:gridSpan w:val="2"/>
            <w:tcBorders>
              <w:top w:val="nil"/>
              <w:left w:val="nil"/>
              <w:bottom w:val="nil"/>
              <w:right w:val="nil"/>
            </w:tcBorders>
            <w:shd w:val="clear" w:color="auto" w:fill="auto"/>
            <w:noWrap/>
            <w:vAlign w:val="center"/>
            <w:hideMark/>
          </w:tcPr>
          <w:p w14:paraId="46025D54" w14:textId="77777777" w:rsidR="00D87BBC" w:rsidRPr="001E3573" w:rsidRDefault="00D87BBC" w:rsidP="00D87BBC">
            <w:pPr>
              <w:numPr>
                <w:ilvl w:val="0"/>
                <w:numId w:val="58"/>
              </w:numPr>
              <w:ind w:left="755" w:right="243" w:hanging="567"/>
              <w:jc w:val="both"/>
              <w:rPr>
                <w:rFonts w:asciiTheme="minorHAnsi" w:hAnsiTheme="minorHAnsi" w:cstheme="minorHAnsi"/>
                <w:lang w:val="en-IE" w:eastAsia="en-IE"/>
              </w:rPr>
            </w:pPr>
            <w:r w:rsidRPr="001E3573">
              <w:rPr>
                <w:rFonts w:asciiTheme="minorHAnsi" w:hAnsiTheme="minorHAnsi" w:cstheme="minorHAnsi"/>
                <w:lang w:val="en-IE" w:eastAsia="en-IE"/>
              </w:rPr>
              <w:t xml:space="preserve"> Is not guilty of grave professional misconduct.</w:t>
            </w:r>
          </w:p>
        </w:tc>
      </w:tr>
      <w:tr w:rsidR="00D87BBC" w:rsidRPr="001E3573" w14:paraId="1CC3A99D" w14:textId="77777777" w:rsidTr="001E3573">
        <w:trPr>
          <w:trHeight w:val="680"/>
        </w:trPr>
        <w:tc>
          <w:tcPr>
            <w:tcW w:w="9969" w:type="dxa"/>
            <w:gridSpan w:val="2"/>
            <w:tcBorders>
              <w:top w:val="nil"/>
              <w:left w:val="nil"/>
              <w:bottom w:val="nil"/>
              <w:right w:val="nil"/>
            </w:tcBorders>
            <w:shd w:val="clear" w:color="auto" w:fill="auto"/>
            <w:noWrap/>
            <w:vAlign w:val="center"/>
            <w:hideMark/>
          </w:tcPr>
          <w:p w14:paraId="5117E547" w14:textId="77777777" w:rsidR="00D87BBC" w:rsidRPr="001E3573" w:rsidRDefault="00D87BBC" w:rsidP="00D87BBC">
            <w:pPr>
              <w:numPr>
                <w:ilvl w:val="0"/>
                <w:numId w:val="58"/>
              </w:numPr>
              <w:ind w:left="755" w:right="243" w:hanging="567"/>
              <w:jc w:val="both"/>
              <w:rPr>
                <w:rFonts w:asciiTheme="minorHAnsi" w:hAnsiTheme="minorHAnsi" w:cstheme="minorHAnsi"/>
                <w:lang w:val="en-IE" w:eastAsia="en-IE"/>
              </w:rPr>
            </w:pPr>
            <w:r w:rsidRPr="001E3573">
              <w:rPr>
                <w:rFonts w:asciiTheme="minorHAnsi" w:hAnsiTheme="minorHAnsi" w:cstheme="minorHAnsi"/>
                <w:lang w:val="en-IE" w:eastAsia="en-IE"/>
              </w:rPr>
              <w:t>Has not entered into agreements with other economic operators aimed at distorting competition.</w:t>
            </w:r>
          </w:p>
        </w:tc>
      </w:tr>
      <w:tr w:rsidR="00D87BBC" w:rsidRPr="001E3573" w14:paraId="7BD68D64" w14:textId="77777777" w:rsidTr="001E3573">
        <w:trPr>
          <w:trHeight w:val="454"/>
        </w:trPr>
        <w:tc>
          <w:tcPr>
            <w:tcW w:w="9969" w:type="dxa"/>
            <w:gridSpan w:val="2"/>
            <w:tcBorders>
              <w:top w:val="nil"/>
              <w:left w:val="nil"/>
              <w:bottom w:val="nil"/>
              <w:right w:val="nil"/>
            </w:tcBorders>
            <w:shd w:val="clear" w:color="auto" w:fill="auto"/>
            <w:noWrap/>
            <w:vAlign w:val="center"/>
            <w:hideMark/>
          </w:tcPr>
          <w:p w14:paraId="194EB731" w14:textId="77777777" w:rsidR="00D87BBC" w:rsidRPr="001E3573" w:rsidRDefault="00D87BBC" w:rsidP="00D87BBC">
            <w:pPr>
              <w:numPr>
                <w:ilvl w:val="0"/>
                <w:numId w:val="58"/>
              </w:numPr>
              <w:ind w:left="755" w:right="243" w:hanging="567"/>
              <w:jc w:val="both"/>
              <w:rPr>
                <w:rFonts w:asciiTheme="minorHAnsi" w:hAnsiTheme="minorHAnsi" w:cstheme="minorHAnsi"/>
                <w:lang w:val="en-IE" w:eastAsia="en-IE"/>
              </w:rPr>
            </w:pPr>
            <w:r w:rsidRPr="001E3573">
              <w:rPr>
                <w:rFonts w:asciiTheme="minorHAnsi" w:hAnsiTheme="minorHAnsi" w:cstheme="minorHAnsi"/>
                <w:lang w:val="en-IE" w:eastAsia="en-IE"/>
              </w:rPr>
              <w:t>Is not aware of any conflict of interest due to its participation in the Competition.</w:t>
            </w:r>
          </w:p>
        </w:tc>
      </w:tr>
      <w:tr w:rsidR="00D87BBC" w:rsidRPr="001E3573" w14:paraId="7080B14E" w14:textId="77777777" w:rsidTr="001E3573">
        <w:trPr>
          <w:trHeight w:val="454"/>
        </w:trPr>
        <w:tc>
          <w:tcPr>
            <w:tcW w:w="9969" w:type="dxa"/>
            <w:gridSpan w:val="2"/>
            <w:tcBorders>
              <w:top w:val="nil"/>
              <w:left w:val="nil"/>
              <w:bottom w:val="nil"/>
              <w:right w:val="nil"/>
            </w:tcBorders>
            <w:shd w:val="clear" w:color="auto" w:fill="auto"/>
            <w:noWrap/>
            <w:vAlign w:val="center"/>
            <w:hideMark/>
          </w:tcPr>
          <w:p w14:paraId="70FB372D" w14:textId="77777777" w:rsidR="00D87BBC" w:rsidRPr="001E3573" w:rsidRDefault="00D87BBC" w:rsidP="00D87BBC">
            <w:pPr>
              <w:numPr>
                <w:ilvl w:val="0"/>
                <w:numId w:val="58"/>
              </w:numPr>
              <w:ind w:left="755" w:right="243" w:hanging="567"/>
              <w:jc w:val="both"/>
              <w:rPr>
                <w:rFonts w:asciiTheme="minorHAnsi" w:hAnsiTheme="minorHAnsi" w:cstheme="minorHAnsi"/>
                <w:lang w:val="en-IE" w:eastAsia="en-IE"/>
              </w:rPr>
            </w:pPr>
            <w:r w:rsidRPr="001E3573">
              <w:rPr>
                <w:rFonts w:asciiTheme="minorHAnsi" w:hAnsiTheme="minorHAnsi" w:cstheme="minorHAnsi"/>
                <w:lang w:val="en-IE" w:eastAsia="en-IE"/>
              </w:rPr>
              <w:t>Has not had any prior involvement in the preparation of the Competition.</w:t>
            </w:r>
          </w:p>
        </w:tc>
      </w:tr>
      <w:tr w:rsidR="00D87BBC" w:rsidRPr="001E3573" w14:paraId="02D7B58F" w14:textId="77777777" w:rsidTr="001E3573">
        <w:trPr>
          <w:trHeight w:val="1247"/>
        </w:trPr>
        <w:tc>
          <w:tcPr>
            <w:tcW w:w="9969" w:type="dxa"/>
            <w:gridSpan w:val="2"/>
            <w:tcBorders>
              <w:top w:val="nil"/>
              <w:left w:val="nil"/>
              <w:bottom w:val="nil"/>
              <w:right w:val="nil"/>
            </w:tcBorders>
            <w:shd w:val="clear" w:color="auto" w:fill="auto"/>
            <w:noWrap/>
            <w:vAlign w:val="center"/>
            <w:hideMark/>
          </w:tcPr>
          <w:p w14:paraId="141EF633" w14:textId="77777777" w:rsidR="00D87BBC" w:rsidRPr="001E3573" w:rsidRDefault="00D87BBC" w:rsidP="00D87BBC">
            <w:pPr>
              <w:numPr>
                <w:ilvl w:val="0"/>
                <w:numId w:val="58"/>
              </w:numPr>
              <w:ind w:left="755" w:right="243" w:hanging="567"/>
              <w:jc w:val="both"/>
              <w:rPr>
                <w:rFonts w:asciiTheme="minorHAnsi" w:hAnsiTheme="minorHAnsi" w:cstheme="minorHAnsi"/>
                <w:lang w:val="en-IE" w:eastAsia="en-IE"/>
              </w:rPr>
            </w:pPr>
            <w:r w:rsidRPr="001E3573">
              <w:rPr>
                <w:rFonts w:asciiTheme="minorHAnsi" w:hAnsiTheme="minorHAnsi" w:cstheme="minorHAnsi"/>
                <w:lang w:val="en-IE" w:eastAsia="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D87BBC" w:rsidRPr="001E3573" w14:paraId="0CA9B552" w14:textId="77777777" w:rsidTr="001E3573">
        <w:trPr>
          <w:trHeight w:val="1644"/>
        </w:trPr>
        <w:tc>
          <w:tcPr>
            <w:tcW w:w="9969" w:type="dxa"/>
            <w:gridSpan w:val="2"/>
            <w:tcBorders>
              <w:top w:val="nil"/>
              <w:left w:val="nil"/>
              <w:bottom w:val="nil"/>
              <w:right w:val="nil"/>
            </w:tcBorders>
            <w:shd w:val="clear" w:color="auto" w:fill="auto"/>
            <w:noWrap/>
            <w:vAlign w:val="center"/>
            <w:hideMark/>
          </w:tcPr>
          <w:p w14:paraId="285CD6D0" w14:textId="77777777" w:rsidR="00D87BBC" w:rsidRPr="001E3573" w:rsidRDefault="00D87BBC" w:rsidP="00D87BBC">
            <w:pPr>
              <w:numPr>
                <w:ilvl w:val="0"/>
                <w:numId w:val="58"/>
              </w:numPr>
              <w:ind w:left="755" w:right="243" w:hanging="567"/>
              <w:jc w:val="both"/>
              <w:rPr>
                <w:rFonts w:asciiTheme="minorHAnsi" w:hAnsiTheme="minorHAnsi" w:cstheme="minorHAnsi"/>
                <w:lang w:val="en-IE" w:eastAsia="en-IE"/>
              </w:rPr>
            </w:pPr>
            <w:r w:rsidRPr="001E3573">
              <w:rPr>
                <w:rFonts w:asciiTheme="minorHAnsi" w:hAnsiTheme="minorHAnsi" w:cstheme="minorHAnsi"/>
                <w:lang w:val="en-IE" w:eastAsia="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tc>
      </w:tr>
      <w:tr w:rsidR="00D87BBC" w:rsidRPr="001E3573" w14:paraId="70F7B898" w14:textId="77777777" w:rsidTr="001E3573">
        <w:trPr>
          <w:trHeight w:val="1417"/>
        </w:trPr>
        <w:tc>
          <w:tcPr>
            <w:tcW w:w="9969" w:type="dxa"/>
            <w:gridSpan w:val="2"/>
            <w:tcBorders>
              <w:top w:val="nil"/>
              <w:left w:val="nil"/>
              <w:bottom w:val="nil"/>
              <w:right w:val="nil"/>
            </w:tcBorders>
            <w:shd w:val="clear" w:color="auto" w:fill="auto"/>
            <w:noWrap/>
            <w:vAlign w:val="center"/>
            <w:hideMark/>
          </w:tcPr>
          <w:p w14:paraId="659DC767" w14:textId="34AADF17" w:rsidR="00D87BBC" w:rsidRPr="001E3573" w:rsidRDefault="00D87BBC" w:rsidP="00D87BBC">
            <w:pPr>
              <w:numPr>
                <w:ilvl w:val="0"/>
                <w:numId w:val="58"/>
              </w:numPr>
              <w:ind w:left="755" w:right="243" w:hanging="567"/>
              <w:jc w:val="both"/>
              <w:rPr>
                <w:rFonts w:asciiTheme="minorHAnsi" w:hAnsiTheme="minorHAnsi" w:cstheme="minorHAnsi"/>
                <w:lang w:val="en-IE" w:eastAsia="en-IE"/>
              </w:rPr>
            </w:pPr>
            <w:r w:rsidRPr="001E3573">
              <w:rPr>
                <w:rFonts w:asciiTheme="minorHAnsi" w:hAnsiTheme="minorHAnsi" w:cstheme="minorHAnsi"/>
                <w:lang w:val="en-IE" w:eastAsia="en-IE"/>
              </w:rPr>
              <w:t xml:space="preserve">Has not undertaken to unduly influence the decision-making process of the Contracting Authority in respect of the Competition, or obtain confidential information that may confer upon </w:t>
            </w:r>
            <w:r w:rsidR="001E3573" w:rsidRPr="001E3573">
              <w:rPr>
                <w:rFonts w:asciiTheme="minorHAnsi" w:hAnsiTheme="minorHAnsi" w:cstheme="minorHAnsi"/>
                <w:lang w:val="en-IE" w:eastAsia="en-IE"/>
              </w:rPr>
              <w:t>its</w:t>
            </w:r>
            <w:r w:rsidRPr="001E3573">
              <w:rPr>
                <w:rFonts w:asciiTheme="minorHAnsi" w:hAnsiTheme="minorHAnsi" w:cstheme="minorHAnsi"/>
                <w:lang w:val="en-IE" w:eastAsia="en-IE"/>
              </w:rPr>
              <w:t xml:space="preserve"> undue advantages in respect of the Competition; or negligently provided misleading information that may have a material influence on decisions concerning exclusion, selection, or award.</w:t>
            </w:r>
          </w:p>
        </w:tc>
      </w:tr>
      <w:tr w:rsidR="00D87BBC" w:rsidRPr="001E3573" w14:paraId="23514BBE" w14:textId="77777777" w:rsidTr="001E3573">
        <w:trPr>
          <w:trHeight w:val="1361"/>
        </w:trPr>
        <w:tc>
          <w:tcPr>
            <w:tcW w:w="9969" w:type="dxa"/>
            <w:gridSpan w:val="2"/>
            <w:tcBorders>
              <w:top w:val="nil"/>
              <w:left w:val="nil"/>
              <w:right w:val="nil"/>
            </w:tcBorders>
            <w:shd w:val="clear" w:color="auto" w:fill="auto"/>
            <w:noWrap/>
            <w:vAlign w:val="center"/>
            <w:hideMark/>
          </w:tcPr>
          <w:p w14:paraId="6A719AEC" w14:textId="77777777" w:rsidR="00D87BBC" w:rsidRPr="001E3573" w:rsidRDefault="00D87BBC" w:rsidP="001E3573">
            <w:pPr>
              <w:ind w:left="187" w:right="244"/>
              <w:jc w:val="both"/>
              <w:rPr>
                <w:rFonts w:asciiTheme="minorHAnsi" w:hAnsiTheme="minorHAnsi" w:cstheme="minorHAnsi"/>
                <w:lang w:val="en-IE" w:eastAsia="en-IE"/>
              </w:rPr>
            </w:pPr>
            <w:r w:rsidRPr="001E3573">
              <w:rPr>
                <w:rFonts w:asciiTheme="minorHAnsi" w:hAnsiTheme="minorHAnsi" w:cstheme="minorHAnsi"/>
                <w:lang w:val="en-IE" w:eastAsia="en-IE"/>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c>
      </w:tr>
      <w:tr w:rsidR="00D87BBC" w:rsidRPr="001E3573" w14:paraId="36D05FA5" w14:textId="77777777" w:rsidTr="001E3573">
        <w:trPr>
          <w:trHeight w:val="1531"/>
        </w:trPr>
        <w:tc>
          <w:tcPr>
            <w:tcW w:w="4801" w:type="dxa"/>
            <w:shd w:val="clear" w:color="auto" w:fill="auto"/>
            <w:noWrap/>
            <w:vAlign w:val="center"/>
            <w:hideMark/>
          </w:tcPr>
          <w:p w14:paraId="00D3831B" w14:textId="77777777" w:rsidR="00D87BBC" w:rsidRPr="001E3573" w:rsidRDefault="00D87BBC" w:rsidP="001E3573">
            <w:pPr>
              <w:ind w:left="755" w:right="243" w:hanging="567"/>
              <w:rPr>
                <w:rFonts w:asciiTheme="minorHAnsi" w:hAnsiTheme="minorHAnsi" w:cstheme="minorHAnsi"/>
                <w:lang w:val="en-IE" w:eastAsia="en-IE"/>
              </w:rPr>
            </w:pPr>
            <w:r w:rsidRPr="001E3573">
              <w:rPr>
                <w:rFonts w:asciiTheme="minorHAnsi" w:hAnsiTheme="minorHAnsi" w:cstheme="minorHAnsi"/>
                <w:lang w:val="en-IE" w:eastAsia="en-IE"/>
              </w:rPr>
              <w:t>_____________________________</w:t>
            </w:r>
          </w:p>
          <w:p w14:paraId="4D59566F" w14:textId="77777777" w:rsidR="00D87BBC" w:rsidRPr="001E3573" w:rsidRDefault="00D87BBC" w:rsidP="001E3573">
            <w:pPr>
              <w:ind w:left="755" w:right="243" w:hanging="567"/>
              <w:rPr>
                <w:rFonts w:asciiTheme="minorHAnsi" w:hAnsiTheme="minorHAnsi" w:cstheme="minorHAnsi"/>
                <w:i/>
                <w:lang w:val="en-IE" w:eastAsia="en-IE"/>
              </w:rPr>
            </w:pPr>
            <w:r w:rsidRPr="001E3573">
              <w:rPr>
                <w:rFonts w:asciiTheme="minorHAnsi" w:hAnsiTheme="minorHAnsi" w:cstheme="minorHAnsi"/>
                <w:i/>
                <w:lang w:val="en-IE" w:eastAsia="en-IE"/>
              </w:rPr>
              <w:t xml:space="preserve">Signature of Declarant  </w:t>
            </w:r>
          </w:p>
        </w:tc>
        <w:tc>
          <w:tcPr>
            <w:tcW w:w="5168" w:type="dxa"/>
            <w:shd w:val="clear" w:color="auto" w:fill="auto"/>
            <w:vAlign w:val="center"/>
          </w:tcPr>
          <w:p w14:paraId="7755BFEE" w14:textId="77777777" w:rsidR="00D87BBC" w:rsidRPr="001E3573" w:rsidRDefault="00D87BBC" w:rsidP="001E3573">
            <w:pPr>
              <w:ind w:left="755" w:right="243" w:hanging="567"/>
              <w:rPr>
                <w:rFonts w:asciiTheme="minorHAnsi" w:hAnsiTheme="minorHAnsi" w:cstheme="minorHAnsi"/>
                <w:lang w:val="en-IE" w:eastAsia="en-IE"/>
              </w:rPr>
            </w:pPr>
            <w:r w:rsidRPr="001E3573">
              <w:rPr>
                <w:rFonts w:asciiTheme="minorHAnsi" w:hAnsiTheme="minorHAnsi" w:cstheme="minorHAnsi"/>
                <w:lang w:val="en-IE" w:eastAsia="en-IE"/>
              </w:rPr>
              <w:t>_____________________________</w:t>
            </w:r>
          </w:p>
          <w:p w14:paraId="2FB11070" w14:textId="77777777" w:rsidR="00D87BBC" w:rsidRPr="001E3573" w:rsidRDefault="00D87BBC" w:rsidP="001E3573">
            <w:pPr>
              <w:ind w:left="755" w:right="243" w:hanging="567"/>
              <w:rPr>
                <w:rFonts w:asciiTheme="minorHAnsi" w:hAnsiTheme="minorHAnsi" w:cstheme="minorHAnsi"/>
                <w:i/>
                <w:lang w:val="en-IE" w:eastAsia="en-IE"/>
              </w:rPr>
            </w:pPr>
            <w:r w:rsidRPr="001E3573">
              <w:rPr>
                <w:rFonts w:asciiTheme="minorHAnsi" w:hAnsiTheme="minorHAnsi" w:cstheme="minorHAnsi"/>
                <w:i/>
                <w:lang w:val="en-IE" w:eastAsia="en-IE"/>
              </w:rPr>
              <w:t>Name of Declarant in print or block capitals</w:t>
            </w:r>
          </w:p>
        </w:tc>
      </w:tr>
      <w:tr w:rsidR="00D87BBC" w:rsidRPr="001E3573" w14:paraId="3BDEFD37" w14:textId="77777777" w:rsidTr="001E3573">
        <w:trPr>
          <w:trHeight w:val="567"/>
        </w:trPr>
        <w:tc>
          <w:tcPr>
            <w:tcW w:w="9969" w:type="dxa"/>
            <w:gridSpan w:val="2"/>
            <w:shd w:val="clear" w:color="auto" w:fill="auto"/>
            <w:noWrap/>
            <w:vAlign w:val="center"/>
            <w:hideMark/>
          </w:tcPr>
          <w:p w14:paraId="72F2174D" w14:textId="77777777" w:rsidR="00D87BBC" w:rsidRPr="001E3573" w:rsidRDefault="00D87BBC" w:rsidP="001E3573">
            <w:pPr>
              <w:ind w:left="45" w:right="244"/>
              <w:jc w:val="both"/>
              <w:rPr>
                <w:rFonts w:asciiTheme="minorHAnsi" w:hAnsiTheme="minorHAnsi" w:cstheme="minorHAnsi"/>
                <w:lang w:val="en-IE" w:eastAsia="en-IE"/>
              </w:rPr>
            </w:pPr>
            <w:r w:rsidRPr="001E3573">
              <w:rPr>
                <w:rFonts w:asciiTheme="minorHAnsi" w:hAnsiTheme="minorHAnsi" w:cstheme="minorHAnsi"/>
                <w:lang w:val="en-IE" w:eastAsia="en-IE"/>
              </w:rPr>
              <w:t>Declared before me by ..............................................   who is personally known to me (or who is identified to me</w:t>
            </w:r>
          </w:p>
          <w:p w14:paraId="4C74E76C" w14:textId="77777777" w:rsidR="00D87BBC" w:rsidRPr="001E3573" w:rsidRDefault="00D87BBC" w:rsidP="001E3573">
            <w:pPr>
              <w:ind w:left="45" w:right="244"/>
              <w:jc w:val="both"/>
              <w:rPr>
                <w:rFonts w:asciiTheme="minorHAnsi" w:hAnsiTheme="minorHAnsi" w:cstheme="minorHAnsi"/>
                <w:lang w:val="en-IE" w:eastAsia="en-IE"/>
              </w:rPr>
            </w:pPr>
            <w:r w:rsidRPr="001E3573">
              <w:rPr>
                <w:rFonts w:asciiTheme="minorHAnsi" w:hAnsiTheme="minorHAnsi" w:cstheme="minorHAnsi"/>
                <w:lang w:val="en-IE" w:eastAsia="en-IE"/>
              </w:rPr>
              <w:t>by ......................................................  who is personally known to me)</w:t>
            </w:r>
          </w:p>
        </w:tc>
      </w:tr>
      <w:tr w:rsidR="00D87BBC" w:rsidRPr="001E3573" w14:paraId="78CFAD73" w14:textId="77777777" w:rsidTr="001E3573">
        <w:trPr>
          <w:trHeight w:val="567"/>
        </w:trPr>
        <w:tc>
          <w:tcPr>
            <w:tcW w:w="9969" w:type="dxa"/>
            <w:gridSpan w:val="2"/>
            <w:shd w:val="clear" w:color="auto" w:fill="auto"/>
            <w:noWrap/>
            <w:vAlign w:val="center"/>
            <w:hideMark/>
          </w:tcPr>
          <w:p w14:paraId="74A4FECB" w14:textId="77777777" w:rsidR="00D87BBC" w:rsidRPr="001E3573" w:rsidRDefault="00D87BBC" w:rsidP="001E3573">
            <w:pPr>
              <w:ind w:right="243"/>
              <w:jc w:val="both"/>
              <w:rPr>
                <w:rFonts w:asciiTheme="minorHAnsi" w:hAnsiTheme="minorHAnsi" w:cstheme="minorHAnsi"/>
                <w:lang w:val="en-IE" w:eastAsia="en-IE"/>
              </w:rPr>
            </w:pPr>
            <w:r w:rsidRPr="001E3573">
              <w:rPr>
                <w:rFonts w:asciiTheme="minorHAnsi" w:hAnsiTheme="minorHAnsi" w:cstheme="minorHAnsi"/>
                <w:lang w:val="en-IE" w:eastAsia="en-IE"/>
              </w:rPr>
              <w:t>at .................................. this ................................... day of ........................................20..............</w:t>
            </w:r>
          </w:p>
        </w:tc>
      </w:tr>
      <w:tr w:rsidR="00D87BBC" w:rsidRPr="001E3573" w14:paraId="363D9B0A" w14:textId="77777777" w:rsidTr="001E3573">
        <w:trPr>
          <w:trHeight w:val="680"/>
        </w:trPr>
        <w:tc>
          <w:tcPr>
            <w:tcW w:w="9969" w:type="dxa"/>
            <w:gridSpan w:val="2"/>
            <w:shd w:val="clear" w:color="auto" w:fill="auto"/>
            <w:noWrap/>
            <w:vAlign w:val="center"/>
            <w:hideMark/>
          </w:tcPr>
          <w:p w14:paraId="523E10C8" w14:textId="77777777" w:rsidR="00D87BBC" w:rsidRPr="001E3573" w:rsidRDefault="00D87BBC" w:rsidP="001E3573">
            <w:pPr>
              <w:ind w:left="754" w:right="244" w:hanging="754"/>
              <w:jc w:val="both"/>
              <w:rPr>
                <w:rFonts w:asciiTheme="minorHAnsi" w:hAnsiTheme="minorHAnsi" w:cstheme="minorHAnsi"/>
                <w:lang w:val="en-IE" w:eastAsia="en-IE"/>
              </w:rPr>
            </w:pPr>
            <w:r w:rsidRPr="001E3573">
              <w:rPr>
                <w:rFonts w:asciiTheme="minorHAnsi" w:hAnsiTheme="minorHAnsi" w:cstheme="minorHAnsi"/>
                <w:lang w:val="en-IE" w:eastAsia="en-IE"/>
              </w:rPr>
              <w:t>__________________________________________</w:t>
            </w:r>
          </w:p>
          <w:p w14:paraId="3216BA2C" w14:textId="77777777" w:rsidR="00D87BBC" w:rsidRPr="001E3573" w:rsidRDefault="00D87BBC" w:rsidP="001E3573">
            <w:pPr>
              <w:ind w:left="754" w:right="244" w:hanging="754"/>
              <w:jc w:val="both"/>
              <w:rPr>
                <w:rFonts w:asciiTheme="minorHAnsi" w:hAnsiTheme="minorHAnsi" w:cstheme="minorHAnsi"/>
                <w:lang w:val="en-IE" w:eastAsia="en-IE"/>
              </w:rPr>
            </w:pPr>
            <w:r w:rsidRPr="001E3573">
              <w:rPr>
                <w:rFonts w:asciiTheme="minorHAnsi" w:hAnsiTheme="minorHAnsi" w:cstheme="minorHAnsi"/>
                <w:lang w:val="en-IE" w:eastAsia="en-IE"/>
              </w:rPr>
              <w:t>(signed) Practising Solicitor/Commissioner for Oaths</w:t>
            </w:r>
          </w:p>
          <w:p w14:paraId="2CF10AF1" w14:textId="77777777" w:rsidR="00D87BBC" w:rsidRPr="001E3573" w:rsidRDefault="00D87BBC" w:rsidP="001E3573">
            <w:pPr>
              <w:ind w:left="754" w:right="244" w:hanging="754"/>
              <w:jc w:val="both"/>
              <w:rPr>
                <w:rFonts w:asciiTheme="minorHAnsi" w:hAnsiTheme="minorHAnsi" w:cstheme="minorHAnsi"/>
                <w:lang w:val="en-IE" w:eastAsia="en-IE"/>
              </w:rPr>
            </w:pPr>
          </w:p>
        </w:tc>
      </w:tr>
    </w:tbl>
    <w:p w14:paraId="7471A027" w14:textId="77777777" w:rsidR="00D87BBC" w:rsidRPr="001E3573" w:rsidRDefault="00D87BBC" w:rsidP="00D87BBC">
      <w:pPr>
        <w:rPr>
          <w:rFonts w:asciiTheme="minorHAnsi" w:eastAsia="Calibri" w:hAnsiTheme="minorHAnsi" w:cstheme="minorHAnsi"/>
          <w:b/>
          <w:lang w:val="en-IE" w:eastAsia="en-IE"/>
        </w:rPr>
      </w:pPr>
    </w:p>
    <w:p w14:paraId="4619E9FC" w14:textId="77777777" w:rsidR="00D87BBC" w:rsidRPr="001E3573" w:rsidRDefault="00D87BBC" w:rsidP="00D87BBC">
      <w:pPr>
        <w:rPr>
          <w:rFonts w:asciiTheme="minorHAnsi" w:hAnsiTheme="minorHAnsi" w:cstheme="minorHAnsi"/>
          <w:b/>
          <w:lang w:val="en-IE" w:eastAsia="en-US"/>
        </w:rPr>
        <w:sectPr w:rsidR="00D87BBC" w:rsidRPr="001E3573" w:rsidSect="00070375">
          <w:pgSz w:w="12240" w:h="15840"/>
          <w:pgMar w:top="851" w:right="900" w:bottom="1135" w:left="1276" w:header="397" w:footer="397" w:gutter="0"/>
          <w:cols w:space="720"/>
          <w:noEndnote/>
          <w:titlePg/>
          <w:docGrid w:linePitch="326"/>
        </w:sectPr>
      </w:pPr>
    </w:p>
    <w:p w14:paraId="6B323F16" w14:textId="77777777" w:rsidR="00D87BBC" w:rsidRPr="001E3573" w:rsidRDefault="00D87BBC" w:rsidP="00D87BBC">
      <w:pPr>
        <w:pStyle w:val="Heading3"/>
        <w:numPr>
          <w:ilvl w:val="0"/>
          <w:numId w:val="0"/>
        </w:numPr>
        <w:spacing w:before="120" w:after="120"/>
        <w:ind w:left="2160" w:right="-360" w:hanging="2160"/>
        <w:jc w:val="both"/>
        <w:rPr>
          <w:rFonts w:asciiTheme="minorHAnsi" w:hAnsiTheme="minorHAnsi" w:cstheme="minorHAnsi"/>
          <w:color w:val="244061"/>
          <w:sz w:val="28"/>
          <w:szCs w:val="28"/>
          <w:lang w:val="en-GB"/>
        </w:rPr>
      </w:pPr>
      <w:bookmarkStart w:id="124" w:name="_Toc179356122"/>
      <w:bookmarkStart w:id="125" w:name="_Toc202354305"/>
      <w:r w:rsidRPr="001E3573">
        <w:rPr>
          <w:rFonts w:asciiTheme="minorHAnsi" w:hAnsiTheme="minorHAnsi" w:cstheme="minorHAnsi"/>
          <w:color w:val="244061"/>
          <w:sz w:val="28"/>
          <w:szCs w:val="28"/>
          <w:lang w:val="en-GB"/>
        </w:rPr>
        <w:lastRenderedPageBreak/>
        <w:t>APPENDIX  5:   FOREIGN SUBSIDIES REGULATION</w:t>
      </w:r>
      <w:bookmarkEnd w:id="124"/>
      <w:bookmarkEnd w:id="125"/>
      <w:r w:rsidRPr="001E3573">
        <w:rPr>
          <w:rFonts w:asciiTheme="minorHAnsi" w:hAnsiTheme="minorHAnsi" w:cstheme="minorHAnsi"/>
          <w:color w:val="244061"/>
          <w:sz w:val="28"/>
          <w:szCs w:val="28"/>
          <w:lang w:val="en-GB"/>
        </w:rPr>
        <w:t xml:space="preserve"> </w:t>
      </w:r>
    </w:p>
    <w:p w14:paraId="01AB2755" w14:textId="77777777" w:rsidR="00D87BBC" w:rsidRPr="001E3573" w:rsidRDefault="00D87BBC" w:rsidP="00D87BBC">
      <w:pPr>
        <w:shd w:val="clear" w:color="auto" w:fill="244061"/>
        <w:spacing w:before="120" w:after="120"/>
        <w:jc w:val="both"/>
        <w:rPr>
          <w:rFonts w:asciiTheme="minorHAnsi" w:hAnsiTheme="minorHAnsi" w:cstheme="minorHAnsi"/>
          <w:b/>
          <w:sz w:val="8"/>
          <w:lang w:val="en-GB" w:eastAsia="en-US"/>
        </w:rPr>
      </w:pPr>
    </w:p>
    <w:p w14:paraId="1E109091" w14:textId="77777777" w:rsidR="00D87BBC" w:rsidRPr="001E3573" w:rsidRDefault="00D87BBC" w:rsidP="00D87BBC">
      <w:pPr>
        <w:spacing w:before="120" w:after="120"/>
        <w:jc w:val="both"/>
        <w:rPr>
          <w:rFonts w:asciiTheme="minorHAnsi" w:hAnsiTheme="minorHAnsi" w:cstheme="minorHAnsi"/>
          <w:sz w:val="22"/>
          <w:lang w:val="en-GB"/>
        </w:rPr>
      </w:pPr>
      <w:r w:rsidRPr="001E3573">
        <w:rPr>
          <w:rFonts w:asciiTheme="minorHAnsi" w:hAnsiTheme="minorHAnsi" w:cstheme="minorHAnsi"/>
        </w:rPr>
        <w:t xml:space="preserve">Candidates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C86D65A" w14:textId="77777777" w:rsidR="00D87BBC" w:rsidRPr="001E3573" w:rsidRDefault="00D87BBC" w:rsidP="00D87BBC">
      <w:pPr>
        <w:spacing w:before="120" w:after="120"/>
        <w:jc w:val="both"/>
        <w:rPr>
          <w:rFonts w:asciiTheme="minorHAnsi" w:hAnsiTheme="minorHAnsi" w:cstheme="minorHAnsi"/>
        </w:rPr>
      </w:pPr>
      <w:r w:rsidRPr="001E3573">
        <w:rPr>
          <w:rFonts w:asciiTheme="minorHAnsi" w:hAnsiTheme="minorHAnsi" w:cstheme="minorHAnsi"/>
        </w:rP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5BDA3D12" w14:textId="77777777" w:rsidR="00D87BBC" w:rsidRPr="001E3573" w:rsidRDefault="00D87BBC" w:rsidP="00D87BBC">
      <w:pPr>
        <w:rPr>
          <w:rFonts w:asciiTheme="minorHAnsi" w:hAnsiTheme="minorHAnsi" w:cstheme="minorHAnsi"/>
          <w:color w:val="244061" w:themeColor="accent1" w:themeShade="80"/>
          <w:lang w:val="en-IE"/>
        </w:rPr>
      </w:pPr>
    </w:p>
    <w:p w14:paraId="5E65B779" w14:textId="77777777" w:rsidR="00D87BBC" w:rsidRPr="001E3573" w:rsidRDefault="00D87BBC" w:rsidP="00D87BBC">
      <w:pPr>
        <w:rPr>
          <w:rFonts w:asciiTheme="minorHAnsi" w:hAnsiTheme="minorHAnsi" w:cstheme="minorHAnsi"/>
          <w:b/>
          <w:lang w:val="en-IE" w:eastAsia="en-US"/>
        </w:rPr>
      </w:pPr>
    </w:p>
    <w:p w14:paraId="1BF2B652" w14:textId="77777777" w:rsidR="00D04EB7" w:rsidRPr="001E3573" w:rsidRDefault="00D04EB7" w:rsidP="00D87BBC">
      <w:pPr>
        <w:keepNext/>
        <w:pBdr>
          <w:top w:val="nil"/>
          <w:left w:val="nil"/>
          <w:bottom w:val="nil"/>
          <w:right w:val="nil"/>
          <w:between w:val="nil"/>
        </w:pBdr>
        <w:spacing w:before="240" w:after="240"/>
        <w:ind w:left="2495" w:right="-57" w:hanging="2325"/>
        <w:rPr>
          <w:rFonts w:asciiTheme="minorHAnsi" w:hAnsiTheme="minorHAnsi" w:cstheme="minorHAnsi"/>
          <w:b/>
          <w:lang w:val="en-IE" w:eastAsia="en-US"/>
        </w:rPr>
      </w:pPr>
    </w:p>
    <w:sectPr w:rsidR="00D04EB7" w:rsidRPr="001E3573" w:rsidSect="00070375">
      <w:pgSz w:w="12240" w:h="15840"/>
      <w:pgMar w:top="851" w:right="900" w:bottom="1135" w:left="1276" w:header="397" w:footer="397" w:gutter="0"/>
      <w:cols w:space="720"/>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8962F9" w16cex:dateUtc="2021-07-02T09:03:00Z"/>
  <w16cex:commentExtensible w16cex:durableId="248EBC29" w16cex:dateUtc="2021-07-06T10:25:00Z"/>
  <w16cex:commentExtensible w16cex:durableId="2496A6F0" w16cex:dateUtc="2021-07-12T10:33:00Z"/>
  <w16cex:commentExtensible w16cex:durableId="248EBB00" w16cex:dateUtc="2021-07-06T10:20:00Z"/>
  <w16cex:commentExtensible w16cex:durableId="2496A70A" w16cex:dateUtc="2021-07-12T10:33:00Z"/>
  <w16cex:commentExtensible w16cex:durableId="248EBB3D" w16cex:dateUtc="2021-07-06T10:21:00Z"/>
  <w16cex:commentExtensible w16cex:durableId="248EF1B0" w16cex:dateUtc="2021-07-06T14:13:00Z"/>
  <w16cex:commentExtensible w16cex:durableId="248EF1C0" w16cex:dateUtc="2021-07-06T14:14:00Z"/>
  <w16cex:commentExtensible w16cex:durableId="248EBB9B" w16cex:dateUtc="2021-07-06T10:23:00Z"/>
  <w16cex:commentExtensible w16cex:durableId="248EF1C7" w16cex:dateUtc="2021-07-06T14:14:00Z"/>
  <w16cex:commentExtensible w16cex:durableId="248EF1CE" w16cex:dateUtc="2021-07-06T14:14:00Z"/>
  <w16cex:commentExtensible w16cex:durableId="248EBC47" w16cex:dateUtc="2021-07-06T10:25:00Z"/>
  <w16cex:commentExtensible w16cex:durableId="248EBC7A" w16cex:dateUtc="2021-07-06T10:26:00Z"/>
  <w16cex:commentExtensible w16cex:durableId="2496A6D1" w16cex:dateUtc="2021-07-12T10:32:00Z"/>
  <w16cex:commentExtensible w16cex:durableId="248EBCD6" w16cex:dateUtc="2021-07-06T10:28:00Z"/>
  <w16cex:commentExtensible w16cex:durableId="2496A6BF" w16cex:dateUtc="2021-07-12T10:32:00Z"/>
  <w16cex:commentExtensible w16cex:durableId="2475ECBC" w16cex:dateUtc="2021-06-17T14:46:00Z"/>
  <w16cex:commentExtensible w16cex:durableId="24784BB3" w16cex:dateUtc="2021-06-19T09:55:00Z"/>
  <w16cex:commentExtensible w16cex:durableId="248EBF8A" w16cex:dateUtc="2021-07-06T10:39:00Z"/>
  <w16cex:commentExtensible w16cex:durableId="248EF292" w16cex:dateUtc="2021-07-06T14:17:00Z"/>
  <w16cex:commentExtensible w16cex:durableId="248EBFB4" w16cex:dateUtc="2021-07-06T10:40:00Z"/>
  <w16cex:commentExtensible w16cex:durableId="248EFC3E" w16cex:dateUtc="2021-07-06T14:58:00Z"/>
  <w16cex:commentExtensible w16cex:durableId="248EFC50" w16cex:dateUtc="2021-07-06T14:59:00Z"/>
  <w16cex:commentExtensible w16cex:durableId="248EC02E" w16cex:dateUtc="2021-07-06T10:42:00Z"/>
  <w16cex:commentExtensible w16cex:durableId="2496A662" w16cex:dateUtc="2021-07-12T10:30:00Z"/>
  <w16cex:commentExtensible w16cex:durableId="248EC209" w16cex:dateUtc="2021-07-06T10:50:00Z"/>
  <w16cex:commentExtensible w16cex:durableId="248EF386" w16cex:dateUtc="2021-07-06T14:21:00Z"/>
  <w16cex:commentExtensible w16cex:durableId="248EC339" w16cex:dateUtc="2021-07-06T10:55:00Z"/>
  <w16cex:commentExtensible w16cex:durableId="2496A647" w16cex:dateUtc="2021-07-12T10:30:00Z"/>
  <w16cex:commentExtensible w16cex:durableId="248EC764" w16cex:dateUtc="2021-07-06T11:13:00Z"/>
  <w16cex:commentExtensible w16cex:durableId="2496A624" w16cex:dateUtc="2021-07-12T10:29:00Z"/>
  <w16cex:commentExtensible w16cex:durableId="248EC79C" w16cex:dateUtc="2021-07-06T11:14:00Z"/>
  <w16cex:commentExtensible w16cex:durableId="2497D8FB" w16cex:dateUtc="2021-07-13T08:18:00Z"/>
  <w16cex:commentExtensible w16cex:durableId="24992B9E" w16cex:dateUtc="2021-07-14T08:23:00Z"/>
  <w16cex:commentExtensible w16cex:durableId="248EC7F7" w16cex:dateUtc="2021-07-06T11:15:00Z"/>
  <w16cex:commentExtensible w16cex:durableId="2496A7D6" w16cex:dateUtc="2021-07-12T10:36:00Z"/>
  <w16cex:commentExtensible w16cex:durableId="248EC874" w16cex:dateUtc="2021-07-06T11:17:00Z"/>
  <w16cex:commentExtensible w16cex:durableId="2496A7DE" w16cex:dateUtc="2021-07-12T10:37:00Z"/>
  <w16cex:commentExtensible w16cex:durableId="248ECB77" w16cex:dateUtc="2021-07-06T11:30:00Z"/>
  <w16cex:commentExtensible w16cex:durableId="248EFBC1" w16cex:dateUtc="2021-07-06T14:56:00Z"/>
  <w16cex:commentExtensible w16cex:durableId="248EFBCC" w16cex:dateUtc="2021-07-06T14:57:00Z"/>
  <w16cex:commentExtensible w16cex:durableId="248EC838" w16cex:dateUtc="2021-07-06T11:16:00Z"/>
  <w16cex:commentExtensible w16cex:durableId="24992B6F" w16cex:dateUtc="2021-07-14T08:22:00Z"/>
  <w16cex:commentExtensible w16cex:durableId="248EC850" w16cex:dateUtc="2021-07-06T11:17:00Z"/>
  <w16cex:commentExtensible w16cex:durableId="2496A8B7" w16cex:dateUtc="2021-07-12T10:40:00Z"/>
  <w16cex:commentExtensible w16cex:durableId="24994AB4" w16cex:dateUtc="2021-07-14T10:36:00Z"/>
  <w16cex:commentExtensible w16cex:durableId="248ECBC9" w16cex:dateUtc="2021-07-06T11:32:00Z"/>
  <w16cex:commentExtensible w16cex:durableId="2496A5FB" w16cex:dateUtc="2021-07-12T10:28:00Z"/>
  <w16cex:commentExtensible w16cex:durableId="248ECCB5" w16cex:dateUtc="2021-07-06T11:36:00Z"/>
  <w16cex:commentExtensible w16cex:durableId="248EFEAF" w16cex:dateUtc="2021-07-06T15:09:00Z"/>
  <w16cex:commentExtensible w16cex:durableId="248EFEC6" w16cex:dateUtc="2021-07-06T15:09:00Z"/>
  <w16cex:commentExtensible w16cex:durableId="248ECDAC" w16cex:dateUtc="2021-07-06T11:40:00Z"/>
  <w16cex:commentExtensible w16cex:durableId="2497F3D9" w16cex:dateUtc="2021-07-13T10:13:00Z"/>
  <w16cex:commentExtensible w16cex:durableId="248ECDDE" w16cex:dateUtc="2021-07-06T11:41:00Z"/>
  <w16cex:commentExtensible w16cex:durableId="2497F3CF" w16cex:dateUtc="2021-07-13T10:13:00Z"/>
  <w16cex:commentExtensible w16cex:durableId="248ECE3B" w16cex:dateUtc="2021-07-06T11:42:00Z"/>
  <w16cex:commentExtensible w16cex:durableId="1D3756C5" w16cex:dateUtc="2021-07-08T11:16:00Z"/>
  <w16cex:commentExtensible w16cex:durableId="248ECEDD" w16cex:dateUtc="2021-07-06T11:45:00Z"/>
  <w16cex:commentExtensible w16cex:durableId="248EFFC2" w16cex:dateUtc="2021-07-06T15:13:00Z"/>
  <w16cex:commentExtensible w16cex:durableId="248F0009" w16cex:dateUtc="2021-07-06T15:15:00Z"/>
  <w16cex:commentExtensible w16cex:durableId="247C6AB1" w16cex:dateUtc="2021-06-22T12:57:00Z"/>
  <w16cex:commentExtensible w16cex:durableId="2484649E" w16cex:dateUtc="2021-06-28T14:09:00Z"/>
  <w16cex:commentExtensible w16cex:durableId="248ECF94" w16cex:dateUtc="2021-07-06T11:48:00Z"/>
  <w16cex:commentExtensible w16cex:durableId="248F001E" w16cex:dateUtc="2021-07-06T15:15:00Z"/>
  <w16cex:commentExtensible w16cex:durableId="248F003A" w16cex:dateUtc="2021-07-06T15:15:00Z"/>
  <w16cex:commentExtensible w16cex:durableId="248ECFAC" w16cex:dateUtc="2021-07-06T11:48:00Z"/>
  <w16cex:commentExtensible w16cex:durableId="248F0042" w16cex:dateUtc="2021-07-06T15:16:00Z"/>
  <w16cex:commentExtensible w16cex:durableId="248ECFC0" w16cex:dateUtc="2021-07-06T11:49:00Z"/>
  <w16cex:commentExtensible w16cex:durableId="248F006D" w16cex:dateUtc="2021-07-06T15:16:00Z"/>
  <w16cex:commentExtensible w16cex:durableId="248F0085" w16cex:dateUtc="2021-07-06T15:17:00Z"/>
  <w16cex:commentExtensible w16cex:durableId="248ED036" w16cex:dateUtc="2021-07-06T11:51:00Z"/>
  <w16cex:commentExtensible w16cex:durableId="248F00C6" w16cex:dateUtc="2021-07-06T15:18:00Z"/>
  <w16cex:commentExtensible w16cex:durableId="6CF67B33" w16cex:dateUtc="2021-07-12T11:02:00Z"/>
  <w16cex:commentExtensible w16cex:durableId="2496AA76" w16cex:dateUtc="2021-07-12T10:48:00Z"/>
  <w16cex:commentExtensible w16cex:durableId="249936F5" w16cex:dateUtc="2021-07-14T09:1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D70C24" w14:textId="77777777" w:rsidR="009D5372" w:rsidRDefault="009D5372">
      <w:r>
        <w:separator/>
      </w:r>
    </w:p>
  </w:endnote>
  <w:endnote w:type="continuationSeparator" w:id="0">
    <w:p w14:paraId="69289378" w14:textId="77777777" w:rsidR="009D5372" w:rsidRDefault="009D5372">
      <w:r>
        <w:continuationSeparator/>
      </w:r>
    </w:p>
  </w:endnote>
  <w:endnote w:type="continuationNotice" w:id="1">
    <w:p w14:paraId="3BFDB83D" w14:textId="77777777" w:rsidR="009D5372" w:rsidRDefault="009D53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Noto Sans Symbols">
    <w:altName w:val="Calibri"/>
    <w:charset w:val="00"/>
    <w:family w:val="auto"/>
    <w:pitch w:val="default"/>
  </w:font>
  <w:font w:name="Normal">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Open Sans">
    <w:altName w:val="Times New Roman"/>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58636" w14:textId="77777777" w:rsidR="009D5372" w:rsidRDefault="009D5372" w:rsidP="00804B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AAB39C" w14:textId="77777777" w:rsidR="009D5372" w:rsidRDefault="009D5372" w:rsidP="00804B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7631189"/>
      <w:docPartObj>
        <w:docPartGallery w:val="Page Numbers (Bottom of Page)"/>
        <w:docPartUnique/>
      </w:docPartObj>
    </w:sdtPr>
    <w:sdtEndPr/>
    <w:sdtContent>
      <w:sdt>
        <w:sdtPr>
          <w:id w:val="-1769616900"/>
          <w:docPartObj>
            <w:docPartGallery w:val="Page Numbers (Top of Page)"/>
            <w:docPartUnique/>
          </w:docPartObj>
        </w:sdtPr>
        <w:sdtEndPr/>
        <w:sdtContent>
          <w:p w14:paraId="6F8DE14B" w14:textId="3B130FF8" w:rsidR="009D5372" w:rsidRDefault="009D5372">
            <w:pPr>
              <w:pStyle w:val="Footer"/>
              <w:jc w:val="right"/>
            </w:pPr>
            <w:r w:rsidRPr="00070375">
              <w:rPr>
                <w:rFonts w:asciiTheme="minorHAnsi" w:hAnsiTheme="minorHAnsi" w:cstheme="minorHAnsi"/>
                <w:color w:val="0070C0"/>
                <w:sz w:val="18"/>
                <w:szCs w:val="18"/>
              </w:rPr>
              <w:t xml:space="preserve"> </w:t>
            </w:r>
            <w:r w:rsidRPr="00070375">
              <w:rPr>
                <w:rFonts w:asciiTheme="minorHAnsi" w:hAnsiTheme="minorHAnsi" w:cstheme="minorHAnsi"/>
                <w:b/>
                <w:bCs/>
                <w:color w:val="0070C0"/>
                <w:sz w:val="18"/>
                <w:szCs w:val="18"/>
              </w:rPr>
              <w:fldChar w:fldCharType="begin"/>
            </w:r>
            <w:r w:rsidRPr="00070375">
              <w:rPr>
                <w:rFonts w:asciiTheme="minorHAnsi" w:hAnsiTheme="minorHAnsi" w:cstheme="minorHAnsi"/>
                <w:b/>
                <w:bCs/>
                <w:color w:val="0070C0"/>
                <w:sz w:val="18"/>
                <w:szCs w:val="18"/>
              </w:rPr>
              <w:instrText xml:space="preserve"> PAGE </w:instrText>
            </w:r>
            <w:r w:rsidRPr="00070375">
              <w:rPr>
                <w:rFonts w:asciiTheme="minorHAnsi" w:hAnsiTheme="minorHAnsi" w:cstheme="minorHAnsi"/>
                <w:b/>
                <w:bCs/>
                <w:color w:val="0070C0"/>
                <w:sz w:val="18"/>
                <w:szCs w:val="18"/>
              </w:rPr>
              <w:fldChar w:fldCharType="separate"/>
            </w:r>
            <w:r w:rsidRPr="00070375">
              <w:rPr>
                <w:rFonts w:asciiTheme="minorHAnsi" w:hAnsiTheme="minorHAnsi" w:cstheme="minorHAnsi"/>
                <w:b/>
                <w:bCs/>
                <w:noProof/>
                <w:color w:val="0070C0"/>
                <w:sz w:val="18"/>
                <w:szCs w:val="18"/>
              </w:rPr>
              <w:t>2</w:t>
            </w:r>
            <w:r w:rsidRPr="00070375">
              <w:rPr>
                <w:rFonts w:asciiTheme="minorHAnsi" w:hAnsiTheme="minorHAnsi" w:cstheme="minorHAnsi"/>
                <w:b/>
                <w:bCs/>
                <w:color w:val="0070C0"/>
                <w:sz w:val="18"/>
                <w:szCs w:val="18"/>
              </w:rPr>
              <w:fldChar w:fldCharType="end"/>
            </w:r>
            <w:r w:rsidRPr="00070375">
              <w:rPr>
                <w:rFonts w:asciiTheme="minorHAnsi" w:hAnsiTheme="minorHAnsi" w:cstheme="minorHAnsi"/>
                <w:color w:val="0070C0"/>
                <w:sz w:val="18"/>
                <w:szCs w:val="18"/>
              </w:rPr>
              <w:t xml:space="preserve"> of </w:t>
            </w:r>
            <w:r w:rsidRPr="00070375">
              <w:rPr>
                <w:rFonts w:asciiTheme="minorHAnsi" w:hAnsiTheme="minorHAnsi" w:cstheme="minorHAnsi"/>
                <w:b/>
                <w:bCs/>
                <w:color w:val="0070C0"/>
                <w:sz w:val="18"/>
                <w:szCs w:val="18"/>
              </w:rPr>
              <w:fldChar w:fldCharType="begin"/>
            </w:r>
            <w:r w:rsidRPr="00070375">
              <w:rPr>
                <w:rFonts w:asciiTheme="minorHAnsi" w:hAnsiTheme="minorHAnsi" w:cstheme="minorHAnsi"/>
                <w:b/>
                <w:bCs/>
                <w:color w:val="0070C0"/>
                <w:sz w:val="18"/>
                <w:szCs w:val="18"/>
              </w:rPr>
              <w:instrText xml:space="preserve"> NUMPAGES  </w:instrText>
            </w:r>
            <w:r w:rsidRPr="00070375">
              <w:rPr>
                <w:rFonts w:asciiTheme="minorHAnsi" w:hAnsiTheme="minorHAnsi" w:cstheme="minorHAnsi"/>
                <w:b/>
                <w:bCs/>
                <w:color w:val="0070C0"/>
                <w:sz w:val="18"/>
                <w:szCs w:val="18"/>
              </w:rPr>
              <w:fldChar w:fldCharType="separate"/>
            </w:r>
            <w:r w:rsidRPr="00070375">
              <w:rPr>
                <w:rFonts w:asciiTheme="minorHAnsi" w:hAnsiTheme="minorHAnsi" w:cstheme="minorHAnsi"/>
                <w:b/>
                <w:bCs/>
                <w:noProof/>
                <w:color w:val="0070C0"/>
                <w:sz w:val="18"/>
                <w:szCs w:val="18"/>
              </w:rPr>
              <w:t>2</w:t>
            </w:r>
            <w:r w:rsidRPr="00070375">
              <w:rPr>
                <w:rFonts w:asciiTheme="minorHAnsi" w:hAnsiTheme="minorHAnsi" w:cstheme="minorHAnsi"/>
                <w:b/>
                <w:bCs/>
                <w:color w:val="0070C0"/>
                <w:sz w:val="18"/>
                <w:szCs w:val="18"/>
              </w:rPr>
              <w:fldChar w:fldCharType="end"/>
            </w:r>
          </w:p>
        </w:sdtContent>
      </w:sdt>
    </w:sdtContent>
  </w:sdt>
  <w:p w14:paraId="61B5076D" w14:textId="215AFFC6" w:rsidR="009D5372" w:rsidRPr="00547289" w:rsidRDefault="009D5372" w:rsidP="00547289">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D2D41A" w14:textId="77777777" w:rsidR="009D5372" w:rsidRDefault="009D5372">
      <w:r>
        <w:separator/>
      </w:r>
    </w:p>
  </w:footnote>
  <w:footnote w:type="continuationSeparator" w:id="0">
    <w:p w14:paraId="20FB9711" w14:textId="77777777" w:rsidR="009D5372" w:rsidRDefault="009D5372">
      <w:r>
        <w:continuationSeparator/>
      </w:r>
    </w:p>
  </w:footnote>
  <w:footnote w:type="continuationNotice" w:id="1">
    <w:p w14:paraId="04AE9510" w14:textId="77777777" w:rsidR="009D5372" w:rsidRDefault="009D53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1FC1A" w14:textId="711E82E2" w:rsidR="009D5372" w:rsidRDefault="009D5372" w:rsidP="0007037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5CE27" w14:textId="77777777" w:rsidR="009D5372" w:rsidRDefault="009D5372">
    <w:pPr>
      <w:pStyle w:val="Header"/>
    </w:pPr>
  </w:p>
  <w:p w14:paraId="0DA2944C" w14:textId="77777777" w:rsidR="009D5372" w:rsidRDefault="009D5372">
    <w:r>
      <w:rPr>
        <w:sz w:val="16"/>
        <w:szCs w:val="16"/>
      </w:rPr>
      <w:fldChar w:fldCharType="begin"/>
    </w:r>
    <w:r>
      <w:rPr>
        <w:sz w:val="16"/>
        <w:szCs w:val="16"/>
      </w:rPr>
      <w:instrText xml:space="preserve">  DATABASE  \* MERGEFORMAT</w:instrText>
    </w:r>
    <w:r>
      <w:rPr>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WW8Num4"/>
    <w:lvl w:ilvl="0">
      <w:start w:val="1"/>
      <w:numFmt w:val="none"/>
      <w:suff w:val="nothing"/>
      <w:lvlText w:val=""/>
      <w:lvlJc w:val="left"/>
      <w:pPr>
        <w:tabs>
          <w:tab w:val="num" w:pos="-109"/>
        </w:tabs>
        <w:ind w:left="-109" w:firstLine="0"/>
      </w:pPr>
    </w:lvl>
    <w:lvl w:ilvl="1">
      <w:start w:val="1"/>
      <w:numFmt w:val="none"/>
      <w:suff w:val="nothing"/>
      <w:lvlText w:val=""/>
      <w:lvlJc w:val="left"/>
      <w:pPr>
        <w:tabs>
          <w:tab w:val="num" w:pos="-109"/>
        </w:tabs>
        <w:ind w:left="-109" w:firstLine="0"/>
      </w:pPr>
    </w:lvl>
    <w:lvl w:ilvl="2">
      <w:start w:val="1"/>
      <w:numFmt w:val="none"/>
      <w:suff w:val="nothing"/>
      <w:lvlText w:val=""/>
      <w:lvlJc w:val="left"/>
      <w:pPr>
        <w:tabs>
          <w:tab w:val="num" w:pos="-109"/>
        </w:tabs>
        <w:ind w:left="-109" w:firstLine="0"/>
      </w:pPr>
    </w:lvl>
    <w:lvl w:ilvl="3">
      <w:start w:val="1"/>
      <w:numFmt w:val="none"/>
      <w:suff w:val="nothing"/>
      <w:lvlText w:val=""/>
      <w:lvlJc w:val="left"/>
      <w:pPr>
        <w:tabs>
          <w:tab w:val="num" w:pos="-109"/>
        </w:tabs>
        <w:ind w:left="-109" w:firstLine="0"/>
      </w:pPr>
    </w:lvl>
    <w:lvl w:ilvl="4">
      <w:start w:val="1"/>
      <w:numFmt w:val="none"/>
      <w:suff w:val="nothing"/>
      <w:lvlText w:val=""/>
      <w:lvlJc w:val="left"/>
      <w:pPr>
        <w:tabs>
          <w:tab w:val="num" w:pos="-109"/>
        </w:tabs>
        <w:ind w:left="-109" w:firstLine="0"/>
      </w:pPr>
    </w:lvl>
    <w:lvl w:ilvl="5">
      <w:start w:val="1"/>
      <w:numFmt w:val="none"/>
      <w:suff w:val="nothing"/>
      <w:lvlText w:val=""/>
      <w:lvlJc w:val="left"/>
      <w:pPr>
        <w:tabs>
          <w:tab w:val="num" w:pos="-109"/>
        </w:tabs>
        <w:ind w:left="-109" w:firstLine="0"/>
      </w:pPr>
    </w:lvl>
    <w:lvl w:ilvl="6">
      <w:start w:val="1"/>
      <w:numFmt w:val="none"/>
      <w:suff w:val="nothing"/>
      <w:lvlText w:val=""/>
      <w:lvlJc w:val="left"/>
      <w:pPr>
        <w:tabs>
          <w:tab w:val="num" w:pos="-109"/>
        </w:tabs>
        <w:ind w:left="-109" w:firstLine="0"/>
      </w:pPr>
    </w:lvl>
    <w:lvl w:ilvl="7">
      <w:start w:val="1"/>
      <w:numFmt w:val="none"/>
      <w:suff w:val="nothing"/>
      <w:lvlText w:val=""/>
      <w:lvlJc w:val="left"/>
      <w:pPr>
        <w:tabs>
          <w:tab w:val="num" w:pos="-109"/>
        </w:tabs>
        <w:ind w:left="-109" w:firstLine="0"/>
      </w:pPr>
    </w:lvl>
    <w:lvl w:ilvl="8">
      <w:start w:val="1"/>
      <w:numFmt w:val="none"/>
      <w:suff w:val="nothing"/>
      <w:lvlText w:val=""/>
      <w:lvlJc w:val="left"/>
      <w:pPr>
        <w:tabs>
          <w:tab w:val="num" w:pos="-109"/>
        </w:tabs>
        <w:ind w:left="-109" w:firstLine="0"/>
      </w:pPr>
    </w:lvl>
  </w:abstractNum>
  <w:abstractNum w:abstractNumId="1" w15:restartNumberingAfterBreak="0">
    <w:nsid w:val="002A70CC"/>
    <w:multiLevelType w:val="multilevel"/>
    <w:tmpl w:val="40F0A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9B5D71"/>
    <w:multiLevelType w:val="multilevel"/>
    <w:tmpl w:val="697E8C38"/>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927C95"/>
    <w:multiLevelType w:val="multilevel"/>
    <w:tmpl w:val="B190991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2110765"/>
    <w:multiLevelType w:val="hybridMultilevel"/>
    <w:tmpl w:val="A946656E"/>
    <w:lvl w:ilvl="0" w:tplc="18090001">
      <w:start w:val="1"/>
      <w:numFmt w:val="bullet"/>
      <w:lvlText w:val=""/>
      <w:lvlJc w:val="left"/>
      <w:pPr>
        <w:ind w:left="1684" w:hanging="360"/>
      </w:pPr>
      <w:rPr>
        <w:rFonts w:ascii="Symbol" w:hAnsi="Symbol" w:hint="default"/>
      </w:rPr>
    </w:lvl>
    <w:lvl w:ilvl="1" w:tplc="18090003" w:tentative="1">
      <w:start w:val="1"/>
      <w:numFmt w:val="bullet"/>
      <w:lvlText w:val="o"/>
      <w:lvlJc w:val="left"/>
      <w:pPr>
        <w:ind w:left="2404" w:hanging="360"/>
      </w:pPr>
      <w:rPr>
        <w:rFonts w:ascii="Courier New" w:hAnsi="Courier New" w:cs="Courier New" w:hint="default"/>
      </w:rPr>
    </w:lvl>
    <w:lvl w:ilvl="2" w:tplc="18090005" w:tentative="1">
      <w:start w:val="1"/>
      <w:numFmt w:val="bullet"/>
      <w:lvlText w:val=""/>
      <w:lvlJc w:val="left"/>
      <w:pPr>
        <w:ind w:left="3124" w:hanging="360"/>
      </w:pPr>
      <w:rPr>
        <w:rFonts w:ascii="Wingdings" w:hAnsi="Wingdings" w:hint="default"/>
      </w:rPr>
    </w:lvl>
    <w:lvl w:ilvl="3" w:tplc="18090001" w:tentative="1">
      <w:start w:val="1"/>
      <w:numFmt w:val="bullet"/>
      <w:lvlText w:val=""/>
      <w:lvlJc w:val="left"/>
      <w:pPr>
        <w:ind w:left="3844" w:hanging="360"/>
      </w:pPr>
      <w:rPr>
        <w:rFonts w:ascii="Symbol" w:hAnsi="Symbol" w:hint="default"/>
      </w:rPr>
    </w:lvl>
    <w:lvl w:ilvl="4" w:tplc="18090003" w:tentative="1">
      <w:start w:val="1"/>
      <w:numFmt w:val="bullet"/>
      <w:lvlText w:val="o"/>
      <w:lvlJc w:val="left"/>
      <w:pPr>
        <w:ind w:left="4564" w:hanging="360"/>
      </w:pPr>
      <w:rPr>
        <w:rFonts w:ascii="Courier New" w:hAnsi="Courier New" w:cs="Courier New" w:hint="default"/>
      </w:rPr>
    </w:lvl>
    <w:lvl w:ilvl="5" w:tplc="18090005" w:tentative="1">
      <w:start w:val="1"/>
      <w:numFmt w:val="bullet"/>
      <w:lvlText w:val=""/>
      <w:lvlJc w:val="left"/>
      <w:pPr>
        <w:ind w:left="5284" w:hanging="360"/>
      </w:pPr>
      <w:rPr>
        <w:rFonts w:ascii="Wingdings" w:hAnsi="Wingdings" w:hint="default"/>
      </w:rPr>
    </w:lvl>
    <w:lvl w:ilvl="6" w:tplc="18090001" w:tentative="1">
      <w:start w:val="1"/>
      <w:numFmt w:val="bullet"/>
      <w:lvlText w:val=""/>
      <w:lvlJc w:val="left"/>
      <w:pPr>
        <w:ind w:left="6004" w:hanging="360"/>
      </w:pPr>
      <w:rPr>
        <w:rFonts w:ascii="Symbol" w:hAnsi="Symbol" w:hint="default"/>
      </w:rPr>
    </w:lvl>
    <w:lvl w:ilvl="7" w:tplc="18090003" w:tentative="1">
      <w:start w:val="1"/>
      <w:numFmt w:val="bullet"/>
      <w:lvlText w:val="o"/>
      <w:lvlJc w:val="left"/>
      <w:pPr>
        <w:ind w:left="6724" w:hanging="360"/>
      </w:pPr>
      <w:rPr>
        <w:rFonts w:ascii="Courier New" w:hAnsi="Courier New" w:cs="Courier New" w:hint="default"/>
      </w:rPr>
    </w:lvl>
    <w:lvl w:ilvl="8" w:tplc="18090005" w:tentative="1">
      <w:start w:val="1"/>
      <w:numFmt w:val="bullet"/>
      <w:lvlText w:val=""/>
      <w:lvlJc w:val="left"/>
      <w:pPr>
        <w:ind w:left="7444" w:hanging="360"/>
      </w:pPr>
      <w:rPr>
        <w:rFonts w:ascii="Wingdings" w:hAnsi="Wingdings" w:hint="default"/>
      </w:rPr>
    </w:lvl>
  </w:abstractNum>
  <w:abstractNum w:abstractNumId="5" w15:restartNumberingAfterBreak="0">
    <w:nsid w:val="02BE5B20"/>
    <w:multiLevelType w:val="multilevel"/>
    <w:tmpl w:val="27FC576A"/>
    <w:lvl w:ilvl="0">
      <w:start w:val="2"/>
      <w:numFmt w:val="decimal"/>
      <w:lvlText w:val="%1"/>
      <w:lvlJc w:val="left"/>
      <w:pPr>
        <w:tabs>
          <w:tab w:val="num" w:pos="720"/>
        </w:tabs>
        <w:ind w:left="720" w:hanging="720"/>
      </w:pPr>
      <w:rPr>
        <w:rFonts w:hint="default"/>
      </w:rPr>
    </w:lvl>
    <w:lvl w:ilvl="1">
      <w:start w:val="6"/>
      <w:numFmt w:val="decimal"/>
      <w:lvlText w:val="5.%2"/>
      <w:lvlJc w:val="left"/>
      <w:pPr>
        <w:tabs>
          <w:tab w:val="num" w:pos="720"/>
        </w:tabs>
        <w:ind w:left="720" w:hanging="720"/>
      </w:pPr>
      <w:rPr>
        <w:rFonts w:hint="default"/>
      </w:rPr>
    </w:lvl>
    <w:lvl w:ilvl="2">
      <w:start w:val="1"/>
      <w:numFmt w:val="decimal"/>
      <w:lvlText w:val="2.1.%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4805154"/>
    <w:multiLevelType w:val="hybridMultilevel"/>
    <w:tmpl w:val="174AFA82"/>
    <w:lvl w:ilvl="0" w:tplc="B9964CB6">
      <w:start w:val="1"/>
      <w:numFmt w:val="lowerLetter"/>
      <w:lvlText w:val="%1)"/>
      <w:lvlJc w:val="left"/>
      <w:pPr>
        <w:ind w:left="720" w:hanging="360"/>
      </w:pPr>
      <w:rPr>
        <w:b/>
      </w:rPr>
    </w:lvl>
    <w:lvl w:ilvl="1" w:tplc="FFFFFFFF">
      <w:start w:val="1"/>
      <w:numFmt w:val="lowerRoman"/>
      <w:lvlText w:val="%2."/>
      <w:lvlJc w:val="righ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51B1A44"/>
    <w:multiLevelType w:val="multilevel"/>
    <w:tmpl w:val="4BC072D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2.%21.%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5912D1D"/>
    <w:multiLevelType w:val="hybridMultilevel"/>
    <w:tmpl w:val="37980BD0"/>
    <w:lvl w:ilvl="0" w:tplc="A2B21E20">
      <w:start w:val="1"/>
      <w:numFmt w:val="lowerRoman"/>
      <w:lvlText w:val="(%1)"/>
      <w:lvlJc w:val="right"/>
      <w:pPr>
        <w:ind w:left="108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7CE09AB"/>
    <w:multiLevelType w:val="hybridMultilevel"/>
    <w:tmpl w:val="136C8AE2"/>
    <w:name w:val="NALT233"/>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ABE5435"/>
    <w:multiLevelType w:val="multilevel"/>
    <w:tmpl w:val="93EEA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7C203F"/>
    <w:multiLevelType w:val="hybridMultilevel"/>
    <w:tmpl w:val="93C8FBE2"/>
    <w:name w:val="WDX-Rule-Numbering"/>
    <w:lvl w:ilvl="0" w:tplc="1CE4D190">
      <w:start w:val="3"/>
      <w:numFmt w:val="upperLetter"/>
      <w:lvlText w:val="%1."/>
      <w:lvlJc w:val="left"/>
      <w:pPr>
        <w:tabs>
          <w:tab w:val="num" w:pos="2340"/>
        </w:tabs>
        <w:ind w:left="2340" w:hanging="360"/>
      </w:pPr>
      <w:rPr>
        <w:rFonts w:hint="default"/>
        <w:b/>
      </w:rPr>
    </w:lvl>
    <w:lvl w:ilvl="1" w:tplc="112ABF9E" w:tentative="1">
      <w:start w:val="1"/>
      <w:numFmt w:val="lowerLetter"/>
      <w:lvlText w:val="%2."/>
      <w:lvlJc w:val="left"/>
      <w:pPr>
        <w:ind w:left="1440" w:hanging="360"/>
      </w:pPr>
    </w:lvl>
    <w:lvl w:ilvl="2" w:tplc="9C10A512" w:tentative="1">
      <w:start w:val="1"/>
      <w:numFmt w:val="lowerRoman"/>
      <w:lvlText w:val="%3."/>
      <w:lvlJc w:val="right"/>
      <w:pPr>
        <w:ind w:left="2160" w:hanging="180"/>
      </w:pPr>
    </w:lvl>
    <w:lvl w:ilvl="3" w:tplc="3CB8C430" w:tentative="1">
      <w:start w:val="1"/>
      <w:numFmt w:val="decimal"/>
      <w:lvlText w:val="%4."/>
      <w:lvlJc w:val="left"/>
      <w:pPr>
        <w:ind w:left="2880" w:hanging="360"/>
      </w:pPr>
    </w:lvl>
    <w:lvl w:ilvl="4" w:tplc="F01C011E" w:tentative="1">
      <w:start w:val="1"/>
      <w:numFmt w:val="lowerLetter"/>
      <w:lvlText w:val="%5."/>
      <w:lvlJc w:val="left"/>
      <w:pPr>
        <w:ind w:left="3600" w:hanging="360"/>
      </w:pPr>
    </w:lvl>
    <w:lvl w:ilvl="5" w:tplc="4A006486" w:tentative="1">
      <w:start w:val="1"/>
      <w:numFmt w:val="lowerRoman"/>
      <w:lvlText w:val="%6."/>
      <w:lvlJc w:val="right"/>
      <w:pPr>
        <w:ind w:left="4320" w:hanging="180"/>
      </w:pPr>
    </w:lvl>
    <w:lvl w:ilvl="6" w:tplc="E85EDC74" w:tentative="1">
      <w:start w:val="1"/>
      <w:numFmt w:val="decimal"/>
      <w:lvlText w:val="%7."/>
      <w:lvlJc w:val="left"/>
      <w:pPr>
        <w:ind w:left="5040" w:hanging="360"/>
      </w:pPr>
    </w:lvl>
    <w:lvl w:ilvl="7" w:tplc="C960DEEA" w:tentative="1">
      <w:start w:val="1"/>
      <w:numFmt w:val="lowerLetter"/>
      <w:lvlText w:val="%8."/>
      <w:lvlJc w:val="left"/>
      <w:pPr>
        <w:ind w:left="5760" w:hanging="360"/>
      </w:pPr>
    </w:lvl>
    <w:lvl w:ilvl="8" w:tplc="65887CBC" w:tentative="1">
      <w:start w:val="1"/>
      <w:numFmt w:val="lowerRoman"/>
      <w:lvlText w:val="%9."/>
      <w:lvlJc w:val="right"/>
      <w:pPr>
        <w:ind w:left="6480" w:hanging="180"/>
      </w:pPr>
    </w:lvl>
  </w:abstractNum>
  <w:abstractNum w:abstractNumId="12" w15:restartNumberingAfterBreak="0">
    <w:nsid w:val="0CA54A67"/>
    <w:multiLevelType w:val="hybridMultilevel"/>
    <w:tmpl w:val="8142485C"/>
    <w:lvl w:ilvl="0" w:tplc="D752EB0E">
      <w:start w:val="1"/>
      <w:numFmt w:val="lowerRoman"/>
      <w:lvlText w:val="(%1)"/>
      <w:lvlJc w:val="left"/>
      <w:pPr>
        <w:ind w:left="2017" w:hanging="360"/>
      </w:pPr>
      <w:rPr>
        <w:rFonts w:eastAsia="Arial Unicode MS" w:cs="Times New Roman" w:hint="default"/>
        <w:b/>
      </w:rPr>
    </w:lvl>
    <w:lvl w:ilvl="1" w:tplc="18090019" w:tentative="1">
      <w:start w:val="1"/>
      <w:numFmt w:val="lowerLetter"/>
      <w:lvlText w:val="%2."/>
      <w:lvlJc w:val="left"/>
      <w:pPr>
        <w:ind w:left="2737" w:hanging="360"/>
      </w:pPr>
    </w:lvl>
    <w:lvl w:ilvl="2" w:tplc="1809001B" w:tentative="1">
      <w:start w:val="1"/>
      <w:numFmt w:val="lowerRoman"/>
      <w:lvlText w:val="%3."/>
      <w:lvlJc w:val="right"/>
      <w:pPr>
        <w:ind w:left="3457" w:hanging="180"/>
      </w:pPr>
    </w:lvl>
    <w:lvl w:ilvl="3" w:tplc="1809000F" w:tentative="1">
      <w:start w:val="1"/>
      <w:numFmt w:val="decimal"/>
      <w:lvlText w:val="%4."/>
      <w:lvlJc w:val="left"/>
      <w:pPr>
        <w:ind w:left="4177" w:hanging="360"/>
      </w:pPr>
    </w:lvl>
    <w:lvl w:ilvl="4" w:tplc="18090019" w:tentative="1">
      <w:start w:val="1"/>
      <w:numFmt w:val="lowerLetter"/>
      <w:lvlText w:val="%5."/>
      <w:lvlJc w:val="left"/>
      <w:pPr>
        <w:ind w:left="4897" w:hanging="360"/>
      </w:pPr>
    </w:lvl>
    <w:lvl w:ilvl="5" w:tplc="1809001B" w:tentative="1">
      <w:start w:val="1"/>
      <w:numFmt w:val="lowerRoman"/>
      <w:lvlText w:val="%6."/>
      <w:lvlJc w:val="right"/>
      <w:pPr>
        <w:ind w:left="5617" w:hanging="180"/>
      </w:pPr>
    </w:lvl>
    <w:lvl w:ilvl="6" w:tplc="1809000F" w:tentative="1">
      <w:start w:val="1"/>
      <w:numFmt w:val="decimal"/>
      <w:lvlText w:val="%7."/>
      <w:lvlJc w:val="left"/>
      <w:pPr>
        <w:ind w:left="6337" w:hanging="360"/>
      </w:pPr>
    </w:lvl>
    <w:lvl w:ilvl="7" w:tplc="18090019" w:tentative="1">
      <w:start w:val="1"/>
      <w:numFmt w:val="lowerLetter"/>
      <w:lvlText w:val="%8."/>
      <w:lvlJc w:val="left"/>
      <w:pPr>
        <w:ind w:left="7057" w:hanging="360"/>
      </w:pPr>
    </w:lvl>
    <w:lvl w:ilvl="8" w:tplc="1809001B" w:tentative="1">
      <w:start w:val="1"/>
      <w:numFmt w:val="lowerRoman"/>
      <w:lvlText w:val="%9."/>
      <w:lvlJc w:val="right"/>
      <w:pPr>
        <w:ind w:left="7777" w:hanging="180"/>
      </w:pPr>
    </w:lvl>
  </w:abstractNum>
  <w:abstractNum w:abstractNumId="13" w15:restartNumberingAfterBreak="0">
    <w:nsid w:val="0F7F22C3"/>
    <w:multiLevelType w:val="hybridMultilevel"/>
    <w:tmpl w:val="C1C40316"/>
    <w:lvl w:ilvl="0" w:tplc="7FEAA4B8">
      <w:start w:val="1"/>
      <w:numFmt w:val="bullet"/>
      <w:lvlText w:val=""/>
      <w:lvlJc w:val="left"/>
      <w:pPr>
        <w:tabs>
          <w:tab w:val="num" w:pos="1080"/>
        </w:tabs>
        <w:ind w:left="1080" w:hanging="360"/>
      </w:pPr>
      <w:rPr>
        <w:rFonts w:ascii="Symbol" w:hAnsi="Symbol" w:hint="default"/>
        <w:u w:color="365F91"/>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0FCF2C21"/>
    <w:multiLevelType w:val="multilevel"/>
    <w:tmpl w:val="2D6E1AC4"/>
    <w:lvl w:ilvl="0">
      <w:start w:val="1"/>
      <w:numFmt w:val="decimal"/>
      <w:pStyle w:val="Heading1"/>
      <w:lvlText w:val="%1"/>
      <w:lvlJc w:val="left"/>
      <w:pPr>
        <w:tabs>
          <w:tab w:val="num" w:pos="432"/>
        </w:tabs>
        <w:ind w:left="432" w:hanging="432"/>
      </w:pPr>
      <w:rPr>
        <w:rFonts w:hint="default"/>
        <w:b/>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6.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5" w15:restartNumberingAfterBreak="0">
    <w:nsid w:val="16F16185"/>
    <w:multiLevelType w:val="multilevel"/>
    <w:tmpl w:val="C9988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3D46BD"/>
    <w:multiLevelType w:val="multilevel"/>
    <w:tmpl w:val="CB307BD4"/>
    <w:lvl w:ilvl="0">
      <w:start w:val="4"/>
      <w:numFmt w:val="decimal"/>
      <w:lvlText w:val="%1"/>
      <w:lvlJc w:val="left"/>
      <w:pPr>
        <w:ind w:left="360" w:hanging="360"/>
      </w:pPr>
      <w:rPr>
        <w:rFonts w:hint="default"/>
        <w:color w:val="FFFFFF"/>
      </w:rPr>
    </w:lvl>
    <w:lvl w:ilvl="1">
      <w:start w:val="1"/>
      <w:numFmt w:val="none"/>
      <w:lvlText w:val="4.1"/>
      <w:lvlJc w:val="left"/>
      <w:pPr>
        <w:ind w:left="403" w:hanging="360"/>
      </w:pPr>
      <w:rPr>
        <w:rFonts w:hint="default"/>
        <w:color w:val="FFFFFF"/>
      </w:rPr>
    </w:lvl>
    <w:lvl w:ilvl="2">
      <w:start w:val="1"/>
      <w:numFmt w:val="decimal"/>
      <w:lvlText w:val="%1.%2.%3"/>
      <w:lvlJc w:val="left"/>
      <w:pPr>
        <w:ind w:left="806" w:hanging="720"/>
      </w:pPr>
      <w:rPr>
        <w:rFonts w:asciiTheme="minorHAnsi" w:hAnsiTheme="minorHAnsi" w:cstheme="minorHAnsi" w:hint="default"/>
        <w:b/>
        <w:color w:val="auto"/>
        <w:sz w:val="24"/>
        <w:szCs w:val="24"/>
      </w:rPr>
    </w:lvl>
    <w:lvl w:ilvl="3">
      <w:start w:val="1"/>
      <w:numFmt w:val="decimal"/>
      <w:lvlText w:val="%1.%2.%3.%4"/>
      <w:lvlJc w:val="left"/>
      <w:pPr>
        <w:ind w:left="849" w:hanging="720"/>
      </w:pPr>
      <w:rPr>
        <w:rFonts w:hint="default"/>
        <w:b/>
        <w:color w:val="auto"/>
      </w:rPr>
    </w:lvl>
    <w:lvl w:ilvl="4">
      <w:start w:val="1"/>
      <w:numFmt w:val="decimal"/>
      <w:lvlText w:val="%1.%2.%3.%4.%5"/>
      <w:lvlJc w:val="left"/>
      <w:pPr>
        <w:ind w:left="1252" w:hanging="1080"/>
      </w:pPr>
      <w:rPr>
        <w:rFonts w:hint="default"/>
        <w:color w:val="FFFFFF"/>
      </w:rPr>
    </w:lvl>
    <w:lvl w:ilvl="5">
      <w:start w:val="1"/>
      <w:numFmt w:val="decimal"/>
      <w:lvlText w:val="%1.%2.%3.%4.%5.%6"/>
      <w:lvlJc w:val="left"/>
      <w:pPr>
        <w:ind w:left="1295" w:hanging="1080"/>
      </w:pPr>
      <w:rPr>
        <w:rFonts w:hint="default"/>
        <w:color w:val="FFFFFF"/>
      </w:rPr>
    </w:lvl>
    <w:lvl w:ilvl="6">
      <w:start w:val="1"/>
      <w:numFmt w:val="decimal"/>
      <w:lvlText w:val="%1.%2.%3.%4.%5.%6.%7"/>
      <w:lvlJc w:val="left"/>
      <w:pPr>
        <w:ind w:left="1698" w:hanging="1440"/>
      </w:pPr>
      <w:rPr>
        <w:rFonts w:hint="default"/>
        <w:color w:val="FFFFFF"/>
      </w:rPr>
    </w:lvl>
    <w:lvl w:ilvl="7">
      <w:start w:val="1"/>
      <w:numFmt w:val="decimal"/>
      <w:lvlText w:val="%1.%2.%3.%4.%5.%6.%7.%8"/>
      <w:lvlJc w:val="left"/>
      <w:pPr>
        <w:ind w:left="1741" w:hanging="1440"/>
      </w:pPr>
      <w:rPr>
        <w:rFonts w:hint="default"/>
        <w:color w:val="FFFFFF"/>
      </w:rPr>
    </w:lvl>
    <w:lvl w:ilvl="8">
      <w:start w:val="1"/>
      <w:numFmt w:val="decimal"/>
      <w:lvlText w:val="%1.%2.%3.%4.%5.%6.%7.%8.%9"/>
      <w:lvlJc w:val="left"/>
      <w:pPr>
        <w:ind w:left="2144" w:hanging="1800"/>
      </w:pPr>
      <w:rPr>
        <w:rFonts w:hint="default"/>
        <w:color w:val="FFFFFF"/>
      </w:rPr>
    </w:lvl>
  </w:abstractNum>
  <w:abstractNum w:abstractNumId="17" w15:restartNumberingAfterBreak="0">
    <w:nsid w:val="19AA3C13"/>
    <w:multiLevelType w:val="hybridMultilevel"/>
    <w:tmpl w:val="A912A85E"/>
    <w:lvl w:ilvl="0" w:tplc="B588D8BC">
      <w:start w:val="10"/>
      <w:numFmt w:val="decimal"/>
      <w:lvlText w:val="%1."/>
      <w:lvlJc w:val="left"/>
      <w:pPr>
        <w:ind w:left="786"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A0273C9"/>
    <w:multiLevelType w:val="multilevel"/>
    <w:tmpl w:val="68F4F6A8"/>
    <w:name w:val="NALT23"/>
    <w:lvl w:ilvl="0">
      <w:start w:val="2"/>
      <w:numFmt w:val="none"/>
      <w:lvlText w:val="4"/>
      <w:lvlJc w:val="left"/>
      <w:pPr>
        <w:ind w:left="420" w:hanging="420"/>
      </w:pPr>
      <w:rPr>
        <w:rFonts w:hint="default"/>
        <w:sz w:val="24"/>
        <w:szCs w:val="24"/>
      </w:rPr>
    </w:lvl>
    <w:lvl w:ilvl="1">
      <w:start w:val="16"/>
      <w:numFmt w:val="decimal"/>
      <w:lvlText w:val="%1.%2"/>
      <w:lvlJc w:val="left"/>
      <w:pPr>
        <w:ind w:left="420" w:hanging="42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C1332EF"/>
    <w:multiLevelType w:val="multilevel"/>
    <w:tmpl w:val="3F867638"/>
    <w:lvl w:ilvl="0">
      <w:start w:val="1"/>
      <w:numFmt w:val="lowerLetter"/>
      <w:lvlText w:val="%1)."/>
      <w:lvlJc w:val="left"/>
      <w:pPr>
        <w:tabs>
          <w:tab w:val="num" w:pos="360"/>
        </w:tabs>
        <w:ind w:left="360" w:hanging="36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10.%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1C9B2E3B"/>
    <w:multiLevelType w:val="hybridMultilevel"/>
    <w:tmpl w:val="7EC85A54"/>
    <w:lvl w:ilvl="0" w:tplc="92D4501A">
      <w:start w:val="1"/>
      <w:numFmt w:val="lowerLetter"/>
      <w:lvlText w:val="(%1)."/>
      <w:lvlJc w:val="center"/>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1" w15:restartNumberingAfterBreak="0">
    <w:nsid w:val="1E530B1F"/>
    <w:multiLevelType w:val="multilevel"/>
    <w:tmpl w:val="A738985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0340FD2"/>
    <w:multiLevelType w:val="multilevel"/>
    <w:tmpl w:val="C1567962"/>
    <w:lvl w:ilvl="0">
      <w:start w:val="2"/>
      <w:numFmt w:val="decimal"/>
      <w:lvlText w:val="%1"/>
      <w:lvlJc w:val="left"/>
      <w:pPr>
        <w:ind w:left="552" w:hanging="552"/>
      </w:pPr>
      <w:rPr>
        <w:rFonts w:hint="default"/>
      </w:rPr>
    </w:lvl>
    <w:lvl w:ilvl="1">
      <w:start w:val="7"/>
      <w:numFmt w:val="decimal"/>
      <w:lvlText w:val="%1.%2"/>
      <w:lvlJc w:val="left"/>
      <w:pPr>
        <w:ind w:left="552" w:hanging="552"/>
      </w:pPr>
      <w:rPr>
        <w:rFonts w:hint="default"/>
      </w:rPr>
    </w:lvl>
    <w:lvl w:ilvl="2">
      <w:start w:val="4"/>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06035C8"/>
    <w:multiLevelType w:val="multilevel"/>
    <w:tmpl w:val="FEF24A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28"/>
        </w:tabs>
        <w:ind w:left="928"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22D2137A"/>
    <w:multiLevelType w:val="hybridMultilevel"/>
    <w:tmpl w:val="52560DF0"/>
    <w:lvl w:ilvl="0" w:tplc="0DAA96EE">
      <w:start w:val="1"/>
      <w:numFmt w:val="lowerRoman"/>
      <w:lvlText w:val="(%1)"/>
      <w:lvlJc w:val="left"/>
      <w:pPr>
        <w:ind w:left="1429" w:hanging="720"/>
      </w:pPr>
      <w:rPr>
        <w:rFonts w:hint="default"/>
        <w:b/>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5" w15:restartNumberingAfterBreak="0">
    <w:nsid w:val="268F7D8A"/>
    <w:multiLevelType w:val="multilevel"/>
    <w:tmpl w:val="5F302B68"/>
    <w:lvl w:ilvl="0">
      <w:start w:val="3"/>
      <w:numFmt w:val="decimal"/>
      <w:lvlText w:val="%1"/>
      <w:lvlJc w:val="left"/>
      <w:pPr>
        <w:ind w:left="360" w:hanging="360"/>
      </w:pPr>
      <w:rPr>
        <w:rFonts w:hint="default"/>
      </w:rPr>
    </w:lvl>
    <w:lvl w:ilvl="1">
      <w:start w:val="6"/>
      <w:numFmt w:val="decimal"/>
      <w:lvlText w:val="%1.5"/>
      <w:lvlJc w:val="left"/>
      <w:pPr>
        <w:ind w:left="360" w:hanging="360"/>
      </w:pPr>
      <w:rPr>
        <w:rFonts w:hint="default"/>
      </w:rPr>
    </w:lvl>
    <w:lvl w:ilvl="2">
      <w:start w:val="1"/>
      <w:numFmt w:val="decimal"/>
      <w:lvlText w:val="%1.5.%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8ED3A6C"/>
    <w:multiLevelType w:val="hybridMultilevel"/>
    <w:tmpl w:val="996A04C2"/>
    <w:lvl w:ilvl="0" w:tplc="3D72B354">
      <w:start w:val="1"/>
      <w:numFmt w:val="lowerRoman"/>
      <w:lvlText w:val="(%1)"/>
      <w:lvlJc w:val="left"/>
      <w:pPr>
        <w:ind w:left="1146" w:hanging="72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27" w15:restartNumberingAfterBreak="0">
    <w:nsid w:val="2A610BCC"/>
    <w:multiLevelType w:val="hybridMultilevel"/>
    <w:tmpl w:val="74569028"/>
    <w:lvl w:ilvl="0" w:tplc="18090017">
      <w:start w:val="1"/>
      <w:numFmt w:val="lowerLetter"/>
      <w:lvlText w:val="%1)"/>
      <w:lvlJc w:val="left"/>
      <w:pPr>
        <w:tabs>
          <w:tab w:val="num" w:pos="1872"/>
        </w:tabs>
        <w:ind w:left="1872" w:hanging="360"/>
      </w:pPr>
      <w:rPr>
        <w:rFonts w:hint="default"/>
        <w:b/>
      </w:rPr>
    </w:lvl>
    <w:lvl w:ilvl="1" w:tplc="04090003" w:tentative="1">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tentative="1">
      <w:start w:val="1"/>
      <w:numFmt w:val="decimal"/>
      <w:lvlText w:val="%4."/>
      <w:lvlJc w:val="left"/>
      <w:pPr>
        <w:tabs>
          <w:tab w:val="num" w:pos="3600"/>
        </w:tabs>
        <w:ind w:left="3600" w:hanging="360"/>
      </w:pPr>
    </w:lvl>
    <w:lvl w:ilvl="4" w:tplc="04090003" w:tentative="1">
      <w:start w:val="1"/>
      <w:numFmt w:val="lowerLetter"/>
      <w:lvlText w:val="%5."/>
      <w:lvlJc w:val="left"/>
      <w:pPr>
        <w:tabs>
          <w:tab w:val="num" w:pos="4320"/>
        </w:tabs>
        <w:ind w:left="4320" w:hanging="360"/>
      </w:pPr>
    </w:lvl>
    <w:lvl w:ilvl="5" w:tplc="04090005" w:tentative="1">
      <w:start w:val="1"/>
      <w:numFmt w:val="lowerRoman"/>
      <w:lvlText w:val="%6."/>
      <w:lvlJc w:val="right"/>
      <w:pPr>
        <w:tabs>
          <w:tab w:val="num" w:pos="5040"/>
        </w:tabs>
        <w:ind w:left="5040" w:hanging="180"/>
      </w:pPr>
    </w:lvl>
    <w:lvl w:ilvl="6" w:tplc="04090001" w:tentative="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28" w15:restartNumberingAfterBreak="0">
    <w:nsid w:val="2F4A73DC"/>
    <w:multiLevelType w:val="hybridMultilevel"/>
    <w:tmpl w:val="237A6CD2"/>
    <w:name w:val="NALT23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2FF506D7"/>
    <w:multiLevelType w:val="hybridMultilevel"/>
    <w:tmpl w:val="3E522300"/>
    <w:lvl w:ilvl="0" w:tplc="18090001">
      <w:start w:val="1"/>
      <w:numFmt w:val="bullet"/>
      <w:lvlText w:val=""/>
      <w:lvlJc w:val="left"/>
      <w:pPr>
        <w:ind w:left="2251" w:hanging="360"/>
      </w:pPr>
      <w:rPr>
        <w:rFonts w:ascii="Symbol" w:hAnsi="Symbol" w:hint="default"/>
      </w:rPr>
    </w:lvl>
    <w:lvl w:ilvl="1" w:tplc="18090003" w:tentative="1">
      <w:start w:val="1"/>
      <w:numFmt w:val="bullet"/>
      <w:lvlText w:val="o"/>
      <w:lvlJc w:val="left"/>
      <w:pPr>
        <w:ind w:left="2971" w:hanging="360"/>
      </w:pPr>
      <w:rPr>
        <w:rFonts w:ascii="Courier New" w:hAnsi="Courier New" w:cs="Courier New" w:hint="default"/>
      </w:rPr>
    </w:lvl>
    <w:lvl w:ilvl="2" w:tplc="18090005" w:tentative="1">
      <w:start w:val="1"/>
      <w:numFmt w:val="bullet"/>
      <w:lvlText w:val=""/>
      <w:lvlJc w:val="left"/>
      <w:pPr>
        <w:ind w:left="3691" w:hanging="360"/>
      </w:pPr>
      <w:rPr>
        <w:rFonts w:ascii="Wingdings" w:hAnsi="Wingdings" w:hint="default"/>
      </w:rPr>
    </w:lvl>
    <w:lvl w:ilvl="3" w:tplc="18090001" w:tentative="1">
      <w:start w:val="1"/>
      <w:numFmt w:val="bullet"/>
      <w:lvlText w:val=""/>
      <w:lvlJc w:val="left"/>
      <w:pPr>
        <w:ind w:left="4411" w:hanging="360"/>
      </w:pPr>
      <w:rPr>
        <w:rFonts w:ascii="Symbol" w:hAnsi="Symbol" w:hint="default"/>
      </w:rPr>
    </w:lvl>
    <w:lvl w:ilvl="4" w:tplc="18090003" w:tentative="1">
      <w:start w:val="1"/>
      <w:numFmt w:val="bullet"/>
      <w:lvlText w:val="o"/>
      <w:lvlJc w:val="left"/>
      <w:pPr>
        <w:ind w:left="5131" w:hanging="360"/>
      </w:pPr>
      <w:rPr>
        <w:rFonts w:ascii="Courier New" w:hAnsi="Courier New" w:cs="Courier New" w:hint="default"/>
      </w:rPr>
    </w:lvl>
    <w:lvl w:ilvl="5" w:tplc="18090005" w:tentative="1">
      <w:start w:val="1"/>
      <w:numFmt w:val="bullet"/>
      <w:lvlText w:val=""/>
      <w:lvlJc w:val="left"/>
      <w:pPr>
        <w:ind w:left="5851" w:hanging="360"/>
      </w:pPr>
      <w:rPr>
        <w:rFonts w:ascii="Wingdings" w:hAnsi="Wingdings" w:hint="default"/>
      </w:rPr>
    </w:lvl>
    <w:lvl w:ilvl="6" w:tplc="18090001" w:tentative="1">
      <w:start w:val="1"/>
      <w:numFmt w:val="bullet"/>
      <w:lvlText w:val=""/>
      <w:lvlJc w:val="left"/>
      <w:pPr>
        <w:ind w:left="6571" w:hanging="360"/>
      </w:pPr>
      <w:rPr>
        <w:rFonts w:ascii="Symbol" w:hAnsi="Symbol" w:hint="default"/>
      </w:rPr>
    </w:lvl>
    <w:lvl w:ilvl="7" w:tplc="18090003" w:tentative="1">
      <w:start w:val="1"/>
      <w:numFmt w:val="bullet"/>
      <w:lvlText w:val="o"/>
      <w:lvlJc w:val="left"/>
      <w:pPr>
        <w:ind w:left="7291" w:hanging="360"/>
      </w:pPr>
      <w:rPr>
        <w:rFonts w:ascii="Courier New" w:hAnsi="Courier New" w:cs="Courier New" w:hint="default"/>
      </w:rPr>
    </w:lvl>
    <w:lvl w:ilvl="8" w:tplc="18090005" w:tentative="1">
      <w:start w:val="1"/>
      <w:numFmt w:val="bullet"/>
      <w:lvlText w:val=""/>
      <w:lvlJc w:val="left"/>
      <w:pPr>
        <w:ind w:left="8011" w:hanging="360"/>
      </w:pPr>
      <w:rPr>
        <w:rFonts w:ascii="Wingdings" w:hAnsi="Wingdings" w:hint="default"/>
      </w:rPr>
    </w:lvl>
  </w:abstractNum>
  <w:abstractNum w:abstractNumId="30" w15:restartNumberingAfterBreak="0">
    <w:nsid w:val="301F54DC"/>
    <w:multiLevelType w:val="multilevel"/>
    <w:tmpl w:val="9776151A"/>
    <w:styleLink w:val="Style6"/>
    <w:lvl w:ilvl="0">
      <w:start w:val="1"/>
      <w:numFmt w:val="decimal"/>
      <w:lvlText w:val="%1."/>
      <w:lvlJc w:val="left"/>
      <w:pPr>
        <w:ind w:left="1920" w:hanging="360"/>
      </w:pPr>
      <w:rPr>
        <w:rFonts w:hint="default"/>
        <w:color w:val="FFFFFF" w:themeColor="background1"/>
      </w:rPr>
    </w:lvl>
    <w:lvl w:ilvl="1">
      <w:start w:val="1"/>
      <w:numFmt w:val="none"/>
      <w:lvlRestart w:val="0"/>
      <w:lvlText w:val="3.1"/>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30F13ED1"/>
    <w:multiLevelType w:val="multilevel"/>
    <w:tmpl w:val="9776151A"/>
    <w:styleLink w:val="Style5"/>
    <w:lvl w:ilvl="0">
      <w:start w:val="1"/>
      <w:numFmt w:val="decimal"/>
      <w:lvlText w:val="%1."/>
      <w:lvlJc w:val="left"/>
      <w:pPr>
        <w:ind w:left="1920" w:hanging="360"/>
      </w:pPr>
      <w:rPr>
        <w:rFonts w:hint="default"/>
        <w:color w:val="FFFFFF" w:themeColor="background1"/>
      </w:rPr>
    </w:lvl>
    <w:lvl w:ilvl="1">
      <w:start w:val="1"/>
      <w:numFmt w:val="none"/>
      <w:lvlRestart w:val="0"/>
      <w:lvlText w:val="3.1"/>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35B77340"/>
    <w:multiLevelType w:val="multilevel"/>
    <w:tmpl w:val="30A48C72"/>
    <w:lvl w:ilvl="0">
      <w:start w:val="2"/>
      <w:numFmt w:val="decimal"/>
      <w:lvlText w:val="%1"/>
      <w:lvlJc w:val="left"/>
      <w:pPr>
        <w:ind w:left="420" w:hanging="420"/>
      </w:pPr>
      <w:rPr>
        <w:rFonts w:hint="default"/>
      </w:rPr>
    </w:lvl>
    <w:lvl w:ilvl="1">
      <w:start w:val="11"/>
      <w:numFmt w:val="decimal"/>
      <w:lvlText w:val="%1.13"/>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9B47D06"/>
    <w:multiLevelType w:val="hybridMultilevel"/>
    <w:tmpl w:val="9F5AB8C4"/>
    <w:lvl w:ilvl="0" w:tplc="1BE8E4DA">
      <w:start w:val="1"/>
      <w:numFmt w:val="decimal"/>
      <w:lvlText w:val="%1."/>
      <w:lvlJc w:val="left"/>
      <w:pPr>
        <w:tabs>
          <w:tab w:val="num" w:pos="1146"/>
        </w:tabs>
        <w:ind w:left="1146" w:hanging="720"/>
      </w:pPr>
      <w:rPr>
        <w:rFonts w:hint="default"/>
        <w:b/>
        <w:color w:val="auto"/>
      </w:rPr>
    </w:lvl>
    <w:lvl w:ilvl="1" w:tplc="08090019">
      <w:start w:val="7"/>
      <w:numFmt w:val="decimal"/>
      <w:lvlText w:val="%2."/>
      <w:lvlJc w:val="left"/>
      <w:pPr>
        <w:tabs>
          <w:tab w:val="num" w:pos="1506"/>
        </w:tabs>
        <w:ind w:left="1506" w:hanging="360"/>
      </w:pPr>
      <w:rPr>
        <w:rFonts w:hint="default"/>
      </w:rPr>
    </w:lvl>
    <w:lvl w:ilvl="2" w:tplc="0809001B">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34" w15:restartNumberingAfterBreak="0">
    <w:nsid w:val="3D356B94"/>
    <w:multiLevelType w:val="multilevel"/>
    <w:tmpl w:val="121658C4"/>
    <w:lvl w:ilvl="0">
      <w:start w:val="2"/>
      <w:numFmt w:val="decimal"/>
      <w:lvlText w:val="%1"/>
      <w:lvlJc w:val="left"/>
      <w:pPr>
        <w:ind w:left="428" w:hanging="428"/>
      </w:pPr>
      <w:rPr>
        <w:rFonts w:hint="default"/>
      </w:rPr>
    </w:lvl>
    <w:lvl w:ilvl="1">
      <w:start w:val="16"/>
      <w:numFmt w:val="decimal"/>
      <w:lvlText w:val="%1.%2"/>
      <w:lvlJc w:val="left"/>
      <w:pPr>
        <w:ind w:left="428" w:hanging="428"/>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ECF5B39"/>
    <w:multiLevelType w:val="hybridMultilevel"/>
    <w:tmpl w:val="D4F8D534"/>
    <w:name w:val="NALT23322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15:restartNumberingAfterBreak="0">
    <w:nsid w:val="3F1D08E1"/>
    <w:multiLevelType w:val="multilevel"/>
    <w:tmpl w:val="981AB98A"/>
    <w:lvl w:ilvl="0">
      <w:start w:val="1"/>
      <w:numFmt w:val="lowerLetter"/>
      <w:lvlText w:val="%1)."/>
      <w:lvlJc w:val="left"/>
      <w:pPr>
        <w:tabs>
          <w:tab w:val="num" w:pos="360"/>
        </w:tabs>
        <w:ind w:left="360" w:hanging="36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20.%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15:restartNumberingAfterBreak="0">
    <w:nsid w:val="40400FB5"/>
    <w:multiLevelType w:val="multilevel"/>
    <w:tmpl w:val="5C8CF41E"/>
    <w:lvl w:ilvl="0">
      <w:start w:val="3"/>
      <w:numFmt w:val="decimal"/>
      <w:lvlText w:val="%1"/>
      <w:lvlJc w:val="left"/>
      <w:pPr>
        <w:ind w:left="360" w:hanging="360"/>
      </w:pPr>
      <w:rPr>
        <w:rFonts w:hint="default"/>
      </w:rPr>
    </w:lvl>
    <w:lvl w:ilvl="1">
      <w:start w:val="1"/>
      <w:numFmt w:val="decimal"/>
      <w:lvlText w:val="%1.7"/>
      <w:lvlJc w:val="left"/>
      <w:pPr>
        <w:ind w:left="928" w:hanging="360"/>
      </w:pPr>
      <w:rPr>
        <w:rFonts w:ascii="Arial" w:hAnsi="Arial" w:cs="Arial" w:hint="default"/>
        <w:b/>
        <w:sz w:val="22"/>
        <w:szCs w:val="22"/>
      </w:rPr>
    </w:lvl>
    <w:lvl w:ilvl="2">
      <w:start w:val="1"/>
      <w:numFmt w:val="decimal"/>
      <w:lvlText w:val="%1.%2.%3"/>
      <w:lvlJc w:val="left"/>
      <w:pPr>
        <w:ind w:left="4680" w:hanging="720"/>
      </w:pPr>
      <w:rPr>
        <w:rFonts w:hint="default"/>
        <w:b w:val="0"/>
        <w:i w:val="0"/>
        <w:color w:val="000099"/>
      </w:rPr>
    </w:lvl>
    <w:lvl w:ilvl="3">
      <w:start w:val="1"/>
      <w:numFmt w:val="decimal"/>
      <w:lvlText w:val="%1.%2.%3.%4"/>
      <w:lvlJc w:val="left"/>
      <w:pPr>
        <w:ind w:left="6660" w:hanging="720"/>
      </w:pPr>
      <w:rPr>
        <w:rFonts w:hint="default"/>
        <w:b w:val="0"/>
        <w:bCs/>
        <w:sz w:val="24"/>
        <w:szCs w:val="24"/>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38" w15:restartNumberingAfterBreak="0">
    <w:nsid w:val="40D15A25"/>
    <w:multiLevelType w:val="hybridMultilevel"/>
    <w:tmpl w:val="333A9E0C"/>
    <w:lvl w:ilvl="0" w:tplc="0EB699C0">
      <w:start w:val="1"/>
      <w:numFmt w:val="lowerRoman"/>
      <w:lvlText w:val="(%1)"/>
      <w:lvlJc w:val="left"/>
      <w:pPr>
        <w:ind w:left="1684" w:hanging="360"/>
      </w:pPr>
      <w:rPr>
        <w:rFonts w:hint="default"/>
        <w:b/>
        <w:color w:val="auto"/>
      </w:rPr>
    </w:lvl>
    <w:lvl w:ilvl="1" w:tplc="18090019" w:tentative="1">
      <w:start w:val="1"/>
      <w:numFmt w:val="lowerLetter"/>
      <w:lvlText w:val="%2."/>
      <w:lvlJc w:val="left"/>
      <w:pPr>
        <w:ind w:left="2404" w:hanging="360"/>
      </w:pPr>
    </w:lvl>
    <w:lvl w:ilvl="2" w:tplc="1809001B" w:tentative="1">
      <w:start w:val="1"/>
      <w:numFmt w:val="lowerRoman"/>
      <w:lvlText w:val="%3."/>
      <w:lvlJc w:val="right"/>
      <w:pPr>
        <w:ind w:left="3124" w:hanging="180"/>
      </w:pPr>
    </w:lvl>
    <w:lvl w:ilvl="3" w:tplc="1809000F" w:tentative="1">
      <w:start w:val="1"/>
      <w:numFmt w:val="decimal"/>
      <w:lvlText w:val="%4."/>
      <w:lvlJc w:val="left"/>
      <w:pPr>
        <w:ind w:left="3844" w:hanging="360"/>
      </w:pPr>
    </w:lvl>
    <w:lvl w:ilvl="4" w:tplc="18090019" w:tentative="1">
      <w:start w:val="1"/>
      <w:numFmt w:val="lowerLetter"/>
      <w:lvlText w:val="%5."/>
      <w:lvlJc w:val="left"/>
      <w:pPr>
        <w:ind w:left="4564" w:hanging="360"/>
      </w:pPr>
    </w:lvl>
    <w:lvl w:ilvl="5" w:tplc="1809001B" w:tentative="1">
      <w:start w:val="1"/>
      <w:numFmt w:val="lowerRoman"/>
      <w:lvlText w:val="%6."/>
      <w:lvlJc w:val="right"/>
      <w:pPr>
        <w:ind w:left="5284" w:hanging="180"/>
      </w:pPr>
    </w:lvl>
    <w:lvl w:ilvl="6" w:tplc="1809000F" w:tentative="1">
      <w:start w:val="1"/>
      <w:numFmt w:val="decimal"/>
      <w:lvlText w:val="%7."/>
      <w:lvlJc w:val="left"/>
      <w:pPr>
        <w:ind w:left="6004" w:hanging="360"/>
      </w:pPr>
    </w:lvl>
    <w:lvl w:ilvl="7" w:tplc="18090019" w:tentative="1">
      <w:start w:val="1"/>
      <w:numFmt w:val="lowerLetter"/>
      <w:lvlText w:val="%8."/>
      <w:lvlJc w:val="left"/>
      <w:pPr>
        <w:ind w:left="6724" w:hanging="360"/>
      </w:pPr>
    </w:lvl>
    <w:lvl w:ilvl="8" w:tplc="1809001B" w:tentative="1">
      <w:start w:val="1"/>
      <w:numFmt w:val="lowerRoman"/>
      <w:lvlText w:val="%9."/>
      <w:lvlJc w:val="right"/>
      <w:pPr>
        <w:ind w:left="7444" w:hanging="180"/>
      </w:pPr>
    </w:lvl>
  </w:abstractNum>
  <w:abstractNum w:abstractNumId="39" w15:restartNumberingAfterBreak="0">
    <w:nsid w:val="41923EE8"/>
    <w:multiLevelType w:val="multilevel"/>
    <w:tmpl w:val="BE5077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5.%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461E4023"/>
    <w:multiLevelType w:val="multilevel"/>
    <w:tmpl w:val="A4B09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65866DA"/>
    <w:multiLevelType w:val="multilevel"/>
    <w:tmpl w:val="EA18504E"/>
    <w:lvl w:ilvl="0">
      <w:start w:val="1"/>
      <w:numFmt w:val="decimal"/>
      <w:lvlText w:val="%1"/>
      <w:lvlJc w:val="left"/>
      <w:pPr>
        <w:tabs>
          <w:tab w:val="num" w:pos="360"/>
        </w:tabs>
        <w:ind w:left="360" w:hanging="360"/>
      </w:pPr>
      <w:rPr>
        <w:rFonts w:hint="default"/>
      </w:rPr>
    </w:lvl>
    <w:lvl w:ilvl="1">
      <w:start w:val="1"/>
      <w:numFmt w:val="decimal"/>
      <w:lvlText w:val="%2.4"/>
      <w:lvlJc w:val="left"/>
      <w:pPr>
        <w:tabs>
          <w:tab w:val="num" w:pos="928"/>
        </w:tabs>
        <w:ind w:left="928"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66E301B"/>
    <w:multiLevelType w:val="multilevel"/>
    <w:tmpl w:val="95B48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8BC0FC3"/>
    <w:multiLevelType w:val="multilevel"/>
    <w:tmpl w:val="9776151A"/>
    <w:lvl w:ilvl="0">
      <w:start w:val="1"/>
      <w:numFmt w:val="decimal"/>
      <w:lvlText w:val="%1."/>
      <w:lvlJc w:val="left"/>
      <w:pPr>
        <w:ind w:left="1920" w:hanging="360"/>
      </w:pPr>
      <w:rPr>
        <w:rFonts w:hint="default"/>
        <w:color w:val="FFFFFF" w:themeColor="background1"/>
      </w:rPr>
    </w:lvl>
    <w:lvl w:ilvl="1">
      <w:start w:val="1"/>
      <w:numFmt w:val="none"/>
      <w:lvlRestart w:val="0"/>
      <w:lvlText w:val="3.1"/>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4C604C4A"/>
    <w:multiLevelType w:val="hybridMultilevel"/>
    <w:tmpl w:val="CEF41608"/>
    <w:name w:val="WDX-Def-Numbering"/>
    <w:lvl w:ilvl="0" w:tplc="B18CEB42">
      <w:start w:val="1"/>
      <w:numFmt w:val="bullet"/>
      <w:lvlText w:val=""/>
      <w:lvlJc w:val="left"/>
      <w:pPr>
        <w:tabs>
          <w:tab w:val="num" w:pos="840"/>
        </w:tabs>
        <w:ind w:left="840" w:hanging="360"/>
      </w:pPr>
      <w:rPr>
        <w:rFonts w:ascii="Wingdings" w:hAnsi="Wingdings" w:hint="default"/>
      </w:rPr>
    </w:lvl>
    <w:lvl w:ilvl="1" w:tplc="F168E74C">
      <w:start w:val="1"/>
      <w:numFmt w:val="decimal"/>
      <w:lvlText w:val="%2."/>
      <w:lvlJc w:val="left"/>
      <w:pPr>
        <w:tabs>
          <w:tab w:val="num" w:pos="1440"/>
        </w:tabs>
        <w:ind w:left="1440" w:hanging="360"/>
      </w:pPr>
    </w:lvl>
    <w:lvl w:ilvl="2" w:tplc="EE8ABF06">
      <w:start w:val="1"/>
      <w:numFmt w:val="decimal"/>
      <w:lvlText w:val="%3."/>
      <w:lvlJc w:val="left"/>
      <w:pPr>
        <w:tabs>
          <w:tab w:val="num" w:pos="2160"/>
        </w:tabs>
        <w:ind w:left="2160" w:hanging="360"/>
      </w:pPr>
    </w:lvl>
    <w:lvl w:ilvl="3" w:tplc="B9D4A1B0">
      <w:start w:val="1"/>
      <w:numFmt w:val="decimal"/>
      <w:lvlText w:val="%4."/>
      <w:lvlJc w:val="left"/>
      <w:pPr>
        <w:tabs>
          <w:tab w:val="num" w:pos="2880"/>
        </w:tabs>
        <w:ind w:left="2880" w:hanging="360"/>
      </w:pPr>
    </w:lvl>
    <w:lvl w:ilvl="4" w:tplc="6F06C58E">
      <w:start w:val="1"/>
      <w:numFmt w:val="decimal"/>
      <w:lvlText w:val="%5."/>
      <w:lvlJc w:val="left"/>
      <w:pPr>
        <w:tabs>
          <w:tab w:val="num" w:pos="3600"/>
        </w:tabs>
        <w:ind w:left="3600" w:hanging="360"/>
      </w:pPr>
    </w:lvl>
    <w:lvl w:ilvl="5" w:tplc="72A8329A">
      <w:start w:val="1"/>
      <w:numFmt w:val="decimal"/>
      <w:lvlText w:val="%6."/>
      <w:lvlJc w:val="left"/>
      <w:pPr>
        <w:tabs>
          <w:tab w:val="num" w:pos="4320"/>
        </w:tabs>
        <w:ind w:left="4320" w:hanging="360"/>
      </w:pPr>
    </w:lvl>
    <w:lvl w:ilvl="6" w:tplc="AD22725C">
      <w:start w:val="1"/>
      <w:numFmt w:val="decimal"/>
      <w:lvlText w:val="%7."/>
      <w:lvlJc w:val="left"/>
      <w:pPr>
        <w:tabs>
          <w:tab w:val="num" w:pos="5040"/>
        </w:tabs>
        <w:ind w:left="5040" w:hanging="360"/>
      </w:pPr>
    </w:lvl>
    <w:lvl w:ilvl="7" w:tplc="BC5E0DB6">
      <w:start w:val="1"/>
      <w:numFmt w:val="decimal"/>
      <w:lvlText w:val="%8."/>
      <w:lvlJc w:val="left"/>
      <w:pPr>
        <w:tabs>
          <w:tab w:val="num" w:pos="5760"/>
        </w:tabs>
        <w:ind w:left="5760" w:hanging="360"/>
      </w:pPr>
    </w:lvl>
    <w:lvl w:ilvl="8" w:tplc="49A25D2A">
      <w:start w:val="1"/>
      <w:numFmt w:val="decimal"/>
      <w:lvlText w:val="%9."/>
      <w:lvlJc w:val="left"/>
      <w:pPr>
        <w:tabs>
          <w:tab w:val="num" w:pos="6480"/>
        </w:tabs>
        <w:ind w:left="6480" w:hanging="360"/>
      </w:pPr>
    </w:lvl>
  </w:abstractNum>
  <w:abstractNum w:abstractNumId="45" w15:restartNumberingAfterBreak="0">
    <w:nsid w:val="4DC70CE2"/>
    <w:multiLevelType w:val="hybridMultilevel"/>
    <w:tmpl w:val="F5F2D0A8"/>
    <w:name w:val="EV-Bullet-Numbering2"/>
    <w:lvl w:ilvl="0" w:tplc="7D022C1C">
      <w:start w:val="5"/>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552F390E"/>
    <w:multiLevelType w:val="hybridMultilevel"/>
    <w:tmpl w:val="566E15C4"/>
    <w:lvl w:ilvl="0" w:tplc="5E64A990">
      <w:start w:val="1"/>
      <w:numFmt w:val="lowerLetter"/>
      <w:lvlText w:val="(%1)"/>
      <w:lvlJc w:val="left"/>
      <w:pPr>
        <w:ind w:left="406" w:hanging="360"/>
      </w:pPr>
      <w:rPr>
        <w:rFonts w:hint="default"/>
        <w:b/>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47" w15:restartNumberingAfterBreak="0">
    <w:nsid w:val="564D7FF8"/>
    <w:multiLevelType w:val="hybridMultilevel"/>
    <w:tmpl w:val="0FFCB410"/>
    <w:lvl w:ilvl="0" w:tplc="5B3CA1AA">
      <w:start w:val="1"/>
      <w:numFmt w:val="lowerLetter"/>
      <w:lvlText w:val="%1)"/>
      <w:lvlJc w:val="left"/>
      <w:pPr>
        <w:ind w:left="1800" w:hanging="360"/>
      </w:pPr>
      <w:rPr>
        <w:b/>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8" w15:restartNumberingAfterBreak="0">
    <w:nsid w:val="567F19BB"/>
    <w:multiLevelType w:val="multilevel"/>
    <w:tmpl w:val="65B41CA2"/>
    <w:lvl w:ilvl="0">
      <w:start w:val="4"/>
      <w:numFmt w:val="decimal"/>
      <w:lvlText w:val="%1."/>
      <w:lvlJc w:val="left"/>
      <w:pPr>
        <w:ind w:left="1920" w:hanging="360"/>
      </w:pPr>
      <w:rPr>
        <w:rFonts w:hint="default"/>
        <w:color w:val="FFFFFF" w:themeColor="background1"/>
        <w:u w:color="244061" w:themeColor="accent1" w:themeShade="80"/>
      </w:rPr>
    </w:lvl>
    <w:lvl w:ilvl="1">
      <w:start w:val="7"/>
      <w:numFmt w:val="decimal"/>
      <w:isLgl/>
      <w:lvlText w:val="%1.%2"/>
      <w:lvlJc w:val="left"/>
      <w:pPr>
        <w:ind w:left="1920"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49" w15:restartNumberingAfterBreak="0">
    <w:nsid w:val="586A1EFF"/>
    <w:multiLevelType w:val="hybridMultilevel"/>
    <w:tmpl w:val="5E9260CA"/>
    <w:name w:val="NALT232"/>
    <w:lvl w:ilvl="0" w:tplc="BFDCD2DA">
      <w:start w:val="1"/>
      <w:numFmt w:val="lowerLetter"/>
      <w:lvlText w:val="%1)."/>
      <w:lvlJc w:val="left"/>
      <w:pPr>
        <w:tabs>
          <w:tab w:val="num" w:pos="2062"/>
        </w:tabs>
        <w:ind w:left="2062" w:hanging="360"/>
      </w:pPr>
      <w:rPr>
        <w:rFonts w:hint="default"/>
        <w:b/>
      </w:rPr>
    </w:lvl>
    <w:lvl w:ilvl="1" w:tplc="08090019" w:tentative="1">
      <w:start w:val="1"/>
      <w:numFmt w:val="lowerLetter"/>
      <w:lvlText w:val="%2."/>
      <w:lvlJc w:val="left"/>
      <w:pPr>
        <w:tabs>
          <w:tab w:val="num" w:pos="2350"/>
        </w:tabs>
        <w:ind w:left="2350" w:hanging="360"/>
      </w:pPr>
    </w:lvl>
    <w:lvl w:ilvl="2" w:tplc="0809001B" w:tentative="1">
      <w:start w:val="1"/>
      <w:numFmt w:val="lowerRoman"/>
      <w:lvlText w:val="%3."/>
      <w:lvlJc w:val="right"/>
      <w:pPr>
        <w:tabs>
          <w:tab w:val="num" w:pos="3070"/>
        </w:tabs>
        <w:ind w:left="3070" w:hanging="180"/>
      </w:pPr>
    </w:lvl>
    <w:lvl w:ilvl="3" w:tplc="0809000F" w:tentative="1">
      <w:start w:val="1"/>
      <w:numFmt w:val="decimal"/>
      <w:lvlText w:val="%4."/>
      <w:lvlJc w:val="left"/>
      <w:pPr>
        <w:tabs>
          <w:tab w:val="num" w:pos="3790"/>
        </w:tabs>
        <w:ind w:left="3790" w:hanging="360"/>
      </w:pPr>
    </w:lvl>
    <w:lvl w:ilvl="4" w:tplc="08090019" w:tentative="1">
      <w:start w:val="1"/>
      <w:numFmt w:val="lowerLetter"/>
      <w:lvlText w:val="%5."/>
      <w:lvlJc w:val="left"/>
      <w:pPr>
        <w:tabs>
          <w:tab w:val="num" w:pos="4510"/>
        </w:tabs>
        <w:ind w:left="4510" w:hanging="360"/>
      </w:pPr>
    </w:lvl>
    <w:lvl w:ilvl="5" w:tplc="0809001B" w:tentative="1">
      <w:start w:val="1"/>
      <w:numFmt w:val="lowerRoman"/>
      <w:lvlText w:val="%6."/>
      <w:lvlJc w:val="right"/>
      <w:pPr>
        <w:tabs>
          <w:tab w:val="num" w:pos="5230"/>
        </w:tabs>
        <w:ind w:left="5230" w:hanging="180"/>
      </w:pPr>
    </w:lvl>
    <w:lvl w:ilvl="6" w:tplc="0809000F" w:tentative="1">
      <w:start w:val="1"/>
      <w:numFmt w:val="decimal"/>
      <w:lvlText w:val="%7."/>
      <w:lvlJc w:val="left"/>
      <w:pPr>
        <w:tabs>
          <w:tab w:val="num" w:pos="5950"/>
        </w:tabs>
        <w:ind w:left="5950" w:hanging="360"/>
      </w:pPr>
    </w:lvl>
    <w:lvl w:ilvl="7" w:tplc="08090019" w:tentative="1">
      <w:start w:val="1"/>
      <w:numFmt w:val="lowerLetter"/>
      <w:lvlText w:val="%8."/>
      <w:lvlJc w:val="left"/>
      <w:pPr>
        <w:tabs>
          <w:tab w:val="num" w:pos="6670"/>
        </w:tabs>
        <w:ind w:left="6670" w:hanging="360"/>
      </w:pPr>
    </w:lvl>
    <w:lvl w:ilvl="8" w:tplc="0809001B" w:tentative="1">
      <w:start w:val="1"/>
      <w:numFmt w:val="lowerRoman"/>
      <w:lvlText w:val="%9."/>
      <w:lvlJc w:val="right"/>
      <w:pPr>
        <w:tabs>
          <w:tab w:val="num" w:pos="7390"/>
        </w:tabs>
        <w:ind w:left="7390" w:hanging="180"/>
      </w:pPr>
    </w:lvl>
  </w:abstractNum>
  <w:abstractNum w:abstractNumId="50" w15:restartNumberingAfterBreak="0">
    <w:nsid w:val="5A7B5C65"/>
    <w:multiLevelType w:val="hybridMultilevel"/>
    <w:tmpl w:val="82C0A566"/>
    <w:lvl w:ilvl="0" w:tplc="EE143CAA">
      <w:start w:val="1"/>
      <w:numFmt w:val="lowerLetter"/>
      <w:lvlText w:val="%1)"/>
      <w:lvlJc w:val="left"/>
      <w:pPr>
        <w:ind w:left="1620" w:hanging="360"/>
      </w:pPr>
      <w:rPr>
        <w:rFonts w:hint="default"/>
        <w:b/>
        <w:bCs/>
      </w:rPr>
    </w:lvl>
    <w:lvl w:ilvl="1" w:tplc="18090019" w:tentative="1">
      <w:start w:val="1"/>
      <w:numFmt w:val="lowerLetter"/>
      <w:lvlText w:val="%2."/>
      <w:lvlJc w:val="left"/>
      <w:pPr>
        <w:ind w:left="2340" w:hanging="360"/>
      </w:pPr>
    </w:lvl>
    <w:lvl w:ilvl="2" w:tplc="1809001B" w:tentative="1">
      <w:start w:val="1"/>
      <w:numFmt w:val="lowerRoman"/>
      <w:lvlText w:val="%3."/>
      <w:lvlJc w:val="right"/>
      <w:pPr>
        <w:ind w:left="3060" w:hanging="180"/>
      </w:pPr>
    </w:lvl>
    <w:lvl w:ilvl="3" w:tplc="1809000F" w:tentative="1">
      <w:start w:val="1"/>
      <w:numFmt w:val="decimal"/>
      <w:lvlText w:val="%4."/>
      <w:lvlJc w:val="left"/>
      <w:pPr>
        <w:ind w:left="3780" w:hanging="360"/>
      </w:pPr>
    </w:lvl>
    <w:lvl w:ilvl="4" w:tplc="18090019" w:tentative="1">
      <w:start w:val="1"/>
      <w:numFmt w:val="lowerLetter"/>
      <w:lvlText w:val="%5."/>
      <w:lvlJc w:val="left"/>
      <w:pPr>
        <w:ind w:left="4500" w:hanging="360"/>
      </w:pPr>
    </w:lvl>
    <w:lvl w:ilvl="5" w:tplc="1809001B" w:tentative="1">
      <w:start w:val="1"/>
      <w:numFmt w:val="lowerRoman"/>
      <w:lvlText w:val="%6."/>
      <w:lvlJc w:val="right"/>
      <w:pPr>
        <w:ind w:left="5220" w:hanging="180"/>
      </w:pPr>
    </w:lvl>
    <w:lvl w:ilvl="6" w:tplc="1809000F" w:tentative="1">
      <w:start w:val="1"/>
      <w:numFmt w:val="decimal"/>
      <w:lvlText w:val="%7."/>
      <w:lvlJc w:val="left"/>
      <w:pPr>
        <w:ind w:left="5940" w:hanging="360"/>
      </w:pPr>
    </w:lvl>
    <w:lvl w:ilvl="7" w:tplc="18090019" w:tentative="1">
      <w:start w:val="1"/>
      <w:numFmt w:val="lowerLetter"/>
      <w:lvlText w:val="%8."/>
      <w:lvlJc w:val="left"/>
      <w:pPr>
        <w:ind w:left="6660" w:hanging="360"/>
      </w:pPr>
    </w:lvl>
    <w:lvl w:ilvl="8" w:tplc="1809001B" w:tentative="1">
      <w:start w:val="1"/>
      <w:numFmt w:val="lowerRoman"/>
      <w:lvlText w:val="%9."/>
      <w:lvlJc w:val="right"/>
      <w:pPr>
        <w:ind w:left="7380" w:hanging="180"/>
      </w:pPr>
    </w:lvl>
  </w:abstractNum>
  <w:abstractNum w:abstractNumId="51" w15:restartNumberingAfterBreak="0">
    <w:nsid w:val="5AFF4326"/>
    <w:multiLevelType w:val="hybridMultilevel"/>
    <w:tmpl w:val="52560DF0"/>
    <w:lvl w:ilvl="0" w:tplc="0DAA96EE">
      <w:start w:val="1"/>
      <w:numFmt w:val="lowerRoman"/>
      <w:lvlText w:val="(%1)"/>
      <w:lvlJc w:val="left"/>
      <w:pPr>
        <w:ind w:left="1429" w:hanging="720"/>
      </w:pPr>
      <w:rPr>
        <w:rFonts w:hint="default"/>
        <w:b/>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52" w15:restartNumberingAfterBreak="0">
    <w:nsid w:val="5CD945C8"/>
    <w:multiLevelType w:val="multilevel"/>
    <w:tmpl w:val="7FEACE8A"/>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5DB779CA"/>
    <w:multiLevelType w:val="multilevel"/>
    <w:tmpl w:val="34B8F3D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0E325F2"/>
    <w:multiLevelType w:val="hybridMultilevel"/>
    <w:tmpl w:val="1D907976"/>
    <w:lvl w:ilvl="0" w:tplc="E47ABD5E">
      <w:start w:val="1"/>
      <w:numFmt w:val="bullet"/>
      <w:pStyle w:val="Bullet"/>
      <w:lvlText w:val=""/>
      <w:lvlJc w:val="left"/>
      <w:pPr>
        <w:tabs>
          <w:tab w:val="num" w:pos="397"/>
        </w:tabs>
        <w:ind w:left="397" w:hanging="397"/>
      </w:pPr>
      <w:rPr>
        <w:rFonts w:ascii="Webdings" w:hAnsi="Webdings" w:hint="default"/>
        <w:color w:val="333399"/>
        <w:sz w:val="16"/>
        <w:szCs w:val="16"/>
      </w:rPr>
    </w:lvl>
    <w:lvl w:ilvl="1" w:tplc="18090019">
      <w:start w:val="1"/>
      <w:numFmt w:val="bullet"/>
      <w:lvlText w:val="o"/>
      <w:lvlJc w:val="left"/>
      <w:pPr>
        <w:tabs>
          <w:tab w:val="num" w:pos="1440"/>
        </w:tabs>
        <w:ind w:left="1440" w:hanging="360"/>
      </w:pPr>
      <w:rPr>
        <w:rFonts w:ascii="Courier New" w:hAnsi="Courier New" w:cs="Courier New" w:hint="default"/>
      </w:rPr>
    </w:lvl>
    <w:lvl w:ilvl="2" w:tplc="1809001B">
      <w:start w:val="1"/>
      <w:numFmt w:val="bullet"/>
      <w:lvlText w:val=""/>
      <w:lvlJc w:val="left"/>
      <w:pPr>
        <w:tabs>
          <w:tab w:val="num" w:pos="2160"/>
        </w:tabs>
        <w:ind w:left="2160" w:hanging="360"/>
      </w:pPr>
      <w:rPr>
        <w:rFonts w:ascii="Wingdings" w:hAnsi="Wingdings" w:hint="default"/>
      </w:rPr>
    </w:lvl>
    <w:lvl w:ilvl="3" w:tplc="1809000F">
      <w:start w:val="1"/>
      <w:numFmt w:val="bullet"/>
      <w:lvlText w:val=""/>
      <w:lvlJc w:val="left"/>
      <w:pPr>
        <w:tabs>
          <w:tab w:val="num" w:pos="2880"/>
        </w:tabs>
        <w:ind w:left="2880" w:hanging="360"/>
      </w:pPr>
      <w:rPr>
        <w:rFonts w:ascii="Symbol" w:hAnsi="Symbol" w:hint="default"/>
      </w:rPr>
    </w:lvl>
    <w:lvl w:ilvl="4" w:tplc="18090019">
      <w:start w:val="1"/>
      <w:numFmt w:val="bullet"/>
      <w:lvlText w:val="o"/>
      <w:lvlJc w:val="left"/>
      <w:pPr>
        <w:tabs>
          <w:tab w:val="num" w:pos="3600"/>
        </w:tabs>
        <w:ind w:left="3600" w:hanging="360"/>
      </w:pPr>
      <w:rPr>
        <w:rFonts w:ascii="Courier New" w:hAnsi="Courier New" w:cs="Courier New" w:hint="default"/>
      </w:rPr>
    </w:lvl>
    <w:lvl w:ilvl="5" w:tplc="1809001B">
      <w:start w:val="1"/>
      <w:numFmt w:val="bullet"/>
      <w:lvlText w:val=""/>
      <w:lvlJc w:val="left"/>
      <w:pPr>
        <w:tabs>
          <w:tab w:val="num" w:pos="4320"/>
        </w:tabs>
        <w:ind w:left="4320" w:hanging="360"/>
      </w:pPr>
      <w:rPr>
        <w:rFonts w:ascii="Wingdings" w:hAnsi="Wingdings" w:hint="default"/>
      </w:rPr>
    </w:lvl>
    <w:lvl w:ilvl="6" w:tplc="1809000F">
      <w:start w:val="1"/>
      <w:numFmt w:val="bullet"/>
      <w:lvlText w:val=""/>
      <w:lvlJc w:val="left"/>
      <w:pPr>
        <w:tabs>
          <w:tab w:val="num" w:pos="5040"/>
        </w:tabs>
        <w:ind w:left="5040" w:hanging="360"/>
      </w:pPr>
      <w:rPr>
        <w:rFonts w:ascii="Symbol" w:hAnsi="Symbol" w:hint="default"/>
      </w:rPr>
    </w:lvl>
    <w:lvl w:ilvl="7" w:tplc="18090019">
      <w:start w:val="1"/>
      <w:numFmt w:val="bullet"/>
      <w:lvlText w:val="o"/>
      <w:lvlJc w:val="left"/>
      <w:pPr>
        <w:tabs>
          <w:tab w:val="num" w:pos="5760"/>
        </w:tabs>
        <w:ind w:left="5760" w:hanging="360"/>
      </w:pPr>
      <w:rPr>
        <w:rFonts w:ascii="Courier New" w:hAnsi="Courier New" w:cs="Courier New" w:hint="default"/>
      </w:rPr>
    </w:lvl>
    <w:lvl w:ilvl="8" w:tplc="1809001B">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1775E9A"/>
    <w:multiLevelType w:val="multilevel"/>
    <w:tmpl w:val="EE667448"/>
    <w:lvl w:ilvl="0">
      <w:start w:val="3"/>
      <w:numFmt w:val="decimal"/>
      <w:lvlText w:val="%1"/>
      <w:lvlJc w:val="left"/>
      <w:pPr>
        <w:ind w:left="480" w:hanging="480"/>
      </w:pPr>
      <w:rPr>
        <w:rFonts w:hint="default"/>
        <w:b/>
        <w:i/>
      </w:rPr>
    </w:lvl>
    <w:lvl w:ilvl="1">
      <w:start w:val="4"/>
      <w:numFmt w:val="decimal"/>
      <w:lvlText w:val="%1.%2"/>
      <w:lvlJc w:val="left"/>
      <w:pPr>
        <w:ind w:left="480" w:hanging="48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56" w15:restartNumberingAfterBreak="0">
    <w:nsid w:val="64DC17B1"/>
    <w:multiLevelType w:val="multilevel"/>
    <w:tmpl w:val="038442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7.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65041738"/>
    <w:multiLevelType w:val="hybridMultilevel"/>
    <w:tmpl w:val="2E722BB0"/>
    <w:lvl w:ilvl="0" w:tplc="A088187E">
      <w:start w:val="1"/>
      <w:numFmt w:val="lowerRoman"/>
      <w:lvlText w:val="(%1)"/>
      <w:lvlJc w:val="right"/>
      <w:pPr>
        <w:ind w:left="1004" w:hanging="720"/>
      </w:pPr>
      <w:rPr>
        <w:rFonts w:hint="default"/>
        <w:b/>
      </w:rPr>
    </w:lvl>
    <w:lvl w:ilvl="1" w:tplc="18090019">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58" w15:restartNumberingAfterBreak="0">
    <w:nsid w:val="66AB004F"/>
    <w:multiLevelType w:val="hybridMultilevel"/>
    <w:tmpl w:val="F81042A8"/>
    <w:name w:val="NALT2"/>
    <w:lvl w:ilvl="0" w:tplc="B9DE037C">
      <w:start w:val="1"/>
      <w:numFmt w:val="upperLetter"/>
      <w:lvlText w:val="%1."/>
      <w:lvlJc w:val="left"/>
      <w:pPr>
        <w:tabs>
          <w:tab w:val="num" w:pos="720"/>
        </w:tabs>
        <w:ind w:left="720" w:hanging="360"/>
      </w:pPr>
      <w:rPr>
        <w:b/>
      </w:rPr>
    </w:lvl>
    <w:lvl w:ilvl="1" w:tplc="EC62FB0E">
      <w:start w:val="1"/>
      <w:numFmt w:val="decimal"/>
      <w:lvlText w:val="%2."/>
      <w:lvlJc w:val="left"/>
      <w:pPr>
        <w:tabs>
          <w:tab w:val="num" w:pos="1440"/>
        </w:tabs>
        <w:ind w:left="1440" w:hanging="360"/>
      </w:pPr>
      <w:rPr>
        <w:rFonts w:hint="default"/>
        <w:b/>
      </w:rPr>
    </w:lvl>
    <w:lvl w:ilvl="2" w:tplc="D83E5618" w:tentative="1">
      <w:start w:val="1"/>
      <w:numFmt w:val="lowerRoman"/>
      <w:lvlText w:val="%3."/>
      <w:lvlJc w:val="right"/>
      <w:pPr>
        <w:tabs>
          <w:tab w:val="num" w:pos="2160"/>
        </w:tabs>
        <w:ind w:left="2160" w:hanging="180"/>
      </w:pPr>
    </w:lvl>
    <w:lvl w:ilvl="3" w:tplc="56A8D28C" w:tentative="1">
      <w:start w:val="1"/>
      <w:numFmt w:val="decimal"/>
      <w:lvlText w:val="%4."/>
      <w:lvlJc w:val="left"/>
      <w:pPr>
        <w:tabs>
          <w:tab w:val="num" w:pos="2880"/>
        </w:tabs>
        <w:ind w:left="2880" w:hanging="360"/>
      </w:pPr>
    </w:lvl>
    <w:lvl w:ilvl="4" w:tplc="D0D64224" w:tentative="1">
      <w:start w:val="1"/>
      <w:numFmt w:val="lowerLetter"/>
      <w:lvlText w:val="%5."/>
      <w:lvlJc w:val="left"/>
      <w:pPr>
        <w:tabs>
          <w:tab w:val="num" w:pos="3600"/>
        </w:tabs>
        <w:ind w:left="3600" w:hanging="360"/>
      </w:pPr>
    </w:lvl>
    <w:lvl w:ilvl="5" w:tplc="D4EE6404" w:tentative="1">
      <w:start w:val="1"/>
      <w:numFmt w:val="lowerRoman"/>
      <w:lvlText w:val="%6."/>
      <w:lvlJc w:val="right"/>
      <w:pPr>
        <w:tabs>
          <w:tab w:val="num" w:pos="4320"/>
        </w:tabs>
        <w:ind w:left="4320" w:hanging="180"/>
      </w:pPr>
    </w:lvl>
    <w:lvl w:ilvl="6" w:tplc="79C61CE6" w:tentative="1">
      <w:start w:val="1"/>
      <w:numFmt w:val="decimal"/>
      <w:lvlText w:val="%7."/>
      <w:lvlJc w:val="left"/>
      <w:pPr>
        <w:tabs>
          <w:tab w:val="num" w:pos="5040"/>
        </w:tabs>
        <w:ind w:left="5040" w:hanging="360"/>
      </w:pPr>
    </w:lvl>
    <w:lvl w:ilvl="7" w:tplc="E9841A58" w:tentative="1">
      <w:start w:val="1"/>
      <w:numFmt w:val="lowerLetter"/>
      <w:lvlText w:val="%8."/>
      <w:lvlJc w:val="left"/>
      <w:pPr>
        <w:tabs>
          <w:tab w:val="num" w:pos="5760"/>
        </w:tabs>
        <w:ind w:left="5760" w:hanging="360"/>
      </w:pPr>
    </w:lvl>
    <w:lvl w:ilvl="8" w:tplc="E44026FC" w:tentative="1">
      <w:start w:val="1"/>
      <w:numFmt w:val="lowerRoman"/>
      <w:lvlText w:val="%9."/>
      <w:lvlJc w:val="right"/>
      <w:pPr>
        <w:tabs>
          <w:tab w:val="num" w:pos="6480"/>
        </w:tabs>
        <w:ind w:left="6480" w:hanging="180"/>
      </w:pPr>
    </w:lvl>
  </w:abstractNum>
  <w:abstractNum w:abstractNumId="59" w15:restartNumberingAfterBreak="0">
    <w:nsid w:val="6A895AB1"/>
    <w:multiLevelType w:val="multilevel"/>
    <w:tmpl w:val="3D6A5D02"/>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C361A6C"/>
    <w:multiLevelType w:val="multilevel"/>
    <w:tmpl w:val="9C12E66E"/>
    <w:lvl w:ilvl="0">
      <w:start w:val="3"/>
      <w:numFmt w:val="decimal"/>
      <w:pStyle w:val="PhilipLeeContractNumbering"/>
      <w:lvlText w:val="%1"/>
      <w:lvlJc w:val="left"/>
      <w:pPr>
        <w:ind w:left="360" w:hanging="360"/>
      </w:pPr>
    </w:lvl>
    <w:lvl w:ilvl="1">
      <w:start w:val="1"/>
      <w:numFmt w:val="decimal"/>
      <w:lvlText w:val="%1.%2"/>
      <w:lvlJc w:val="left"/>
      <w:pPr>
        <w:ind w:left="2340" w:hanging="360"/>
      </w:pPr>
      <w:rPr>
        <w:rFonts w:ascii="Arial" w:eastAsia="Arial" w:hAnsi="Arial" w:cs="Arial"/>
        <w:b/>
        <w:sz w:val="22"/>
        <w:szCs w:val="22"/>
      </w:rPr>
    </w:lvl>
    <w:lvl w:ilvl="2">
      <w:start w:val="1"/>
      <w:numFmt w:val="decimal"/>
      <w:lvlText w:val="%1.%2.%3"/>
      <w:lvlJc w:val="left"/>
      <w:pPr>
        <w:ind w:left="4680" w:hanging="720"/>
      </w:pPr>
      <w:rPr>
        <w:b w:val="0"/>
        <w:i w:val="0"/>
        <w:color w:val="000099"/>
      </w:rPr>
    </w:lvl>
    <w:lvl w:ilvl="3">
      <w:start w:val="1"/>
      <w:numFmt w:val="decimal"/>
      <w:lvlText w:val="%1.%2.%3.%4"/>
      <w:lvlJc w:val="left"/>
      <w:pPr>
        <w:ind w:left="6660" w:hanging="720"/>
      </w:pPr>
      <w:rPr>
        <w:sz w:val="24"/>
        <w:szCs w:val="24"/>
      </w:rPr>
    </w:lvl>
    <w:lvl w:ilvl="4">
      <w:start w:val="1"/>
      <w:numFmt w:val="decimal"/>
      <w:lvlText w:val="%1.%2.%3.%4.%5"/>
      <w:lvlJc w:val="left"/>
      <w:pPr>
        <w:ind w:left="9000" w:hanging="1080"/>
      </w:pPr>
    </w:lvl>
    <w:lvl w:ilvl="5">
      <w:start w:val="1"/>
      <w:numFmt w:val="decimal"/>
      <w:lvlText w:val="%1.%2.%3.%4.%5.%6"/>
      <w:lvlJc w:val="left"/>
      <w:pPr>
        <w:ind w:left="10980" w:hanging="1080"/>
      </w:pPr>
    </w:lvl>
    <w:lvl w:ilvl="6">
      <w:start w:val="1"/>
      <w:numFmt w:val="decimal"/>
      <w:lvlText w:val="%1.%2.%3.%4.%5.%6.%7"/>
      <w:lvlJc w:val="left"/>
      <w:pPr>
        <w:ind w:left="13320" w:hanging="1440"/>
      </w:pPr>
    </w:lvl>
    <w:lvl w:ilvl="7">
      <w:start w:val="1"/>
      <w:numFmt w:val="decimal"/>
      <w:lvlText w:val="%1.%2.%3.%4.%5.%6.%7.%8"/>
      <w:lvlJc w:val="left"/>
      <w:pPr>
        <w:ind w:left="15300" w:hanging="1440"/>
      </w:pPr>
    </w:lvl>
    <w:lvl w:ilvl="8">
      <w:start w:val="1"/>
      <w:numFmt w:val="decimal"/>
      <w:lvlText w:val="%1.%2.%3.%4.%5.%6.%7.%8.%9"/>
      <w:lvlJc w:val="left"/>
      <w:pPr>
        <w:ind w:left="17640" w:hanging="1800"/>
      </w:pPr>
    </w:lvl>
  </w:abstractNum>
  <w:abstractNum w:abstractNumId="61" w15:restartNumberingAfterBreak="0">
    <w:nsid w:val="6D407467"/>
    <w:multiLevelType w:val="hybridMultilevel"/>
    <w:tmpl w:val="4FAABC62"/>
    <w:lvl w:ilvl="0" w:tplc="95240E50">
      <w:start w:val="1"/>
      <w:numFmt w:val="lowerRoman"/>
      <w:lvlText w:val="(%1)"/>
      <w:lvlJc w:val="left"/>
      <w:pPr>
        <w:ind w:left="1429" w:hanging="720"/>
      </w:pPr>
      <w:rPr>
        <w:rFonts w:hint="default"/>
        <w:b/>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62" w15:restartNumberingAfterBreak="0">
    <w:nsid w:val="6FF971A5"/>
    <w:multiLevelType w:val="hybridMultilevel"/>
    <w:tmpl w:val="8E56E010"/>
    <w:name w:val="EV-Bullet-Numbering"/>
    <w:lvl w:ilvl="0" w:tplc="6158DE78">
      <w:start w:val="1"/>
      <w:numFmt w:val="lowerLetter"/>
      <w:lvlText w:val="(%1)"/>
      <w:lvlJc w:val="left"/>
      <w:pPr>
        <w:ind w:left="720" w:hanging="360"/>
      </w:pPr>
      <w:rPr>
        <w:rFonts w:hint="default"/>
        <w:b/>
      </w:rPr>
    </w:lvl>
    <w:lvl w:ilvl="1" w:tplc="2AAA3704" w:tentative="1">
      <w:start w:val="1"/>
      <w:numFmt w:val="lowerLetter"/>
      <w:lvlText w:val="%2."/>
      <w:lvlJc w:val="left"/>
      <w:pPr>
        <w:ind w:left="1440" w:hanging="360"/>
      </w:pPr>
    </w:lvl>
    <w:lvl w:ilvl="2" w:tplc="FDEE5EE4" w:tentative="1">
      <w:start w:val="1"/>
      <w:numFmt w:val="lowerRoman"/>
      <w:lvlText w:val="%3."/>
      <w:lvlJc w:val="right"/>
      <w:pPr>
        <w:ind w:left="2160" w:hanging="180"/>
      </w:pPr>
    </w:lvl>
    <w:lvl w:ilvl="3" w:tplc="BF3037B6" w:tentative="1">
      <w:start w:val="1"/>
      <w:numFmt w:val="decimal"/>
      <w:lvlText w:val="%4."/>
      <w:lvlJc w:val="left"/>
      <w:pPr>
        <w:ind w:left="2880" w:hanging="360"/>
      </w:pPr>
    </w:lvl>
    <w:lvl w:ilvl="4" w:tplc="9EB2BEFE" w:tentative="1">
      <w:start w:val="1"/>
      <w:numFmt w:val="lowerLetter"/>
      <w:lvlText w:val="%5."/>
      <w:lvlJc w:val="left"/>
      <w:pPr>
        <w:ind w:left="3600" w:hanging="360"/>
      </w:pPr>
    </w:lvl>
    <w:lvl w:ilvl="5" w:tplc="BF5CBBD2" w:tentative="1">
      <w:start w:val="1"/>
      <w:numFmt w:val="lowerRoman"/>
      <w:lvlText w:val="%6."/>
      <w:lvlJc w:val="right"/>
      <w:pPr>
        <w:ind w:left="4320" w:hanging="180"/>
      </w:pPr>
    </w:lvl>
    <w:lvl w:ilvl="6" w:tplc="F5FC89FA" w:tentative="1">
      <w:start w:val="1"/>
      <w:numFmt w:val="decimal"/>
      <w:lvlText w:val="%7."/>
      <w:lvlJc w:val="left"/>
      <w:pPr>
        <w:ind w:left="5040" w:hanging="360"/>
      </w:pPr>
    </w:lvl>
    <w:lvl w:ilvl="7" w:tplc="C66E2492" w:tentative="1">
      <w:start w:val="1"/>
      <w:numFmt w:val="lowerLetter"/>
      <w:lvlText w:val="%8."/>
      <w:lvlJc w:val="left"/>
      <w:pPr>
        <w:ind w:left="5760" w:hanging="360"/>
      </w:pPr>
    </w:lvl>
    <w:lvl w:ilvl="8" w:tplc="549E9D10" w:tentative="1">
      <w:start w:val="1"/>
      <w:numFmt w:val="lowerRoman"/>
      <w:lvlText w:val="%9."/>
      <w:lvlJc w:val="right"/>
      <w:pPr>
        <w:ind w:left="6480" w:hanging="180"/>
      </w:pPr>
    </w:lvl>
  </w:abstractNum>
  <w:abstractNum w:abstractNumId="63" w15:restartNumberingAfterBreak="0">
    <w:nsid w:val="709D0BEB"/>
    <w:multiLevelType w:val="hybridMultilevel"/>
    <w:tmpl w:val="909C5306"/>
    <w:name w:val="NALT2323"/>
    <w:lvl w:ilvl="0" w:tplc="98E2AFA0">
      <w:start w:val="1"/>
      <w:numFmt w:val="upp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0F360C7"/>
    <w:multiLevelType w:val="hybridMultilevel"/>
    <w:tmpl w:val="974E3876"/>
    <w:lvl w:ilvl="0" w:tplc="18090015">
      <w:start w:val="1"/>
      <w:numFmt w:val="bullet"/>
      <w:lvlText w:val=""/>
      <w:lvlJc w:val="left"/>
      <w:pPr>
        <w:ind w:left="738" w:hanging="360"/>
      </w:pPr>
      <w:rPr>
        <w:rFonts w:ascii="Symbol" w:hAnsi="Symbol" w:hint="default"/>
      </w:rPr>
    </w:lvl>
    <w:lvl w:ilvl="1" w:tplc="18090019" w:tentative="1">
      <w:start w:val="1"/>
      <w:numFmt w:val="bullet"/>
      <w:lvlText w:val="o"/>
      <w:lvlJc w:val="left"/>
      <w:pPr>
        <w:ind w:left="1458" w:hanging="360"/>
      </w:pPr>
      <w:rPr>
        <w:rFonts w:ascii="Courier New" w:hAnsi="Courier New" w:cs="Courier New" w:hint="default"/>
      </w:rPr>
    </w:lvl>
    <w:lvl w:ilvl="2" w:tplc="1809001B" w:tentative="1">
      <w:start w:val="1"/>
      <w:numFmt w:val="bullet"/>
      <w:lvlText w:val=""/>
      <w:lvlJc w:val="left"/>
      <w:pPr>
        <w:ind w:left="2178" w:hanging="360"/>
      </w:pPr>
      <w:rPr>
        <w:rFonts w:ascii="Wingdings" w:hAnsi="Wingdings" w:hint="default"/>
      </w:rPr>
    </w:lvl>
    <w:lvl w:ilvl="3" w:tplc="1809000F" w:tentative="1">
      <w:start w:val="1"/>
      <w:numFmt w:val="bullet"/>
      <w:lvlText w:val=""/>
      <w:lvlJc w:val="left"/>
      <w:pPr>
        <w:ind w:left="2898" w:hanging="360"/>
      </w:pPr>
      <w:rPr>
        <w:rFonts w:ascii="Symbol" w:hAnsi="Symbol" w:hint="default"/>
      </w:rPr>
    </w:lvl>
    <w:lvl w:ilvl="4" w:tplc="18090019" w:tentative="1">
      <w:start w:val="1"/>
      <w:numFmt w:val="bullet"/>
      <w:lvlText w:val="o"/>
      <w:lvlJc w:val="left"/>
      <w:pPr>
        <w:ind w:left="3618" w:hanging="360"/>
      </w:pPr>
      <w:rPr>
        <w:rFonts w:ascii="Courier New" w:hAnsi="Courier New" w:cs="Courier New" w:hint="default"/>
      </w:rPr>
    </w:lvl>
    <w:lvl w:ilvl="5" w:tplc="1809001B" w:tentative="1">
      <w:start w:val="1"/>
      <w:numFmt w:val="bullet"/>
      <w:lvlText w:val=""/>
      <w:lvlJc w:val="left"/>
      <w:pPr>
        <w:ind w:left="4338" w:hanging="360"/>
      </w:pPr>
      <w:rPr>
        <w:rFonts w:ascii="Wingdings" w:hAnsi="Wingdings" w:hint="default"/>
      </w:rPr>
    </w:lvl>
    <w:lvl w:ilvl="6" w:tplc="1809000F" w:tentative="1">
      <w:start w:val="1"/>
      <w:numFmt w:val="bullet"/>
      <w:lvlText w:val=""/>
      <w:lvlJc w:val="left"/>
      <w:pPr>
        <w:ind w:left="5058" w:hanging="360"/>
      </w:pPr>
      <w:rPr>
        <w:rFonts w:ascii="Symbol" w:hAnsi="Symbol" w:hint="default"/>
      </w:rPr>
    </w:lvl>
    <w:lvl w:ilvl="7" w:tplc="18090019" w:tentative="1">
      <w:start w:val="1"/>
      <w:numFmt w:val="bullet"/>
      <w:lvlText w:val="o"/>
      <w:lvlJc w:val="left"/>
      <w:pPr>
        <w:ind w:left="5778" w:hanging="360"/>
      </w:pPr>
      <w:rPr>
        <w:rFonts w:ascii="Courier New" w:hAnsi="Courier New" w:cs="Courier New" w:hint="default"/>
      </w:rPr>
    </w:lvl>
    <w:lvl w:ilvl="8" w:tplc="1809001B" w:tentative="1">
      <w:start w:val="1"/>
      <w:numFmt w:val="bullet"/>
      <w:lvlText w:val=""/>
      <w:lvlJc w:val="left"/>
      <w:pPr>
        <w:ind w:left="6498" w:hanging="360"/>
      </w:pPr>
      <w:rPr>
        <w:rFonts w:ascii="Wingdings" w:hAnsi="Wingdings" w:hint="default"/>
      </w:rPr>
    </w:lvl>
  </w:abstractNum>
  <w:abstractNum w:abstractNumId="65" w15:restartNumberingAfterBreak="0">
    <w:nsid w:val="72AE5B53"/>
    <w:multiLevelType w:val="hybridMultilevel"/>
    <w:tmpl w:val="965A9264"/>
    <w:name w:val="NALT233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73140D1A"/>
    <w:multiLevelType w:val="multilevel"/>
    <w:tmpl w:val="1F462324"/>
    <w:lvl w:ilvl="0">
      <w:start w:val="1"/>
      <w:numFmt w:val="lowerRoman"/>
      <w:lvlText w:val="(%1)"/>
      <w:lvlJc w:val="left"/>
      <w:pPr>
        <w:ind w:left="720" w:hanging="360"/>
      </w:pPr>
      <w:rPr>
        <w:rFonts w:hint="default"/>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77CB0540"/>
    <w:multiLevelType w:val="multilevel"/>
    <w:tmpl w:val="467E9B76"/>
    <w:lvl w:ilvl="0">
      <w:start w:val="2"/>
      <w:numFmt w:val="decimal"/>
      <w:lvlText w:val="%1"/>
      <w:lvlJc w:val="left"/>
      <w:pPr>
        <w:tabs>
          <w:tab w:val="num" w:pos="720"/>
        </w:tabs>
        <w:ind w:left="720" w:hanging="72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3.%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8" w15:restartNumberingAfterBreak="0">
    <w:nsid w:val="79772236"/>
    <w:multiLevelType w:val="multilevel"/>
    <w:tmpl w:val="7650469A"/>
    <w:lvl w:ilvl="0">
      <w:start w:val="2"/>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7AC406E6"/>
    <w:multiLevelType w:val="multilevel"/>
    <w:tmpl w:val="0E6C8630"/>
    <w:lvl w:ilvl="0">
      <w:start w:val="2"/>
      <w:numFmt w:val="decimal"/>
      <w:lvlText w:val="%1"/>
      <w:lvlJc w:val="left"/>
      <w:pPr>
        <w:tabs>
          <w:tab w:val="num" w:pos="720"/>
        </w:tabs>
        <w:ind w:left="720" w:hanging="72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2"/>
      <w:numFmt w:val="none"/>
      <w:lvlText w:val="2.9.1"/>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0" w15:restartNumberingAfterBreak="0">
    <w:nsid w:val="7B2D2E46"/>
    <w:multiLevelType w:val="hybridMultilevel"/>
    <w:tmpl w:val="EA1AAD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7C7A2C0E"/>
    <w:multiLevelType w:val="hybridMultilevel"/>
    <w:tmpl w:val="B6A2FB7C"/>
    <w:lvl w:ilvl="0" w:tplc="F43430E2">
      <w:start w:val="1"/>
      <w:numFmt w:val="lowerLetter"/>
      <w:lvlText w:val="(%1)"/>
      <w:lvlJc w:val="left"/>
      <w:pPr>
        <w:ind w:left="1680" w:hanging="360"/>
      </w:pPr>
      <w:rPr>
        <w:rFonts w:hint="default"/>
        <w:b/>
        <w:color w:val="auto"/>
      </w:rPr>
    </w:lvl>
    <w:lvl w:ilvl="1" w:tplc="18090019" w:tentative="1">
      <w:start w:val="1"/>
      <w:numFmt w:val="lowerLetter"/>
      <w:lvlText w:val="%2."/>
      <w:lvlJc w:val="left"/>
      <w:pPr>
        <w:ind w:left="2400" w:hanging="360"/>
      </w:pPr>
    </w:lvl>
    <w:lvl w:ilvl="2" w:tplc="1809001B" w:tentative="1">
      <w:start w:val="1"/>
      <w:numFmt w:val="lowerRoman"/>
      <w:lvlText w:val="%3."/>
      <w:lvlJc w:val="right"/>
      <w:pPr>
        <w:ind w:left="3120" w:hanging="180"/>
      </w:pPr>
    </w:lvl>
    <w:lvl w:ilvl="3" w:tplc="1809000F" w:tentative="1">
      <w:start w:val="1"/>
      <w:numFmt w:val="decimal"/>
      <w:lvlText w:val="%4."/>
      <w:lvlJc w:val="left"/>
      <w:pPr>
        <w:ind w:left="3840" w:hanging="360"/>
      </w:pPr>
    </w:lvl>
    <w:lvl w:ilvl="4" w:tplc="18090019" w:tentative="1">
      <w:start w:val="1"/>
      <w:numFmt w:val="lowerLetter"/>
      <w:lvlText w:val="%5."/>
      <w:lvlJc w:val="left"/>
      <w:pPr>
        <w:ind w:left="4560" w:hanging="360"/>
      </w:pPr>
    </w:lvl>
    <w:lvl w:ilvl="5" w:tplc="1809001B" w:tentative="1">
      <w:start w:val="1"/>
      <w:numFmt w:val="lowerRoman"/>
      <w:lvlText w:val="%6."/>
      <w:lvlJc w:val="right"/>
      <w:pPr>
        <w:ind w:left="5280" w:hanging="180"/>
      </w:pPr>
    </w:lvl>
    <w:lvl w:ilvl="6" w:tplc="1809000F" w:tentative="1">
      <w:start w:val="1"/>
      <w:numFmt w:val="decimal"/>
      <w:lvlText w:val="%7."/>
      <w:lvlJc w:val="left"/>
      <w:pPr>
        <w:ind w:left="6000" w:hanging="360"/>
      </w:pPr>
    </w:lvl>
    <w:lvl w:ilvl="7" w:tplc="18090019" w:tentative="1">
      <w:start w:val="1"/>
      <w:numFmt w:val="lowerLetter"/>
      <w:lvlText w:val="%8."/>
      <w:lvlJc w:val="left"/>
      <w:pPr>
        <w:ind w:left="6720" w:hanging="360"/>
      </w:pPr>
    </w:lvl>
    <w:lvl w:ilvl="8" w:tplc="1809001B" w:tentative="1">
      <w:start w:val="1"/>
      <w:numFmt w:val="lowerRoman"/>
      <w:lvlText w:val="%9."/>
      <w:lvlJc w:val="right"/>
      <w:pPr>
        <w:ind w:left="7440" w:hanging="180"/>
      </w:pPr>
    </w:lvl>
  </w:abstractNum>
  <w:num w:numId="1">
    <w:abstractNumId w:val="14"/>
  </w:num>
  <w:num w:numId="2">
    <w:abstractNumId w:val="23"/>
  </w:num>
  <w:num w:numId="3">
    <w:abstractNumId w:val="5"/>
  </w:num>
  <w:num w:numId="4">
    <w:abstractNumId w:val="27"/>
  </w:num>
  <w:num w:numId="5">
    <w:abstractNumId w:val="33"/>
  </w:num>
  <w:num w:numId="6">
    <w:abstractNumId w:val="54"/>
  </w:num>
  <w:num w:numId="7">
    <w:abstractNumId w:val="67"/>
  </w:num>
  <w:num w:numId="8">
    <w:abstractNumId w:val="19"/>
  </w:num>
  <w:num w:numId="9">
    <w:abstractNumId w:val="36"/>
  </w:num>
  <w:num w:numId="10">
    <w:abstractNumId w:val="39"/>
  </w:num>
  <w:num w:numId="11">
    <w:abstractNumId w:val="7"/>
  </w:num>
  <w:num w:numId="12">
    <w:abstractNumId w:val="56"/>
  </w:num>
  <w:num w:numId="13">
    <w:abstractNumId w:val="69"/>
  </w:num>
  <w:num w:numId="14">
    <w:abstractNumId w:val="32"/>
  </w:num>
  <w:num w:numId="15">
    <w:abstractNumId w:val="64"/>
  </w:num>
  <w:num w:numId="16">
    <w:abstractNumId w:val="47"/>
  </w:num>
  <w:num w:numId="17">
    <w:abstractNumId w:val="57"/>
  </w:num>
  <w:num w:numId="18">
    <w:abstractNumId w:val="68"/>
  </w:num>
  <w:num w:numId="19">
    <w:abstractNumId w:val="34"/>
  </w:num>
  <w:num w:numId="20">
    <w:abstractNumId w:val="50"/>
  </w:num>
  <w:num w:numId="21">
    <w:abstractNumId w:val="2"/>
  </w:num>
  <w:num w:numId="22">
    <w:abstractNumId w:val="21"/>
  </w:num>
  <w:num w:numId="23">
    <w:abstractNumId w:val="22"/>
  </w:num>
  <w:num w:numId="24">
    <w:abstractNumId w:val="59"/>
  </w:num>
  <w:num w:numId="25">
    <w:abstractNumId w:val="25"/>
  </w:num>
  <w:num w:numId="26">
    <w:abstractNumId w:val="43"/>
  </w:num>
  <w:num w:numId="27">
    <w:abstractNumId w:val="16"/>
  </w:num>
  <w:num w:numId="28">
    <w:abstractNumId w:val="66"/>
  </w:num>
  <w:num w:numId="29">
    <w:abstractNumId w:val="31"/>
  </w:num>
  <w:num w:numId="30">
    <w:abstractNumId w:val="48"/>
  </w:num>
  <w:num w:numId="31">
    <w:abstractNumId w:val="30"/>
  </w:num>
  <w:num w:numId="32">
    <w:abstractNumId w:val="60"/>
  </w:num>
  <w:num w:numId="33">
    <w:abstractNumId w:val="41"/>
  </w:num>
  <w:num w:numId="34">
    <w:abstractNumId w:val="53"/>
  </w:num>
  <w:num w:numId="35">
    <w:abstractNumId w:val="3"/>
  </w:num>
  <w:num w:numId="36">
    <w:abstractNumId w:val="13"/>
  </w:num>
  <w:num w:numId="37">
    <w:abstractNumId w:val="26"/>
  </w:num>
  <w:num w:numId="38">
    <w:abstractNumId w:val="20"/>
  </w:num>
  <w:num w:numId="39">
    <w:abstractNumId w:val="40"/>
  </w:num>
  <w:num w:numId="40">
    <w:abstractNumId w:val="4"/>
  </w:num>
  <w:num w:numId="41">
    <w:abstractNumId w:val="38"/>
  </w:num>
  <w:num w:numId="42">
    <w:abstractNumId w:val="71"/>
  </w:num>
  <w:num w:numId="43">
    <w:abstractNumId w:val="6"/>
  </w:num>
  <w:num w:numId="44">
    <w:abstractNumId w:val="12"/>
  </w:num>
  <w:num w:numId="45">
    <w:abstractNumId w:val="8"/>
  </w:num>
  <w:num w:numId="46">
    <w:abstractNumId w:val="61"/>
  </w:num>
  <w:num w:numId="47">
    <w:abstractNumId w:val="24"/>
  </w:num>
  <w:num w:numId="48">
    <w:abstractNumId w:val="51"/>
  </w:num>
  <w:num w:numId="49">
    <w:abstractNumId w:val="37"/>
  </w:num>
  <w:num w:numId="50">
    <w:abstractNumId w:val="52"/>
  </w:num>
  <w:num w:numId="51">
    <w:abstractNumId w:val="10"/>
  </w:num>
  <w:num w:numId="52">
    <w:abstractNumId w:val="42"/>
  </w:num>
  <w:num w:numId="53">
    <w:abstractNumId w:val="1"/>
  </w:num>
  <w:num w:numId="54">
    <w:abstractNumId w:val="55"/>
  </w:num>
  <w:num w:numId="55">
    <w:abstractNumId w:val="29"/>
  </w:num>
  <w:num w:numId="56">
    <w:abstractNumId w:val="15"/>
  </w:num>
  <w:num w:numId="57">
    <w:abstractNumId w:val="70"/>
  </w:num>
  <w:num w:numId="58">
    <w:abstractNumId w:val="46"/>
  </w:num>
  <w:num w:numId="59">
    <w:abstractNumId w:val="1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IE" w:vendorID="64" w:dllVersion="4096" w:nlCheck="1" w:checkStyle="0"/>
  <w:activeWritingStyle w:appName="MSWord" w:lang="en-GB" w:vendorID="64" w:dllVersion="4096"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901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CC3"/>
    <w:rsid w:val="0000049B"/>
    <w:rsid w:val="0000097C"/>
    <w:rsid w:val="00001162"/>
    <w:rsid w:val="00004734"/>
    <w:rsid w:val="00004CB7"/>
    <w:rsid w:val="00004D8C"/>
    <w:rsid w:val="000075B5"/>
    <w:rsid w:val="000078CC"/>
    <w:rsid w:val="00010250"/>
    <w:rsid w:val="0001095F"/>
    <w:rsid w:val="00010A0B"/>
    <w:rsid w:val="0001176B"/>
    <w:rsid w:val="00011B45"/>
    <w:rsid w:val="00011DEF"/>
    <w:rsid w:val="00011F92"/>
    <w:rsid w:val="000129E9"/>
    <w:rsid w:val="00014746"/>
    <w:rsid w:val="00015201"/>
    <w:rsid w:val="000153FD"/>
    <w:rsid w:val="0001589C"/>
    <w:rsid w:val="000166B9"/>
    <w:rsid w:val="00016718"/>
    <w:rsid w:val="00016A04"/>
    <w:rsid w:val="00017763"/>
    <w:rsid w:val="00021928"/>
    <w:rsid w:val="00021A3D"/>
    <w:rsid w:val="00021C69"/>
    <w:rsid w:val="00022013"/>
    <w:rsid w:val="000224B5"/>
    <w:rsid w:val="000228C3"/>
    <w:rsid w:val="0002421C"/>
    <w:rsid w:val="00024E1C"/>
    <w:rsid w:val="000252EE"/>
    <w:rsid w:val="000254EF"/>
    <w:rsid w:val="0003023D"/>
    <w:rsid w:val="000304C4"/>
    <w:rsid w:val="00030C92"/>
    <w:rsid w:val="000312A3"/>
    <w:rsid w:val="00031EEE"/>
    <w:rsid w:val="000358F6"/>
    <w:rsid w:val="00035CD1"/>
    <w:rsid w:val="000373F1"/>
    <w:rsid w:val="00037A4D"/>
    <w:rsid w:val="00041D0B"/>
    <w:rsid w:val="0004335D"/>
    <w:rsid w:val="000433AB"/>
    <w:rsid w:val="000433AC"/>
    <w:rsid w:val="00045C60"/>
    <w:rsid w:val="00046E9D"/>
    <w:rsid w:val="00047538"/>
    <w:rsid w:val="00047989"/>
    <w:rsid w:val="00050FAF"/>
    <w:rsid w:val="00051903"/>
    <w:rsid w:val="00051CD5"/>
    <w:rsid w:val="00051E0B"/>
    <w:rsid w:val="0005434E"/>
    <w:rsid w:val="00054579"/>
    <w:rsid w:val="00056BF1"/>
    <w:rsid w:val="0006059E"/>
    <w:rsid w:val="00060D64"/>
    <w:rsid w:val="00062809"/>
    <w:rsid w:val="00064E4E"/>
    <w:rsid w:val="00065B25"/>
    <w:rsid w:val="00066367"/>
    <w:rsid w:val="00066B43"/>
    <w:rsid w:val="00067924"/>
    <w:rsid w:val="00070375"/>
    <w:rsid w:val="0007144B"/>
    <w:rsid w:val="00071DAE"/>
    <w:rsid w:val="00072056"/>
    <w:rsid w:val="00072C2C"/>
    <w:rsid w:val="000749C2"/>
    <w:rsid w:val="00074C50"/>
    <w:rsid w:val="00075C0E"/>
    <w:rsid w:val="000772DD"/>
    <w:rsid w:val="00077D89"/>
    <w:rsid w:val="00077F3E"/>
    <w:rsid w:val="00081464"/>
    <w:rsid w:val="00081B0C"/>
    <w:rsid w:val="0008293D"/>
    <w:rsid w:val="00082A54"/>
    <w:rsid w:val="00082A84"/>
    <w:rsid w:val="00084B74"/>
    <w:rsid w:val="00086C2A"/>
    <w:rsid w:val="00090DC4"/>
    <w:rsid w:val="0009196B"/>
    <w:rsid w:val="00091DF4"/>
    <w:rsid w:val="00092E3F"/>
    <w:rsid w:val="00093019"/>
    <w:rsid w:val="0009364D"/>
    <w:rsid w:val="00095822"/>
    <w:rsid w:val="000961AC"/>
    <w:rsid w:val="000963CC"/>
    <w:rsid w:val="00097AA0"/>
    <w:rsid w:val="00097BE8"/>
    <w:rsid w:val="00097CAE"/>
    <w:rsid w:val="000A0099"/>
    <w:rsid w:val="000A1339"/>
    <w:rsid w:val="000A165B"/>
    <w:rsid w:val="000A16C8"/>
    <w:rsid w:val="000A1CCD"/>
    <w:rsid w:val="000A1D15"/>
    <w:rsid w:val="000A1F96"/>
    <w:rsid w:val="000A40CE"/>
    <w:rsid w:val="000A61EE"/>
    <w:rsid w:val="000A78F5"/>
    <w:rsid w:val="000A7D1A"/>
    <w:rsid w:val="000B1467"/>
    <w:rsid w:val="000B14BA"/>
    <w:rsid w:val="000B2CDE"/>
    <w:rsid w:val="000B2F9F"/>
    <w:rsid w:val="000B31CF"/>
    <w:rsid w:val="000B437B"/>
    <w:rsid w:val="000B5065"/>
    <w:rsid w:val="000B56E9"/>
    <w:rsid w:val="000B574A"/>
    <w:rsid w:val="000B6925"/>
    <w:rsid w:val="000B6F1A"/>
    <w:rsid w:val="000B735F"/>
    <w:rsid w:val="000B7C57"/>
    <w:rsid w:val="000C1D57"/>
    <w:rsid w:val="000C1E5E"/>
    <w:rsid w:val="000C2ACF"/>
    <w:rsid w:val="000C2EA6"/>
    <w:rsid w:val="000C33AC"/>
    <w:rsid w:val="000C4EF0"/>
    <w:rsid w:val="000C6355"/>
    <w:rsid w:val="000C778C"/>
    <w:rsid w:val="000C7980"/>
    <w:rsid w:val="000C7D6A"/>
    <w:rsid w:val="000D319E"/>
    <w:rsid w:val="000D3B16"/>
    <w:rsid w:val="000D3CD4"/>
    <w:rsid w:val="000D4442"/>
    <w:rsid w:val="000D58E5"/>
    <w:rsid w:val="000D6B97"/>
    <w:rsid w:val="000D6EC6"/>
    <w:rsid w:val="000D731A"/>
    <w:rsid w:val="000D7C78"/>
    <w:rsid w:val="000E0D92"/>
    <w:rsid w:val="000E171D"/>
    <w:rsid w:val="000E22BF"/>
    <w:rsid w:val="000E406E"/>
    <w:rsid w:val="000E4B62"/>
    <w:rsid w:val="000E4BA8"/>
    <w:rsid w:val="000E5463"/>
    <w:rsid w:val="000E5CC6"/>
    <w:rsid w:val="000E63C1"/>
    <w:rsid w:val="000E75FA"/>
    <w:rsid w:val="000E790C"/>
    <w:rsid w:val="000E7B18"/>
    <w:rsid w:val="000E7FF2"/>
    <w:rsid w:val="000EC8CC"/>
    <w:rsid w:val="000F4349"/>
    <w:rsid w:val="000F5150"/>
    <w:rsid w:val="000F5896"/>
    <w:rsid w:val="000F5C82"/>
    <w:rsid w:val="000F5FB5"/>
    <w:rsid w:val="000F65F7"/>
    <w:rsid w:val="00100A41"/>
    <w:rsid w:val="00100D89"/>
    <w:rsid w:val="00102713"/>
    <w:rsid w:val="00102A98"/>
    <w:rsid w:val="00102D30"/>
    <w:rsid w:val="00103141"/>
    <w:rsid w:val="001046D3"/>
    <w:rsid w:val="00104A4A"/>
    <w:rsid w:val="00104DEC"/>
    <w:rsid w:val="001058A8"/>
    <w:rsid w:val="00105AB2"/>
    <w:rsid w:val="00106DA0"/>
    <w:rsid w:val="00107668"/>
    <w:rsid w:val="00107E78"/>
    <w:rsid w:val="001112CC"/>
    <w:rsid w:val="00111A23"/>
    <w:rsid w:val="0011351D"/>
    <w:rsid w:val="00113693"/>
    <w:rsid w:val="00114101"/>
    <w:rsid w:val="00114915"/>
    <w:rsid w:val="00114E63"/>
    <w:rsid w:val="0011586D"/>
    <w:rsid w:val="0011607C"/>
    <w:rsid w:val="001161E0"/>
    <w:rsid w:val="00117393"/>
    <w:rsid w:val="001174E0"/>
    <w:rsid w:val="00117D57"/>
    <w:rsid w:val="001200C8"/>
    <w:rsid w:val="00121301"/>
    <w:rsid w:val="00122444"/>
    <w:rsid w:val="0012255C"/>
    <w:rsid w:val="001261B9"/>
    <w:rsid w:val="0012641B"/>
    <w:rsid w:val="0013108F"/>
    <w:rsid w:val="00131BCA"/>
    <w:rsid w:val="001322AC"/>
    <w:rsid w:val="001327D5"/>
    <w:rsid w:val="001329C2"/>
    <w:rsid w:val="001330B2"/>
    <w:rsid w:val="00133D61"/>
    <w:rsid w:val="0013449E"/>
    <w:rsid w:val="00134756"/>
    <w:rsid w:val="00134CB0"/>
    <w:rsid w:val="001353C6"/>
    <w:rsid w:val="001355D6"/>
    <w:rsid w:val="00140F3A"/>
    <w:rsid w:val="001411C1"/>
    <w:rsid w:val="001416F7"/>
    <w:rsid w:val="00141D8A"/>
    <w:rsid w:val="0014297E"/>
    <w:rsid w:val="00142D1C"/>
    <w:rsid w:val="00143595"/>
    <w:rsid w:val="00143F8B"/>
    <w:rsid w:val="001443BB"/>
    <w:rsid w:val="0014462A"/>
    <w:rsid w:val="0014564D"/>
    <w:rsid w:val="00147767"/>
    <w:rsid w:val="00147ADD"/>
    <w:rsid w:val="00147CE6"/>
    <w:rsid w:val="00147F72"/>
    <w:rsid w:val="00150DAE"/>
    <w:rsid w:val="00151413"/>
    <w:rsid w:val="001515E1"/>
    <w:rsid w:val="00151C03"/>
    <w:rsid w:val="00151E16"/>
    <w:rsid w:val="0015347C"/>
    <w:rsid w:val="00155764"/>
    <w:rsid w:val="00155CB8"/>
    <w:rsid w:val="00155D20"/>
    <w:rsid w:val="00155D70"/>
    <w:rsid w:val="00155FC3"/>
    <w:rsid w:val="001565AB"/>
    <w:rsid w:val="00157173"/>
    <w:rsid w:val="001574A8"/>
    <w:rsid w:val="00157889"/>
    <w:rsid w:val="0015797A"/>
    <w:rsid w:val="00157BE2"/>
    <w:rsid w:val="0016033E"/>
    <w:rsid w:val="00160567"/>
    <w:rsid w:val="00160FFF"/>
    <w:rsid w:val="00163D97"/>
    <w:rsid w:val="001646B7"/>
    <w:rsid w:val="00164999"/>
    <w:rsid w:val="0016537A"/>
    <w:rsid w:val="0016556A"/>
    <w:rsid w:val="001655E4"/>
    <w:rsid w:val="00167DB1"/>
    <w:rsid w:val="0017027C"/>
    <w:rsid w:val="00170765"/>
    <w:rsid w:val="00171482"/>
    <w:rsid w:val="0017179D"/>
    <w:rsid w:val="00171ACA"/>
    <w:rsid w:val="001729B4"/>
    <w:rsid w:val="00172FD0"/>
    <w:rsid w:val="00173235"/>
    <w:rsid w:val="00173F46"/>
    <w:rsid w:val="00174262"/>
    <w:rsid w:val="0017594C"/>
    <w:rsid w:val="0017623A"/>
    <w:rsid w:val="001763FD"/>
    <w:rsid w:val="001772E9"/>
    <w:rsid w:val="001773A8"/>
    <w:rsid w:val="001800F3"/>
    <w:rsid w:val="00180FAC"/>
    <w:rsid w:val="00181678"/>
    <w:rsid w:val="00181E69"/>
    <w:rsid w:val="00181FEA"/>
    <w:rsid w:val="00182574"/>
    <w:rsid w:val="00182F3F"/>
    <w:rsid w:val="0018364A"/>
    <w:rsid w:val="0018381E"/>
    <w:rsid w:val="00183ECA"/>
    <w:rsid w:val="00184266"/>
    <w:rsid w:val="00184C24"/>
    <w:rsid w:val="0018543E"/>
    <w:rsid w:val="00191599"/>
    <w:rsid w:val="00191BB3"/>
    <w:rsid w:val="00192579"/>
    <w:rsid w:val="00192D30"/>
    <w:rsid w:val="001942F5"/>
    <w:rsid w:val="00194F35"/>
    <w:rsid w:val="00196A53"/>
    <w:rsid w:val="00196EEB"/>
    <w:rsid w:val="001971F4"/>
    <w:rsid w:val="00197B6D"/>
    <w:rsid w:val="00197F97"/>
    <w:rsid w:val="001A0A4D"/>
    <w:rsid w:val="001A1864"/>
    <w:rsid w:val="001A38C3"/>
    <w:rsid w:val="001A3B84"/>
    <w:rsid w:val="001A44D9"/>
    <w:rsid w:val="001A6640"/>
    <w:rsid w:val="001A7567"/>
    <w:rsid w:val="001A7C85"/>
    <w:rsid w:val="001B1415"/>
    <w:rsid w:val="001B365E"/>
    <w:rsid w:val="001B3F71"/>
    <w:rsid w:val="001B51A3"/>
    <w:rsid w:val="001B51DF"/>
    <w:rsid w:val="001B520B"/>
    <w:rsid w:val="001B66E5"/>
    <w:rsid w:val="001B70DA"/>
    <w:rsid w:val="001B93FB"/>
    <w:rsid w:val="001C0352"/>
    <w:rsid w:val="001C1D3E"/>
    <w:rsid w:val="001C30A2"/>
    <w:rsid w:val="001C3519"/>
    <w:rsid w:val="001C35A8"/>
    <w:rsid w:val="001C4CDE"/>
    <w:rsid w:val="001C567B"/>
    <w:rsid w:val="001C59F6"/>
    <w:rsid w:val="001C6C40"/>
    <w:rsid w:val="001C6D4E"/>
    <w:rsid w:val="001D0533"/>
    <w:rsid w:val="001D1759"/>
    <w:rsid w:val="001D1EF6"/>
    <w:rsid w:val="001D22A9"/>
    <w:rsid w:val="001D28AE"/>
    <w:rsid w:val="001D2FB6"/>
    <w:rsid w:val="001D3287"/>
    <w:rsid w:val="001D56AF"/>
    <w:rsid w:val="001D6DEC"/>
    <w:rsid w:val="001D7230"/>
    <w:rsid w:val="001D7C76"/>
    <w:rsid w:val="001E11BE"/>
    <w:rsid w:val="001E1548"/>
    <w:rsid w:val="001E3573"/>
    <w:rsid w:val="001E4153"/>
    <w:rsid w:val="001E43DE"/>
    <w:rsid w:val="001E5D97"/>
    <w:rsid w:val="001E6EC0"/>
    <w:rsid w:val="001E7AD4"/>
    <w:rsid w:val="001F098B"/>
    <w:rsid w:val="001F1036"/>
    <w:rsid w:val="001F1333"/>
    <w:rsid w:val="001F14E2"/>
    <w:rsid w:val="001F152B"/>
    <w:rsid w:val="001F34D5"/>
    <w:rsid w:val="001F39CD"/>
    <w:rsid w:val="001F4119"/>
    <w:rsid w:val="001F5671"/>
    <w:rsid w:val="001F714E"/>
    <w:rsid w:val="002005F0"/>
    <w:rsid w:val="00202F2F"/>
    <w:rsid w:val="00203147"/>
    <w:rsid w:val="00203E5E"/>
    <w:rsid w:val="00205A50"/>
    <w:rsid w:val="00205AFA"/>
    <w:rsid w:val="00205F3D"/>
    <w:rsid w:val="002069B4"/>
    <w:rsid w:val="00206BFF"/>
    <w:rsid w:val="00207378"/>
    <w:rsid w:val="002078B6"/>
    <w:rsid w:val="00210AA8"/>
    <w:rsid w:val="002120C1"/>
    <w:rsid w:val="00212E25"/>
    <w:rsid w:val="00213061"/>
    <w:rsid w:val="0021377C"/>
    <w:rsid w:val="00213862"/>
    <w:rsid w:val="00213C21"/>
    <w:rsid w:val="0021560D"/>
    <w:rsid w:val="00215936"/>
    <w:rsid w:val="00215957"/>
    <w:rsid w:val="0021598A"/>
    <w:rsid w:val="00215C28"/>
    <w:rsid w:val="00216A94"/>
    <w:rsid w:val="00216C9A"/>
    <w:rsid w:val="00216DB7"/>
    <w:rsid w:val="00216F44"/>
    <w:rsid w:val="002170C3"/>
    <w:rsid w:val="00217C25"/>
    <w:rsid w:val="00221286"/>
    <w:rsid w:val="002213CB"/>
    <w:rsid w:val="00221414"/>
    <w:rsid w:val="002218DD"/>
    <w:rsid w:val="002239AC"/>
    <w:rsid w:val="00224601"/>
    <w:rsid w:val="00224B8F"/>
    <w:rsid w:val="00224C1E"/>
    <w:rsid w:val="00224FD2"/>
    <w:rsid w:val="0022547E"/>
    <w:rsid w:val="00225C43"/>
    <w:rsid w:val="00225ED0"/>
    <w:rsid w:val="00225F42"/>
    <w:rsid w:val="0022679A"/>
    <w:rsid w:val="002270BB"/>
    <w:rsid w:val="002277A2"/>
    <w:rsid w:val="00227E39"/>
    <w:rsid w:val="00231DA6"/>
    <w:rsid w:val="002336E8"/>
    <w:rsid w:val="002338B7"/>
    <w:rsid w:val="00233EE6"/>
    <w:rsid w:val="00234A9A"/>
    <w:rsid w:val="00234B83"/>
    <w:rsid w:val="0023700A"/>
    <w:rsid w:val="00237097"/>
    <w:rsid w:val="00237252"/>
    <w:rsid w:val="00237AE0"/>
    <w:rsid w:val="00237DBD"/>
    <w:rsid w:val="002400F4"/>
    <w:rsid w:val="0024027F"/>
    <w:rsid w:val="00240EF4"/>
    <w:rsid w:val="00241420"/>
    <w:rsid w:val="002444EE"/>
    <w:rsid w:val="0024591B"/>
    <w:rsid w:val="002464A5"/>
    <w:rsid w:val="00246B7B"/>
    <w:rsid w:val="002474C8"/>
    <w:rsid w:val="00247FDD"/>
    <w:rsid w:val="002504FB"/>
    <w:rsid w:val="00253F5F"/>
    <w:rsid w:val="00254269"/>
    <w:rsid w:val="00254899"/>
    <w:rsid w:val="00254963"/>
    <w:rsid w:val="00254E7A"/>
    <w:rsid w:val="002553D6"/>
    <w:rsid w:val="002559F3"/>
    <w:rsid w:val="002612D1"/>
    <w:rsid w:val="00261989"/>
    <w:rsid w:val="00261DC2"/>
    <w:rsid w:val="00261F33"/>
    <w:rsid w:val="002621C6"/>
    <w:rsid w:val="0026256C"/>
    <w:rsid w:val="002626E4"/>
    <w:rsid w:val="00266680"/>
    <w:rsid w:val="00267454"/>
    <w:rsid w:val="002702CE"/>
    <w:rsid w:val="0027193E"/>
    <w:rsid w:val="00273207"/>
    <w:rsid w:val="00274152"/>
    <w:rsid w:val="00274F21"/>
    <w:rsid w:val="00276F20"/>
    <w:rsid w:val="00277AF4"/>
    <w:rsid w:val="00277E46"/>
    <w:rsid w:val="002805E5"/>
    <w:rsid w:val="002806EF"/>
    <w:rsid w:val="00280972"/>
    <w:rsid w:val="00282A03"/>
    <w:rsid w:val="00282FAD"/>
    <w:rsid w:val="0028390B"/>
    <w:rsid w:val="00283D01"/>
    <w:rsid w:val="00284396"/>
    <w:rsid w:val="00284BFC"/>
    <w:rsid w:val="00284DEA"/>
    <w:rsid w:val="002853BB"/>
    <w:rsid w:val="00285764"/>
    <w:rsid w:val="00285879"/>
    <w:rsid w:val="002863A8"/>
    <w:rsid w:val="00286FB8"/>
    <w:rsid w:val="00291760"/>
    <w:rsid w:val="00291AEB"/>
    <w:rsid w:val="00291AF3"/>
    <w:rsid w:val="0029345F"/>
    <w:rsid w:val="00293DC9"/>
    <w:rsid w:val="0029507C"/>
    <w:rsid w:val="002959C9"/>
    <w:rsid w:val="00296052"/>
    <w:rsid w:val="002A1AA9"/>
    <w:rsid w:val="002A22D3"/>
    <w:rsid w:val="002A2513"/>
    <w:rsid w:val="002A3036"/>
    <w:rsid w:val="002A3B8A"/>
    <w:rsid w:val="002A4EA9"/>
    <w:rsid w:val="002A5983"/>
    <w:rsid w:val="002A6147"/>
    <w:rsid w:val="002A6646"/>
    <w:rsid w:val="002A78D5"/>
    <w:rsid w:val="002B007F"/>
    <w:rsid w:val="002B0BDE"/>
    <w:rsid w:val="002B1C5F"/>
    <w:rsid w:val="002B2802"/>
    <w:rsid w:val="002B3C19"/>
    <w:rsid w:val="002B44DC"/>
    <w:rsid w:val="002B4993"/>
    <w:rsid w:val="002B4C91"/>
    <w:rsid w:val="002B5DCF"/>
    <w:rsid w:val="002B6047"/>
    <w:rsid w:val="002B7CD1"/>
    <w:rsid w:val="002C0DAA"/>
    <w:rsid w:val="002C1932"/>
    <w:rsid w:val="002C2879"/>
    <w:rsid w:val="002C296D"/>
    <w:rsid w:val="002C2A06"/>
    <w:rsid w:val="002C2DAA"/>
    <w:rsid w:val="002C3069"/>
    <w:rsid w:val="002C3E07"/>
    <w:rsid w:val="002C46CA"/>
    <w:rsid w:val="002C5103"/>
    <w:rsid w:val="002C5CE1"/>
    <w:rsid w:val="002C7B6A"/>
    <w:rsid w:val="002C7D06"/>
    <w:rsid w:val="002D01F2"/>
    <w:rsid w:val="002D14BC"/>
    <w:rsid w:val="002D18E4"/>
    <w:rsid w:val="002D2940"/>
    <w:rsid w:val="002D2B27"/>
    <w:rsid w:val="002D34C9"/>
    <w:rsid w:val="002D4073"/>
    <w:rsid w:val="002D53F4"/>
    <w:rsid w:val="002D5815"/>
    <w:rsid w:val="002D5A89"/>
    <w:rsid w:val="002D5FB1"/>
    <w:rsid w:val="002D6EE6"/>
    <w:rsid w:val="002E0901"/>
    <w:rsid w:val="002E0CE4"/>
    <w:rsid w:val="002E1C08"/>
    <w:rsid w:val="002E222E"/>
    <w:rsid w:val="002E28BC"/>
    <w:rsid w:val="002E28CF"/>
    <w:rsid w:val="002E2E6A"/>
    <w:rsid w:val="002E3929"/>
    <w:rsid w:val="002E3C8B"/>
    <w:rsid w:val="002E493D"/>
    <w:rsid w:val="002E4985"/>
    <w:rsid w:val="002E4C4E"/>
    <w:rsid w:val="002E4E91"/>
    <w:rsid w:val="002E73EB"/>
    <w:rsid w:val="002E7A88"/>
    <w:rsid w:val="002F0DB9"/>
    <w:rsid w:val="002F16B1"/>
    <w:rsid w:val="002F174F"/>
    <w:rsid w:val="002F1A9A"/>
    <w:rsid w:val="002F252F"/>
    <w:rsid w:val="002F305F"/>
    <w:rsid w:val="002F3DB0"/>
    <w:rsid w:val="002F4014"/>
    <w:rsid w:val="002F43B7"/>
    <w:rsid w:val="002F457A"/>
    <w:rsid w:val="002F4F44"/>
    <w:rsid w:val="002F4FA2"/>
    <w:rsid w:val="002F54B7"/>
    <w:rsid w:val="002F69AC"/>
    <w:rsid w:val="002F7ADF"/>
    <w:rsid w:val="0030006B"/>
    <w:rsid w:val="00300087"/>
    <w:rsid w:val="00301265"/>
    <w:rsid w:val="0030204D"/>
    <w:rsid w:val="00302068"/>
    <w:rsid w:val="00302278"/>
    <w:rsid w:val="0030237C"/>
    <w:rsid w:val="0030316B"/>
    <w:rsid w:val="0030387B"/>
    <w:rsid w:val="0030495B"/>
    <w:rsid w:val="00305EA1"/>
    <w:rsid w:val="00306382"/>
    <w:rsid w:val="00306D12"/>
    <w:rsid w:val="00307193"/>
    <w:rsid w:val="00307637"/>
    <w:rsid w:val="003110A6"/>
    <w:rsid w:val="00311113"/>
    <w:rsid w:val="0031236B"/>
    <w:rsid w:val="00314FE0"/>
    <w:rsid w:val="00314FF8"/>
    <w:rsid w:val="00315CAA"/>
    <w:rsid w:val="00316181"/>
    <w:rsid w:val="00317508"/>
    <w:rsid w:val="00317AD7"/>
    <w:rsid w:val="00317ED9"/>
    <w:rsid w:val="00320CD9"/>
    <w:rsid w:val="003213D5"/>
    <w:rsid w:val="003237AE"/>
    <w:rsid w:val="0032593C"/>
    <w:rsid w:val="00327EB2"/>
    <w:rsid w:val="00330604"/>
    <w:rsid w:val="00331DB5"/>
    <w:rsid w:val="003320DB"/>
    <w:rsid w:val="00332342"/>
    <w:rsid w:val="003337ED"/>
    <w:rsid w:val="0033383D"/>
    <w:rsid w:val="00334467"/>
    <w:rsid w:val="00334812"/>
    <w:rsid w:val="00334AB4"/>
    <w:rsid w:val="0033502C"/>
    <w:rsid w:val="00335147"/>
    <w:rsid w:val="00335DC6"/>
    <w:rsid w:val="003368FF"/>
    <w:rsid w:val="00336958"/>
    <w:rsid w:val="00337302"/>
    <w:rsid w:val="00337869"/>
    <w:rsid w:val="00337E44"/>
    <w:rsid w:val="003406FE"/>
    <w:rsid w:val="003421B7"/>
    <w:rsid w:val="0034248E"/>
    <w:rsid w:val="003438FA"/>
    <w:rsid w:val="0034418B"/>
    <w:rsid w:val="00345145"/>
    <w:rsid w:val="00345193"/>
    <w:rsid w:val="003455D5"/>
    <w:rsid w:val="0034654A"/>
    <w:rsid w:val="00346B06"/>
    <w:rsid w:val="003475FA"/>
    <w:rsid w:val="003510C5"/>
    <w:rsid w:val="00351328"/>
    <w:rsid w:val="0035162E"/>
    <w:rsid w:val="00351A4F"/>
    <w:rsid w:val="003525BE"/>
    <w:rsid w:val="003525DC"/>
    <w:rsid w:val="0035334F"/>
    <w:rsid w:val="00356487"/>
    <w:rsid w:val="0035749E"/>
    <w:rsid w:val="00360719"/>
    <w:rsid w:val="00361CC0"/>
    <w:rsid w:val="00361DE4"/>
    <w:rsid w:val="0036246C"/>
    <w:rsid w:val="00362AC7"/>
    <w:rsid w:val="00363490"/>
    <w:rsid w:val="0036520E"/>
    <w:rsid w:val="00365243"/>
    <w:rsid w:val="00365F45"/>
    <w:rsid w:val="00366D2B"/>
    <w:rsid w:val="00366FD0"/>
    <w:rsid w:val="003671D5"/>
    <w:rsid w:val="0036740B"/>
    <w:rsid w:val="00367B1F"/>
    <w:rsid w:val="00367B42"/>
    <w:rsid w:val="00367CE1"/>
    <w:rsid w:val="00367D20"/>
    <w:rsid w:val="00367FE2"/>
    <w:rsid w:val="003707B2"/>
    <w:rsid w:val="0037172E"/>
    <w:rsid w:val="0037308C"/>
    <w:rsid w:val="00373D20"/>
    <w:rsid w:val="00373DAC"/>
    <w:rsid w:val="003743C0"/>
    <w:rsid w:val="00375D09"/>
    <w:rsid w:val="003760FF"/>
    <w:rsid w:val="003766A2"/>
    <w:rsid w:val="0037729E"/>
    <w:rsid w:val="00377500"/>
    <w:rsid w:val="00380ACC"/>
    <w:rsid w:val="003815E3"/>
    <w:rsid w:val="0038209A"/>
    <w:rsid w:val="00382E17"/>
    <w:rsid w:val="0038329B"/>
    <w:rsid w:val="003832CA"/>
    <w:rsid w:val="00383CC9"/>
    <w:rsid w:val="00384B69"/>
    <w:rsid w:val="00385FB4"/>
    <w:rsid w:val="003866A2"/>
    <w:rsid w:val="003871CD"/>
    <w:rsid w:val="00387CC1"/>
    <w:rsid w:val="003900F7"/>
    <w:rsid w:val="003902E0"/>
    <w:rsid w:val="00391121"/>
    <w:rsid w:val="003928A6"/>
    <w:rsid w:val="00393531"/>
    <w:rsid w:val="00393629"/>
    <w:rsid w:val="0039376A"/>
    <w:rsid w:val="0039382E"/>
    <w:rsid w:val="00393D6E"/>
    <w:rsid w:val="00393F36"/>
    <w:rsid w:val="0039529C"/>
    <w:rsid w:val="003968AA"/>
    <w:rsid w:val="0039739C"/>
    <w:rsid w:val="003A137C"/>
    <w:rsid w:val="003A3818"/>
    <w:rsid w:val="003A42DC"/>
    <w:rsid w:val="003A484F"/>
    <w:rsid w:val="003A5A96"/>
    <w:rsid w:val="003A5D24"/>
    <w:rsid w:val="003A71E4"/>
    <w:rsid w:val="003A7FEF"/>
    <w:rsid w:val="003B2B11"/>
    <w:rsid w:val="003B2F18"/>
    <w:rsid w:val="003B44C3"/>
    <w:rsid w:val="003B4E1C"/>
    <w:rsid w:val="003B5630"/>
    <w:rsid w:val="003B5649"/>
    <w:rsid w:val="003B5986"/>
    <w:rsid w:val="003B627A"/>
    <w:rsid w:val="003B6854"/>
    <w:rsid w:val="003B719E"/>
    <w:rsid w:val="003B747D"/>
    <w:rsid w:val="003C01D3"/>
    <w:rsid w:val="003C224B"/>
    <w:rsid w:val="003C2966"/>
    <w:rsid w:val="003C2A57"/>
    <w:rsid w:val="003C33BC"/>
    <w:rsid w:val="003C36F7"/>
    <w:rsid w:val="003C4A42"/>
    <w:rsid w:val="003C62D0"/>
    <w:rsid w:val="003C6AFC"/>
    <w:rsid w:val="003C7937"/>
    <w:rsid w:val="003D04D7"/>
    <w:rsid w:val="003D0F90"/>
    <w:rsid w:val="003D2707"/>
    <w:rsid w:val="003D3006"/>
    <w:rsid w:val="003D5C8A"/>
    <w:rsid w:val="003D7884"/>
    <w:rsid w:val="003E14F2"/>
    <w:rsid w:val="003E19B0"/>
    <w:rsid w:val="003E1DC1"/>
    <w:rsid w:val="003E25FE"/>
    <w:rsid w:val="003E267F"/>
    <w:rsid w:val="003E2D36"/>
    <w:rsid w:val="003E3757"/>
    <w:rsid w:val="003E3CE5"/>
    <w:rsid w:val="003E4634"/>
    <w:rsid w:val="003E4CA5"/>
    <w:rsid w:val="003E511C"/>
    <w:rsid w:val="003E51F3"/>
    <w:rsid w:val="003E541F"/>
    <w:rsid w:val="003E628D"/>
    <w:rsid w:val="003E6AF5"/>
    <w:rsid w:val="003E6BD5"/>
    <w:rsid w:val="003E7DEA"/>
    <w:rsid w:val="003F06A2"/>
    <w:rsid w:val="003F0910"/>
    <w:rsid w:val="003F0C86"/>
    <w:rsid w:val="003F14DB"/>
    <w:rsid w:val="003F16D5"/>
    <w:rsid w:val="003F1869"/>
    <w:rsid w:val="003F19B3"/>
    <w:rsid w:val="003F2A04"/>
    <w:rsid w:val="003F3583"/>
    <w:rsid w:val="003F363B"/>
    <w:rsid w:val="003F3FC2"/>
    <w:rsid w:val="003F45F3"/>
    <w:rsid w:val="003F4FD4"/>
    <w:rsid w:val="003F5934"/>
    <w:rsid w:val="003F5D4E"/>
    <w:rsid w:val="0040122A"/>
    <w:rsid w:val="004031DD"/>
    <w:rsid w:val="00403598"/>
    <w:rsid w:val="0040455E"/>
    <w:rsid w:val="00406176"/>
    <w:rsid w:val="00406AB3"/>
    <w:rsid w:val="00407984"/>
    <w:rsid w:val="00411C8B"/>
    <w:rsid w:val="00411D30"/>
    <w:rsid w:val="00415AD4"/>
    <w:rsid w:val="0041684D"/>
    <w:rsid w:val="0041784D"/>
    <w:rsid w:val="00417AA9"/>
    <w:rsid w:val="00417E79"/>
    <w:rsid w:val="0042004F"/>
    <w:rsid w:val="00420D75"/>
    <w:rsid w:val="00421039"/>
    <w:rsid w:val="00421E3F"/>
    <w:rsid w:val="00421FDE"/>
    <w:rsid w:val="004225B7"/>
    <w:rsid w:val="00423A37"/>
    <w:rsid w:val="00423C1F"/>
    <w:rsid w:val="00424424"/>
    <w:rsid w:val="00424815"/>
    <w:rsid w:val="00424DC3"/>
    <w:rsid w:val="004259FD"/>
    <w:rsid w:val="00425C08"/>
    <w:rsid w:val="00426019"/>
    <w:rsid w:val="004275DD"/>
    <w:rsid w:val="0043018B"/>
    <w:rsid w:val="00430B57"/>
    <w:rsid w:val="00430FE7"/>
    <w:rsid w:val="004319B8"/>
    <w:rsid w:val="00431FF6"/>
    <w:rsid w:val="00433FFC"/>
    <w:rsid w:val="0043447D"/>
    <w:rsid w:val="00434821"/>
    <w:rsid w:val="00434A8D"/>
    <w:rsid w:val="0043522A"/>
    <w:rsid w:val="0043546F"/>
    <w:rsid w:val="00435C93"/>
    <w:rsid w:val="0043652A"/>
    <w:rsid w:val="00436709"/>
    <w:rsid w:val="004367C8"/>
    <w:rsid w:val="00436A88"/>
    <w:rsid w:val="0043734A"/>
    <w:rsid w:val="004404EF"/>
    <w:rsid w:val="0044059A"/>
    <w:rsid w:val="0044143D"/>
    <w:rsid w:val="004415B0"/>
    <w:rsid w:val="00442D20"/>
    <w:rsid w:val="00443A8F"/>
    <w:rsid w:val="0044416F"/>
    <w:rsid w:val="00444412"/>
    <w:rsid w:val="004458C2"/>
    <w:rsid w:val="004460E7"/>
    <w:rsid w:val="00446B5A"/>
    <w:rsid w:val="004478CA"/>
    <w:rsid w:val="004510CC"/>
    <w:rsid w:val="00451F8A"/>
    <w:rsid w:val="004535E3"/>
    <w:rsid w:val="004536B0"/>
    <w:rsid w:val="00454911"/>
    <w:rsid w:val="004550B4"/>
    <w:rsid w:val="004551A3"/>
    <w:rsid w:val="0045547F"/>
    <w:rsid w:val="004554C3"/>
    <w:rsid w:val="00456060"/>
    <w:rsid w:val="004563AD"/>
    <w:rsid w:val="004570D0"/>
    <w:rsid w:val="00457A5C"/>
    <w:rsid w:val="00457B01"/>
    <w:rsid w:val="00460384"/>
    <w:rsid w:val="0046068F"/>
    <w:rsid w:val="0046128A"/>
    <w:rsid w:val="004616D7"/>
    <w:rsid w:val="0046303F"/>
    <w:rsid w:val="00463208"/>
    <w:rsid w:val="004643B1"/>
    <w:rsid w:val="00465F93"/>
    <w:rsid w:val="00466237"/>
    <w:rsid w:val="00467378"/>
    <w:rsid w:val="0046760C"/>
    <w:rsid w:val="004677C4"/>
    <w:rsid w:val="0047187C"/>
    <w:rsid w:val="00472382"/>
    <w:rsid w:val="00472A06"/>
    <w:rsid w:val="00474189"/>
    <w:rsid w:val="004765BF"/>
    <w:rsid w:val="00476CDE"/>
    <w:rsid w:val="00477596"/>
    <w:rsid w:val="00477DA6"/>
    <w:rsid w:val="004802FC"/>
    <w:rsid w:val="004804F5"/>
    <w:rsid w:val="0048096F"/>
    <w:rsid w:val="00481979"/>
    <w:rsid w:val="00481ABE"/>
    <w:rsid w:val="00481CEC"/>
    <w:rsid w:val="004829BD"/>
    <w:rsid w:val="00483821"/>
    <w:rsid w:val="00484376"/>
    <w:rsid w:val="00484C6D"/>
    <w:rsid w:val="00484EFD"/>
    <w:rsid w:val="00485769"/>
    <w:rsid w:val="00485E2F"/>
    <w:rsid w:val="00486415"/>
    <w:rsid w:val="00486A09"/>
    <w:rsid w:val="00486D9E"/>
    <w:rsid w:val="004879A3"/>
    <w:rsid w:val="004904B4"/>
    <w:rsid w:val="004906EE"/>
    <w:rsid w:val="004910A0"/>
    <w:rsid w:val="004910EC"/>
    <w:rsid w:val="00491129"/>
    <w:rsid w:val="00491536"/>
    <w:rsid w:val="00491678"/>
    <w:rsid w:val="00492568"/>
    <w:rsid w:val="004936F6"/>
    <w:rsid w:val="00493DF8"/>
    <w:rsid w:val="00494CFA"/>
    <w:rsid w:val="00495944"/>
    <w:rsid w:val="00496779"/>
    <w:rsid w:val="00496EF4"/>
    <w:rsid w:val="00497021"/>
    <w:rsid w:val="004979EB"/>
    <w:rsid w:val="00497B18"/>
    <w:rsid w:val="00497C1C"/>
    <w:rsid w:val="004A1717"/>
    <w:rsid w:val="004A1AD5"/>
    <w:rsid w:val="004A2047"/>
    <w:rsid w:val="004A2324"/>
    <w:rsid w:val="004A27BB"/>
    <w:rsid w:val="004A3FFD"/>
    <w:rsid w:val="004A407A"/>
    <w:rsid w:val="004A43F3"/>
    <w:rsid w:val="004A46BC"/>
    <w:rsid w:val="004A48B2"/>
    <w:rsid w:val="004A52C8"/>
    <w:rsid w:val="004A59D6"/>
    <w:rsid w:val="004A5FC6"/>
    <w:rsid w:val="004A67A9"/>
    <w:rsid w:val="004A7F90"/>
    <w:rsid w:val="004B015A"/>
    <w:rsid w:val="004B1CEE"/>
    <w:rsid w:val="004B2103"/>
    <w:rsid w:val="004B225D"/>
    <w:rsid w:val="004B3089"/>
    <w:rsid w:val="004B3BE6"/>
    <w:rsid w:val="004B4CE8"/>
    <w:rsid w:val="004B554C"/>
    <w:rsid w:val="004B7955"/>
    <w:rsid w:val="004B7ECB"/>
    <w:rsid w:val="004C13C0"/>
    <w:rsid w:val="004C1B53"/>
    <w:rsid w:val="004C1F4E"/>
    <w:rsid w:val="004C33A4"/>
    <w:rsid w:val="004C343E"/>
    <w:rsid w:val="004C4362"/>
    <w:rsid w:val="004C45B3"/>
    <w:rsid w:val="004C4D75"/>
    <w:rsid w:val="004C51E5"/>
    <w:rsid w:val="004C542A"/>
    <w:rsid w:val="004C560E"/>
    <w:rsid w:val="004C5AA0"/>
    <w:rsid w:val="004C6EB6"/>
    <w:rsid w:val="004C6F88"/>
    <w:rsid w:val="004C7F26"/>
    <w:rsid w:val="004D06C3"/>
    <w:rsid w:val="004D2ADF"/>
    <w:rsid w:val="004D406C"/>
    <w:rsid w:val="004D46C3"/>
    <w:rsid w:val="004D510A"/>
    <w:rsid w:val="004D5F27"/>
    <w:rsid w:val="004D69C8"/>
    <w:rsid w:val="004D6E21"/>
    <w:rsid w:val="004E0ACA"/>
    <w:rsid w:val="004E0D0B"/>
    <w:rsid w:val="004E23B4"/>
    <w:rsid w:val="004E2BFC"/>
    <w:rsid w:val="004E46B1"/>
    <w:rsid w:val="004E541A"/>
    <w:rsid w:val="004E636F"/>
    <w:rsid w:val="004E6F61"/>
    <w:rsid w:val="004E74C4"/>
    <w:rsid w:val="004F07D1"/>
    <w:rsid w:val="004F0A20"/>
    <w:rsid w:val="004F108F"/>
    <w:rsid w:val="004F154C"/>
    <w:rsid w:val="004F175D"/>
    <w:rsid w:val="004F1A90"/>
    <w:rsid w:val="004F2A11"/>
    <w:rsid w:val="004F3A86"/>
    <w:rsid w:val="004F3D71"/>
    <w:rsid w:val="004F5027"/>
    <w:rsid w:val="004F5FBB"/>
    <w:rsid w:val="004F6BDC"/>
    <w:rsid w:val="004F6DD0"/>
    <w:rsid w:val="00500B78"/>
    <w:rsid w:val="00500F9B"/>
    <w:rsid w:val="005014FC"/>
    <w:rsid w:val="005019C6"/>
    <w:rsid w:val="005038D4"/>
    <w:rsid w:val="00503BAD"/>
    <w:rsid w:val="00504BAA"/>
    <w:rsid w:val="00505F9D"/>
    <w:rsid w:val="00506A71"/>
    <w:rsid w:val="00506A9F"/>
    <w:rsid w:val="005071E0"/>
    <w:rsid w:val="00507926"/>
    <w:rsid w:val="00507DBF"/>
    <w:rsid w:val="00507F4E"/>
    <w:rsid w:val="0051117F"/>
    <w:rsid w:val="0051154F"/>
    <w:rsid w:val="00511781"/>
    <w:rsid w:val="00513B6E"/>
    <w:rsid w:val="0051535F"/>
    <w:rsid w:val="005155DC"/>
    <w:rsid w:val="00515EB6"/>
    <w:rsid w:val="0051653D"/>
    <w:rsid w:val="005179B4"/>
    <w:rsid w:val="00517DF7"/>
    <w:rsid w:val="005206F1"/>
    <w:rsid w:val="00520E22"/>
    <w:rsid w:val="00521CA5"/>
    <w:rsid w:val="00521E67"/>
    <w:rsid w:val="00522AE3"/>
    <w:rsid w:val="00522F41"/>
    <w:rsid w:val="00522FA3"/>
    <w:rsid w:val="00523441"/>
    <w:rsid w:val="00523771"/>
    <w:rsid w:val="00523BA4"/>
    <w:rsid w:val="00523E25"/>
    <w:rsid w:val="0052483B"/>
    <w:rsid w:val="00524B7D"/>
    <w:rsid w:val="005265CE"/>
    <w:rsid w:val="005266E0"/>
    <w:rsid w:val="005267F9"/>
    <w:rsid w:val="005269CF"/>
    <w:rsid w:val="005302DE"/>
    <w:rsid w:val="0053085F"/>
    <w:rsid w:val="00530F32"/>
    <w:rsid w:val="00532221"/>
    <w:rsid w:val="005323B3"/>
    <w:rsid w:val="005328B9"/>
    <w:rsid w:val="00533966"/>
    <w:rsid w:val="005349B1"/>
    <w:rsid w:val="00535DDD"/>
    <w:rsid w:val="00536448"/>
    <w:rsid w:val="00536E92"/>
    <w:rsid w:val="00536F33"/>
    <w:rsid w:val="00537A10"/>
    <w:rsid w:val="0054135E"/>
    <w:rsid w:val="0054275E"/>
    <w:rsid w:val="00542B08"/>
    <w:rsid w:val="00543D46"/>
    <w:rsid w:val="00543EA0"/>
    <w:rsid w:val="00544239"/>
    <w:rsid w:val="00544B29"/>
    <w:rsid w:val="00546367"/>
    <w:rsid w:val="0054679D"/>
    <w:rsid w:val="00547289"/>
    <w:rsid w:val="00551103"/>
    <w:rsid w:val="005513E5"/>
    <w:rsid w:val="005519BA"/>
    <w:rsid w:val="00552339"/>
    <w:rsid w:val="00552669"/>
    <w:rsid w:val="005537F8"/>
    <w:rsid w:val="00553A11"/>
    <w:rsid w:val="00553BF7"/>
    <w:rsid w:val="00553DD3"/>
    <w:rsid w:val="00555DBE"/>
    <w:rsid w:val="00556770"/>
    <w:rsid w:val="0055741B"/>
    <w:rsid w:val="00557446"/>
    <w:rsid w:val="00560362"/>
    <w:rsid w:val="005610CD"/>
    <w:rsid w:val="0056197A"/>
    <w:rsid w:val="00561D20"/>
    <w:rsid w:val="00562BC5"/>
    <w:rsid w:val="005631E4"/>
    <w:rsid w:val="005635F6"/>
    <w:rsid w:val="00563B9E"/>
    <w:rsid w:val="0056460B"/>
    <w:rsid w:val="0056545D"/>
    <w:rsid w:val="00565A35"/>
    <w:rsid w:val="005663C2"/>
    <w:rsid w:val="00567DF6"/>
    <w:rsid w:val="0057012D"/>
    <w:rsid w:val="0057055E"/>
    <w:rsid w:val="00572C63"/>
    <w:rsid w:val="00572CBD"/>
    <w:rsid w:val="0057374F"/>
    <w:rsid w:val="00574AE1"/>
    <w:rsid w:val="00575232"/>
    <w:rsid w:val="00576620"/>
    <w:rsid w:val="00577A51"/>
    <w:rsid w:val="00580B54"/>
    <w:rsid w:val="0058104A"/>
    <w:rsid w:val="00581286"/>
    <w:rsid w:val="00581A75"/>
    <w:rsid w:val="0058205D"/>
    <w:rsid w:val="0058223E"/>
    <w:rsid w:val="005823A5"/>
    <w:rsid w:val="005830F0"/>
    <w:rsid w:val="005831C7"/>
    <w:rsid w:val="00585E4D"/>
    <w:rsid w:val="0058616E"/>
    <w:rsid w:val="00586451"/>
    <w:rsid w:val="00587282"/>
    <w:rsid w:val="005878D6"/>
    <w:rsid w:val="005923E9"/>
    <w:rsid w:val="00592E25"/>
    <w:rsid w:val="005941AD"/>
    <w:rsid w:val="0059425E"/>
    <w:rsid w:val="00594985"/>
    <w:rsid w:val="0059561F"/>
    <w:rsid w:val="00595775"/>
    <w:rsid w:val="005960E3"/>
    <w:rsid w:val="00596D9D"/>
    <w:rsid w:val="005975ED"/>
    <w:rsid w:val="005A1481"/>
    <w:rsid w:val="005A1950"/>
    <w:rsid w:val="005A19F8"/>
    <w:rsid w:val="005A1C3A"/>
    <w:rsid w:val="005A2805"/>
    <w:rsid w:val="005A2BBD"/>
    <w:rsid w:val="005A2C53"/>
    <w:rsid w:val="005A4CFD"/>
    <w:rsid w:val="005A6F4E"/>
    <w:rsid w:val="005A72C9"/>
    <w:rsid w:val="005B08F1"/>
    <w:rsid w:val="005B1BC5"/>
    <w:rsid w:val="005B208C"/>
    <w:rsid w:val="005B28AA"/>
    <w:rsid w:val="005B29CD"/>
    <w:rsid w:val="005B2F8B"/>
    <w:rsid w:val="005B360B"/>
    <w:rsid w:val="005B38D1"/>
    <w:rsid w:val="005B3A37"/>
    <w:rsid w:val="005B5861"/>
    <w:rsid w:val="005B5D72"/>
    <w:rsid w:val="005B6606"/>
    <w:rsid w:val="005B711B"/>
    <w:rsid w:val="005B74C3"/>
    <w:rsid w:val="005B7DA8"/>
    <w:rsid w:val="005C0E25"/>
    <w:rsid w:val="005C0EFD"/>
    <w:rsid w:val="005C1347"/>
    <w:rsid w:val="005C14E5"/>
    <w:rsid w:val="005C1EEC"/>
    <w:rsid w:val="005C221C"/>
    <w:rsid w:val="005C227E"/>
    <w:rsid w:val="005C2715"/>
    <w:rsid w:val="005C2C5D"/>
    <w:rsid w:val="005C3449"/>
    <w:rsid w:val="005C374B"/>
    <w:rsid w:val="005C47B4"/>
    <w:rsid w:val="005C73E6"/>
    <w:rsid w:val="005C7787"/>
    <w:rsid w:val="005D06CE"/>
    <w:rsid w:val="005D149B"/>
    <w:rsid w:val="005D14F4"/>
    <w:rsid w:val="005D1E13"/>
    <w:rsid w:val="005D1ED9"/>
    <w:rsid w:val="005D216A"/>
    <w:rsid w:val="005D31D7"/>
    <w:rsid w:val="005D499C"/>
    <w:rsid w:val="005D57DE"/>
    <w:rsid w:val="005D58C4"/>
    <w:rsid w:val="005D61E6"/>
    <w:rsid w:val="005D6380"/>
    <w:rsid w:val="005D7E65"/>
    <w:rsid w:val="005E0A53"/>
    <w:rsid w:val="005E1767"/>
    <w:rsid w:val="005E1B5B"/>
    <w:rsid w:val="005E2063"/>
    <w:rsid w:val="005E31C6"/>
    <w:rsid w:val="005E3661"/>
    <w:rsid w:val="005E3D52"/>
    <w:rsid w:val="005E4274"/>
    <w:rsid w:val="005E429E"/>
    <w:rsid w:val="005E5B61"/>
    <w:rsid w:val="005E6C35"/>
    <w:rsid w:val="005F0279"/>
    <w:rsid w:val="005F26E5"/>
    <w:rsid w:val="005F2FC4"/>
    <w:rsid w:val="005F302F"/>
    <w:rsid w:val="005F3273"/>
    <w:rsid w:val="005F3F53"/>
    <w:rsid w:val="005F4325"/>
    <w:rsid w:val="005F4F9C"/>
    <w:rsid w:val="005F6333"/>
    <w:rsid w:val="005F6E94"/>
    <w:rsid w:val="005F7508"/>
    <w:rsid w:val="005F766A"/>
    <w:rsid w:val="005F7C1E"/>
    <w:rsid w:val="0060133A"/>
    <w:rsid w:val="00601BF7"/>
    <w:rsid w:val="006030DD"/>
    <w:rsid w:val="00604098"/>
    <w:rsid w:val="00604D6C"/>
    <w:rsid w:val="00605891"/>
    <w:rsid w:val="00605F7B"/>
    <w:rsid w:val="006060A2"/>
    <w:rsid w:val="006074C8"/>
    <w:rsid w:val="00607A3D"/>
    <w:rsid w:val="00613136"/>
    <w:rsid w:val="00613493"/>
    <w:rsid w:val="00613679"/>
    <w:rsid w:val="00613A5A"/>
    <w:rsid w:val="00613B74"/>
    <w:rsid w:val="0061410F"/>
    <w:rsid w:val="00614DDF"/>
    <w:rsid w:val="00616544"/>
    <w:rsid w:val="006171AA"/>
    <w:rsid w:val="00620BCD"/>
    <w:rsid w:val="00620FB9"/>
    <w:rsid w:val="00621AA3"/>
    <w:rsid w:val="00621E44"/>
    <w:rsid w:val="00621EBF"/>
    <w:rsid w:val="006226EB"/>
    <w:rsid w:val="006227AD"/>
    <w:rsid w:val="00622B14"/>
    <w:rsid w:val="00622D61"/>
    <w:rsid w:val="00623D58"/>
    <w:rsid w:val="0062432B"/>
    <w:rsid w:val="00624334"/>
    <w:rsid w:val="006245FB"/>
    <w:rsid w:val="00625098"/>
    <w:rsid w:val="006257ED"/>
    <w:rsid w:val="00625D68"/>
    <w:rsid w:val="006302DB"/>
    <w:rsid w:val="00630858"/>
    <w:rsid w:val="00630AEC"/>
    <w:rsid w:val="00630DFA"/>
    <w:rsid w:val="00630E09"/>
    <w:rsid w:val="00630FA6"/>
    <w:rsid w:val="00631D76"/>
    <w:rsid w:val="006328BB"/>
    <w:rsid w:val="0063381C"/>
    <w:rsid w:val="006339A5"/>
    <w:rsid w:val="006350C9"/>
    <w:rsid w:val="00636001"/>
    <w:rsid w:val="006362B9"/>
    <w:rsid w:val="00636B6D"/>
    <w:rsid w:val="0063716B"/>
    <w:rsid w:val="006373AA"/>
    <w:rsid w:val="00637D14"/>
    <w:rsid w:val="0064040A"/>
    <w:rsid w:val="006422A9"/>
    <w:rsid w:val="0064422A"/>
    <w:rsid w:val="006449CB"/>
    <w:rsid w:val="006450F8"/>
    <w:rsid w:val="006457F9"/>
    <w:rsid w:val="00646EAE"/>
    <w:rsid w:val="006475DB"/>
    <w:rsid w:val="006478FD"/>
    <w:rsid w:val="006500FA"/>
    <w:rsid w:val="006504C0"/>
    <w:rsid w:val="0065129F"/>
    <w:rsid w:val="00651B90"/>
    <w:rsid w:val="0065366D"/>
    <w:rsid w:val="006547B9"/>
    <w:rsid w:val="00655A57"/>
    <w:rsid w:val="006572C7"/>
    <w:rsid w:val="00660569"/>
    <w:rsid w:val="00660C8E"/>
    <w:rsid w:val="00661303"/>
    <w:rsid w:val="006621AA"/>
    <w:rsid w:val="0066290A"/>
    <w:rsid w:val="00663A57"/>
    <w:rsid w:val="00663EE2"/>
    <w:rsid w:val="00664283"/>
    <w:rsid w:val="00665711"/>
    <w:rsid w:val="0066727F"/>
    <w:rsid w:val="00670C08"/>
    <w:rsid w:val="00671298"/>
    <w:rsid w:val="0067162C"/>
    <w:rsid w:val="00671C86"/>
    <w:rsid w:val="00671DFB"/>
    <w:rsid w:val="00671F42"/>
    <w:rsid w:val="00671FB6"/>
    <w:rsid w:val="00672523"/>
    <w:rsid w:val="00672FE5"/>
    <w:rsid w:val="0067414B"/>
    <w:rsid w:val="00675D85"/>
    <w:rsid w:val="006766B5"/>
    <w:rsid w:val="00680534"/>
    <w:rsid w:val="00680C8A"/>
    <w:rsid w:val="0068130B"/>
    <w:rsid w:val="0068154F"/>
    <w:rsid w:val="00681E52"/>
    <w:rsid w:val="0068221C"/>
    <w:rsid w:val="0068230E"/>
    <w:rsid w:val="006839AD"/>
    <w:rsid w:val="006847D1"/>
    <w:rsid w:val="00684C31"/>
    <w:rsid w:val="00685494"/>
    <w:rsid w:val="00686967"/>
    <w:rsid w:val="00686E5D"/>
    <w:rsid w:val="00690A68"/>
    <w:rsid w:val="00690FCD"/>
    <w:rsid w:val="0069191F"/>
    <w:rsid w:val="00691D25"/>
    <w:rsid w:val="00691E9B"/>
    <w:rsid w:val="006929E7"/>
    <w:rsid w:val="00693B4D"/>
    <w:rsid w:val="00694BE0"/>
    <w:rsid w:val="006962A7"/>
    <w:rsid w:val="00696AA6"/>
    <w:rsid w:val="006A04A1"/>
    <w:rsid w:val="006A06AA"/>
    <w:rsid w:val="006A0B3A"/>
    <w:rsid w:val="006A1A15"/>
    <w:rsid w:val="006A1BBD"/>
    <w:rsid w:val="006A2C5E"/>
    <w:rsid w:val="006A3DF8"/>
    <w:rsid w:val="006A3ECC"/>
    <w:rsid w:val="006A478D"/>
    <w:rsid w:val="006A47DC"/>
    <w:rsid w:val="006A54AD"/>
    <w:rsid w:val="006A64E7"/>
    <w:rsid w:val="006A68FA"/>
    <w:rsid w:val="006A6D6D"/>
    <w:rsid w:val="006A7661"/>
    <w:rsid w:val="006A7BFD"/>
    <w:rsid w:val="006B1788"/>
    <w:rsid w:val="006B5101"/>
    <w:rsid w:val="006B5676"/>
    <w:rsid w:val="006B6880"/>
    <w:rsid w:val="006B7779"/>
    <w:rsid w:val="006B7876"/>
    <w:rsid w:val="006B7E0B"/>
    <w:rsid w:val="006B7FBD"/>
    <w:rsid w:val="006C0793"/>
    <w:rsid w:val="006C1A21"/>
    <w:rsid w:val="006C20BB"/>
    <w:rsid w:val="006C320A"/>
    <w:rsid w:val="006C36F3"/>
    <w:rsid w:val="006C3BC3"/>
    <w:rsid w:val="006C4284"/>
    <w:rsid w:val="006C45E3"/>
    <w:rsid w:val="006C55AB"/>
    <w:rsid w:val="006C56A9"/>
    <w:rsid w:val="006C5C67"/>
    <w:rsid w:val="006C6012"/>
    <w:rsid w:val="006C63B6"/>
    <w:rsid w:val="006C7113"/>
    <w:rsid w:val="006D07FB"/>
    <w:rsid w:val="006D3112"/>
    <w:rsid w:val="006D34AB"/>
    <w:rsid w:val="006D3ADB"/>
    <w:rsid w:val="006D5D75"/>
    <w:rsid w:val="006D5EC6"/>
    <w:rsid w:val="006D6119"/>
    <w:rsid w:val="006D6CD8"/>
    <w:rsid w:val="006D765C"/>
    <w:rsid w:val="006E0D9B"/>
    <w:rsid w:val="006E15B2"/>
    <w:rsid w:val="006E2CEA"/>
    <w:rsid w:val="006E314E"/>
    <w:rsid w:val="006E3B2A"/>
    <w:rsid w:val="006E4109"/>
    <w:rsid w:val="006E4DE0"/>
    <w:rsid w:val="006E5A11"/>
    <w:rsid w:val="006E635C"/>
    <w:rsid w:val="006E646E"/>
    <w:rsid w:val="006E78DF"/>
    <w:rsid w:val="006E7DE2"/>
    <w:rsid w:val="006F11EC"/>
    <w:rsid w:val="006F1D2D"/>
    <w:rsid w:val="006F2096"/>
    <w:rsid w:val="006F3031"/>
    <w:rsid w:val="006F309D"/>
    <w:rsid w:val="006F3274"/>
    <w:rsid w:val="006F35BC"/>
    <w:rsid w:val="006F39F2"/>
    <w:rsid w:val="006F41D7"/>
    <w:rsid w:val="006F48F0"/>
    <w:rsid w:val="006F4C43"/>
    <w:rsid w:val="006F52F0"/>
    <w:rsid w:val="006F56D2"/>
    <w:rsid w:val="006F5738"/>
    <w:rsid w:val="006F5D33"/>
    <w:rsid w:val="006F6347"/>
    <w:rsid w:val="006F662C"/>
    <w:rsid w:val="006F7328"/>
    <w:rsid w:val="00700083"/>
    <w:rsid w:val="00701D89"/>
    <w:rsid w:val="007023A8"/>
    <w:rsid w:val="0070258B"/>
    <w:rsid w:val="0070298E"/>
    <w:rsid w:val="00703672"/>
    <w:rsid w:val="00703C2E"/>
    <w:rsid w:val="00704B15"/>
    <w:rsid w:val="0070632C"/>
    <w:rsid w:val="00706AAE"/>
    <w:rsid w:val="00707B98"/>
    <w:rsid w:val="00710137"/>
    <w:rsid w:val="007104B2"/>
    <w:rsid w:val="00710D8A"/>
    <w:rsid w:val="00710F79"/>
    <w:rsid w:val="0071106A"/>
    <w:rsid w:val="00712580"/>
    <w:rsid w:val="00712CCF"/>
    <w:rsid w:val="0071351E"/>
    <w:rsid w:val="00716494"/>
    <w:rsid w:val="00716572"/>
    <w:rsid w:val="0072070B"/>
    <w:rsid w:val="00720AA4"/>
    <w:rsid w:val="0072143D"/>
    <w:rsid w:val="00721569"/>
    <w:rsid w:val="00721BDF"/>
    <w:rsid w:val="007221C7"/>
    <w:rsid w:val="007237C9"/>
    <w:rsid w:val="007274DA"/>
    <w:rsid w:val="00727DAD"/>
    <w:rsid w:val="00730228"/>
    <w:rsid w:val="0073078F"/>
    <w:rsid w:val="0073087B"/>
    <w:rsid w:val="00730A0B"/>
    <w:rsid w:val="00730CFA"/>
    <w:rsid w:val="00731AE8"/>
    <w:rsid w:val="007322AD"/>
    <w:rsid w:val="00733582"/>
    <w:rsid w:val="00733C46"/>
    <w:rsid w:val="0073472C"/>
    <w:rsid w:val="00735050"/>
    <w:rsid w:val="007378CA"/>
    <w:rsid w:val="00737945"/>
    <w:rsid w:val="007405FE"/>
    <w:rsid w:val="00740EF5"/>
    <w:rsid w:val="00741094"/>
    <w:rsid w:val="00741F74"/>
    <w:rsid w:val="00743A44"/>
    <w:rsid w:val="00743F18"/>
    <w:rsid w:val="00744319"/>
    <w:rsid w:val="00744BEC"/>
    <w:rsid w:val="0074527C"/>
    <w:rsid w:val="00745F96"/>
    <w:rsid w:val="00746210"/>
    <w:rsid w:val="0074641E"/>
    <w:rsid w:val="00747079"/>
    <w:rsid w:val="007474A5"/>
    <w:rsid w:val="00747BC8"/>
    <w:rsid w:val="007513A4"/>
    <w:rsid w:val="0075141D"/>
    <w:rsid w:val="00751D85"/>
    <w:rsid w:val="00752994"/>
    <w:rsid w:val="00752A5B"/>
    <w:rsid w:val="00753745"/>
    <w:rsid w:val="007547BB"/>
    <w:rsid w:val="007555AA"/>
    <w:rsid w:val="00755DF5"/>
    <w:rsid w:val="00755ECB"/>
    <w:rsid w:val="007565BD"/>
    <w:rsid w:val="00756D64"/>
    <w:rsid w:val="00757AA0"/>
    <w:rsid w:val="00761025"/>
    <w:rsid w:val="00761EE0"/>
    <w:rsid w:val="00762096"/>
    <w:rsid w:val="007641D4"/>
    <w:rsid w:val="007663E4"/>
    <w:rsid w:val="0076647F"/>
    <w:rsid w:val="00766C17"/>
    <w:rsid w:val="00766EBE"/>
    <w:rsid w:val="00767DE2"/>
    <w:rsid w:val="00770356"/>
    <w:rsid w:val="00771777"/>
    <w:rsid w:val="00771C44"/>
    <w:rsid w:val="00772FB0"/>
    <w:rsid w:val="00773638"/>
    <w:rsid w:val="00773FBF"/>
    <w:rsid w:val="007744A5"/>
    <w:rsid w:val="00774BC6"/>
    <w:rsid w:val="00774C68"/>
    <w:rsid w:val="00774D75"/>
    <w:rsid w:val="007765B9"/>
    <w:rsid w:val="007772F0"/>
    <w:rsid w:val="0077754E"/>
    <w:rsid w:val="007800FA"/>
    <w:rsid w:val="00780E22"/>
    <w:rsid w:val="00781CFC"/>
    <w:rsid w:val="007822F6"/>
    <w:rsid w:val="0078321C"/>
    <w:rsid w:val="00783393"/>
    <w:rsid w:val="007836DC"/>
    <w:rsid w:val="007863ED"/>
    <w:rsid w:val="00786B99"/>
    <w:rsid w:val="00787EBC"/>
    <w:rsid w:val="00790262"/>
    <w:rsid w:val="007907AE"/>
    <w:rsid w:val="007911E7"/>
    <w:rsid w:val="00791EB5"/>
    <w:rsid w:val="00796D4D"/>
    <w:rsid w:val="007A0CD9"/>
    <w:rsid w:val="007A0DF2"/>
    <w:rsid w:val="007A22AA"/>
    <w:rsid w:val="007A2369"/>
    <w:rsid w:val="007A2910"/>
    <w:rsid w:val="007A2B97"/>
    <w:rsid w:val="007A458F"/>
    <w:rsid w:val="007A4B86"/>
    <w:rsid w:val="007A6376"/>
    <w:rsid w:val="007A7D85"/>
    <w:rsid w:val="007B1377"/>
    <w:rsid w:val="007B2912"/>
    <w:rsid w:val="007B3661"/>
    <w:rsid w:val="007B4292"/>
    <w:rsid w:val="007B4534"/>
    <w:rsid w:val="007B5055"/>
    <w:rsid w:val="007B6B9A"/>
    <w:rsid w:val="007B760D"/>
    <w:rsid w:val="007B7F78"/>
    <w:rsid w:val="007C027B"/>
    <w:rsid w:val="007C1A23"/>
    <w:rsid w:val="007C2837"/>
    <w:rsid w:val="007C2A5C"/>
    <w:rsid w:val="007C3E81"/>
    <w:rsid w:val="007C3F36"/>
    <w:rsid w:val="007C4F30"/>
    <w:rsid w:val="007C5817"/>
    <w:rsid w:val="007C5F3F"/>
    <w:rsid w:val="007C6AB6"/>
    <w:rsid w:val="007D07D3"/>
    <w:rsid w:val="007D1BBB"/>
    <w:rsid w:val="007D22CC"/>
    <w:rsid w:val="007D2642"/>
    <w:rsid w:val="007D2E5D"/>
    <w:rsid w:val="007D2F6F"/>
    <w:rsid w:val="007D3212"/>
    <w:rsid w:val="007D5E41"/>
    <w:rsid w:val="007D63E3"/>
    <w:rsid w:val="007D673B"/>
    <w:rsid w:val="007D6B65"/>
    <w:rsid w:val="007D6BFE"/>
    <w:rsid w:val="007D6C93"/>
    <w:rsid w:val="007D707C"/>
    <w:rsid w:val="007D7F7E"/>
    <w:rsid w:val="007E15FE"/>
    <w:rsid w:val="007E1862"/>
    <w:rsid w:val="007E3846"/>
    <w:rsid w:val="007E3996"/>
    <w:rsid w:val="007E3E9A"/>
    <w:rsid w:val="007E4556"/>
    <w:rsid w:val="007E491A"/>
    <w:rsid w:val="007E5113"/>
    <w:rsid w:val="007E561B"/>
    <w:rsid w:val="007E6897"/>
    <w:rsid w:val="007E6920"/>
    <w:rsid w:val="007E6EB1"/>
    <w:rsid w:val="007F0292"/>
    <w:rsid w:val="007F0849"/>
    <w:rsid w:val="007F0DE8"/>
    <w:rsid w:val="007F2CBD"/>
    <w:rsid w:val="007F2D7C"/>
    <w:rsid w:val="007F327C"/>
    <w:rsid w:val="007F3733"/>
    <w:rsid w:val="007F4249"/>
    <w:rsid w:val="007F49AF"/>
    <w:rsid w:val="007F4F83"/>
    <w:rsid w:val="007F650F"/>
    <w:rsid w:val="007F6630"/>
    <w:rsid w:val="007F6DA0"/>
    <w:rsid w:val="007F6ECA"/>
    <w:rsid w:val="00800016"/>
    <w:rsid w:val="00802E17"/>
    <w:rsid w:val="00802E55"/>
    <w:rsid w:val="00804B36"/>
    <w:rsid w:val="00805775"/>
    <w:rsid w:val="008058FC"/>
    <w:rsid w:val="00806270"/>
    <w:rsid w:val="00806A95"/>
    <w:rsid w:val="0080707C"/>
    <w:rsid w:val="008070FC"/>
    <w:rsid w:val="0081222F"/>
    <w:rsid w:val="00812426"/>
    <w:rsid w:val="00812D53"/>
    <w:rsid w:val="0081365E"/>
    <w:rsid w:val="00813DC1"/>
    <w:rsid w:val="00815A3D"/>
    <w:rsid w:val="0081646E"/>
    <w:rsid w:val="00816D12"/>
    <w:rsid w:val="0082042A"/>
    <w:rsid w:val="008208A1"/>
    <w:rsid w:val="0082180D"/>
    <w:rsid w:val="0082188F"/>
    <w:rsid w:val="008221A8"/>
    <w:rsid w:val="0082269E"/>
    <w:rsid w:val="0082272F"/>
    <w:rsid w:val="008238ED"/>
    <w:rsid w:val="00824843"/>
    <w:rsid w:val="00825F51"/>
    <w:rsid w:val="008264A7"/>
    <w:rsid w:val="0082676E"/>
    <w:rsid w:val="00826ADD"/>
    <w:rsid w:val="00826C93"/>
    <w:rsid w:val="00827CA3"/>
    <w:rsid w:val="00831682"/>
    <w:rsid w:val="008318FC"/>
    <w:rsid w:val="00832099"/>
    <w:rsid w:val="00832369"/>
    <w:rsid w:val="008333A9"/>
    <w:rsid w:val="00834140"/>
    <w:rsid w:val="008341B6"/>
    <w:rsid w:val="008341F1"/>
    <w:rsid w:val="0083462F"/>
    <w:rsid w:val="00835865"/>
    <w:rsid w:val="00836D81"/>
    <w:rsid w:val="00837C25"/>
    <w:rsid w:val="008405B8"/>
    <w:rsid w:val="00840E1B"/>
    <w:rsid w:val="00841932"/>
    <w:rsid w:val="00841E0E"/>
    <w:rsid w:val="00842882"/>
    <w:rsid w:val="0084293F"/>
    <w:rsid w:val="008448FA"/>
    <w:rsid w:val="00845DE3"/>
    <w:rsid w:val="00845F59"/>
    <w:rsid w:val="0084611F"/>
    <w:rsid w:val="00846AC5"/>
    <w:rsid w:val="00847FDF"/>
    <w:rsid w:val="0085188B"/>
    <w:rsid w:val="008524B8"/>
    <w:rsid w:val="00852893"/>
    <w:rsid w:val="00852C78"/>
    <w:rsid w:val="008532C7"/>
    <w:rsid w:val="008533EC"/>
    <w:rsid w:val="008537A6"/>
    <w:rsid w:val="00853EA4"/>
    <w:rsid w:val="00853FF7"/>
    <w:rsid w:val="00854A7C"/>
    <w:rsid w:val="00855F18"/>
    <w:rsid w:val="008608C9"/>
    <w:rsid w:val="00861097"/>
    <w:rsid w:val="0086118C"/>
    <w:rsid w:val="0086141E"/>
    <w:rsid w:val="008619BB"/>
    <w:rsid w:val="00861B48"/>
    <w:rsid w:val="00861CC1"/>
    <w:rsid w:val="00861F09"/>
    <w:rsid w:val="00865278"/>
    <w:rsid w:val="00865674"/>
    <w:rsid w:val="00865DE6"/>
    <w:rsid w:val="00866645"/>
    <w:rsid w:val="00866C24"/>
    <w:rsid w:val="00870D2F"/>
    <w:rsid w:val="00871DA0"/>
    <w:rsid w:val="00872159"/>
    <w:rsid w:val="00872FC6"/>
    <w:rsid w:val="008730F1"/>
    <w:rsid w:val="008735F2"/>
    <w:rsid w:val="00873B2C"/>
    <w:rsid w:val="00875982"/>
    <w:rsid w:val="00875D39"/>
    <w:rsid w:val="008763B2"/>
    <w:rsid w:val="008764E8"/>
    <w:rsid w:val="00876B80"/>
    <w:rsid w:val="00877F5B"/>
    <w:rsid w:val="0088080A"/>
    <w:rsid w:val="00880A48"/>
    <w:rsid w:val="00880E0F"/>
    <w:rsid w:val="00880E25"/>
    <w:rsid w:val="00881171"/>
    <w:rsid w:val="00881923"/>
    <w:rsid w:val="00881A1A"/>
    <w:rsid w:val="00881D66"/>
    <w:rsid w:val="00881EAA"/>
    <w:rsid w:val="0088341B"/>
    <w:rsid w:val="008834D3"/>
    <w:rsid w:val="0088420C"/>
    <w:rsid w:val="00884772"/>
    <w:rsid w:val="00884CCC"/>
    <w:rsid w:val="00887CC3"/>
    <w:rsid w:val="00890142"/>
    <w:rsid w:val="00890201"/>
    <w:rsid w:val="008905BE"/>
    <w:rsid w:val="00891C64"/>
    <w:rsid w:val="008929E4"/>
    <w:rsid w:val="00893B34"/>
    <w:rsid w:val="00893B86"/>
    <w:rsid w:val="00894937"/>
    <w:rsid w:val="00895C22"/>
    <w:rsid w:val="00896491"/>
    <w:rsid w:val="00896561"/>
    <w:rsid w:val="00896A62"/>
    <w:rsid w:val="00896C55"/>
    <w:rsid w:val="00897E66"/>
    <w:rsid w:val="008A0147"/>
    <w:rsid w:val="008A0AF2"/>
    <w:rsid w:val="008A0DFC"/>
    <w:rsid w:val="008A0F57"/>
    <w:rsid w:val="008A107D"/>
    <w:rsid w:val="008A1803"/>
    <w:rsid w:val="008A1A00"/>
    <w:rsid w:val="008A2038"/>
    <w:rsid w:val="008A28F6"/>
    <w:rsid w:val="008A2C5B"/>
    <w:rsid w:val="008A3CF5"/>
    <w:rsid w:val="008A47E0"/>
    <w:rsid w:val="008A642A"/>
    <w:rsid w:val="008A7B33"/>
    <w:rsid w:val="008A7DB3"/>
    <w:rsid w:val="008B05B0"/>
    <w:rsid w:val="008B0F34"/>
    <w:rsid w:val="008B12FB"/>
    <w:rsid w:val="008B1AA7"/>
    <w:rsid w:val="008B221C"/>
    <w:rsid w:val="008B24AE"/>
    <w:rsid w:val="008B28AB"/>
    <w:rsid w:val="008B2C05"/>
    <w:rsid w:val="008B5798"/>
    <w:rsid w:val="008B6119"/>
    <w:rsid w:val="008B6431"/>
    <w:rsid w:val="008B6647"/>
    <w:rsid w:val="008B6989"/>
    <w:rsid w:val="008B6F9B"/>
    <w:rsid w:val="008B731F"/>
    <w:rsid w:val="008C00FE"/>
    <w:rsid w:val="008C0326"/>
    <w:rsid w:val="008C0517"/>
    <w:rsid w:val="008C071B"/>
    <w:rsid w:val="008C0B00"/>
    <w:rsid w:val="008C0B50"/>
    <w:rsid w:val="008C159E"/>
    <w:rsid w:val="008C1B7F"/>
    <w:rsid w:val="008C1E02"/>
    <w:rsid w:val="008C2539"/>
    <w:rsid w:val="008C34C0"/>
    <w:rsid w:val="008C4484"/>
    <w:rsid w:val="008C479F"/>
    <w:rsid w:val="008C5D76"/>
    <w:rsid w:val="008C61A5"/>
    <w:rsid w:val="008C7AB6"/>
    <w:rsid w:val="008D011C"/>
    <w:rsid w:val="008D0EA0"/>
    <w:rsid w:val="008D1685"/>
    <w:rsid w:val="008D1CE7"/>
    <w:rsid w:val="008D21D3"/>
    <w:rsid w:val="008D2348"/>
    <w:rsid w:val="008D34BA"/>
    <w:rsid w:val="008D3F56"/>
    <w:rsid w:val="008D491C"/>
    <w:rsid w:val="008D5D5A"/>
    <w:rsid w:val="008D64D2"/>
    <w:rsid w:val="008D64FD"/>
    <w:rsid w:val="008D693B"/>
    <w:rsid w:val="008D6999"/>
    <w:rsid w:val="008D757B"/>
    <w:rsid w:val="008E00C7"/>
    <w:rsid w:val="008E00CB"/>
    <w:rsid w:val="008E0184"/>
    <w:rsid w:val="008E1B20"/>
    <w:rsid w:val="008E25CF"/>
    <w:rsid w:val="008E36FF"/>
    <w:rsid w:val="008E3854"/>
    <w:rsid w:val="008E3DC6"/>
    <w:rsid w:val="008E4052"/>
    <w:rsid w:val="008E427F"/>
    <w:rsid w:val="008E449B"/>
    <w:rsid w:val="008E46CB"/>
    <w:rsid w:val="008E55FA"/>
    <w:rsid w:val="008E69BD"/>
    <w:rsid w:val="008E71D6"/>
    <w:rsid w:val="008E71F9"/>
    <w:rsid w:val="008E7D2F"/>
    <w:rsid w:val="008F1D1A"/>
    <w:rsid w:val="008F20DA"/>
    <w:rsid w:val="008F4F4E"/>
    <w:rsid w:val="008F4FC8"/>
    <w:rsid w:val="008F542C"/>
    <w:rsid w:val="008F571C"/>
    <w:rsid w:val="008F6D22"/>
    <w:rsid w:val="008F7787"/>
    <w:rsid w:val="00900C8B"/>
    <w:rsid w:val="009017ED"/>
    <w:rsid w:val="00902D5A"/>
    <w:rsid w:val="00902F24"/>
    <w:rsid w:val="00903A37"/>
    <w:rsid w:val="00903CD2"/>
    <w:rsid w:val="0090471E"/>
    <w:rsid w:val="00904E4B"/>
    <w:rsid w:val="0090515D"/>
    <w:rsid w:val="0090544B"/>
    <w:rsid w:val="00905550"/>
    <w:rsid w:val="0090626C"/>
    <w:rsid w:val="00906392"/>
    <w:rsid w:val="009065C7"/>
    <w:rsid w:val="009069D0"/>
    <w:rsid w:val="009075B8"/>
    <w:rsid w:val="009078FC"/>
    <w:rsid w:val="00907E36"/>
    <w:rsid w:val="00910040"/>
    <w:rsid w:val="009101BE"/>
    <w:rsid w:val="00910808"/>
    <w:rsid w:val="00911775"/>
    <w:rsid w:val="00912D27"/>
    <w:rsid w:val="00912E6B"/>
    <w:rsid w:val="00912FEA"/>
    <w:rsid w:val="00913482"/>
    <w:rsid w:val="0091539B"/>
    <w:rsid w:val="009157D7"/>
    <w:rsid w:val="009162CD"/>
    <w:rsid w:val="00916991"/>
    <w:rsid w:val="009169ED"/>
    <w:rsid w:val="00917564"/>
    <w:rsid w:val="009217EB"/>
    <w:rsid w:val="009235E0"/>
    <w:rsid w:val="00923ECE"/>
    <w:rsid w:val="0092532F"/>
    <w:rsid w:val="00925912"/>
    <w:rsid w:val="00926CEE"/>
    <w:rsid w:val="00927ED6"/>
    <w:rsid w:val="0093054A"/>
    <w:rsid w:val="00930862"/>
    <w:rsid w:val="00930F89"/>
    <w:rsid w:val="00931DEF"/>
    <w:rsid w:val="00934C3F"/>
    <w:rsid w:val="00934E6C"/>
    <w:rsid w:val="00935024"/>
    <w:rsid w:val="0093505E"/>
    <w:rsid w:val="00935094"/>
    <w:rsid w:val="009362C6"/>
    <w:rsid w:val="00936537"/>
    <w:rsid w:val="00936963"/>
    <w:rsid w:val="00937E14"/>
    <w:rsid w:val="00940691"/>
    <w:rsid w:val="00941490"/>
    <w:rsid w:val="00941C71"/>
    <w:rsid w:val="00942996"/>
    <w:rsid w:val="0094306B"/>
    <w:rsid w:val="00943B60"/>
    <w:rsid w:val="009442C6"/>
    <w:rsid w:val="009443B6"/>
    <w:rsid w:val="00944C97"/>
    <w:rsid w:val="00944D57"/>
    <w:rsid w:val="0094573D"/>
    <w:rsid w:val="009465FE"/>
    <w:rsid w:val="00947DBD"/>
    <w:rsid w:val="00950235"/>
    <w:rsid w:val="009507E8"/>
    <w:rsid w:val="00950B8C"/>
    <w:rsid w:val="0095243A"/>
    <w:rsid w:val="00953267"/>
    <w:rsid w:val="0095383F"/>
    <w:rsid w:val="009553FA"/>
    <w:rsid w:val="0095580C"/>
    <w:rsid w:val="009566C6"/>
    <w:rsid w:val="0095703A"/>
    <w:rsid w:val="00961B8D"/>
    <w:rsid w:val="00961CA5"/>
    <w:rsid w:val="00962239"/>
    <w:rsid w:val="00963B9A"/>
    <w:rsid w:val="0096587F"/>
    <w:rsid w:val="00965B36"/>
    <w:rsid w:val="009663C1"/>
    <w:rsid w:val="0096640A"/>
    <w:rsid w:val="00966B2D"/>
    <w:rsid w:val="009673B6"/>
    <w:rsid w:val="009674E3"/>
    <w:rsid w:val="009701DE"/>
    <w:rsid w:val="0097111A"/>
    <w:rsid w:val="00971554"/>
    <w:rsid w:val="00972232"/>
    <w:rsid w:val="0097283D"/>
    <w:rsid w:val="00973451"/>
    <w:rsid w:val="009736DB"/>
    <w:rsid w:val="00974BC4"/>
    <w:rsid w:val="00975F8F"/>
    <w:rsid w:val="009760E1"/>
    <w:rsid w:val="00976917"/>
    <w:rsid w:val="009777F2"/>
    <w:rsid w:val="009810E2"/>
    <w:rsid w:val="009815B0"/>
    <w:rsid w:val="009817C0"/>
    <w:rsid w:val="00982267"/>
    <w:rsid w:val="0098310C"/>
    <w:rsid w:val="009837FB"/>
    <w:rsid w:val="00985313"/>
    <w:rsid w:val="0098634B"/>
    <w:rsid w:val="00986BC1"/>
    <w:rsid w:val="0098729A"/>
    <w:rsid w:val="00987654"/>
    <w:rsid w:val="0098793D"/>
    <w:rsid w:val="00987D85"/>
    <w:rsid w:val="009905BE"/>
    <w:rsid w:val="0099077B"/>
    <w:rsid w:val="00990E58"/>
    <w:rsid w:val="009920C2"/>
    <w:rsid w:val="009922C1"/>
    <w:rsid w:val="00992E45"/>
    <w:rsid w:val="00996276"/>
    <w:rsid w:val="009966B8"/>
    <w:rsid w:val="0099673D"/>
    <w:rsid w:val="009972ED"/>
    <w:rsid w:val="009A0BD2"/>
    <w:rsid w:val="009A1735"/>
    <w:rsid w:val="009A224F"/>
    <w:rsid w:val="009A2522"/>
    <w:rsid w:val="009A2A38"/>
    <w:rsid w:val="009A2DD5"/>
    <w:rsid w:val="009A375C"/>
    <w:rsid w:val="009A39C4"/>
    <w:rsid w:val="009A43D3"/>
    <w:rsid w:val="009A4537"/>
    <w:rsid w:val="009A46A4"/>
    <w:rsid w:val="009A6002"/>
    <w:rsid w:val="009A6D3E"/>
    <w:rsid w:val="009A7D94"/>
    <w:rsid w:val="009B00C5"/>
    <w:rsid w:val="009B0A21"/>
    <w:rsid w:val="009B1EB8"/>
    <w:rsid w:val="009B1EDB"/>
    <w:rsid w:val="009B237A"/>
    <w:rsid w:val="009B26FE"/>
    <w:rsid w:val="009B2CB1"/>
    <w:rsid w:val="009B2F8D"/>
    <w:rsid w:val="009B338F"/>
    <w:rsid w:val="009B4734"/>
    <w:rsid w:val="009B5229"/>
    <w:rsid w:val="009B55A5"/>
    <w:rsid w:val="009B5FAC"/>
    <w:rsid w:val="009B62C8"/>
    <w:rsid w:val="009B6AC8"/>
    <w:rsid w:val="009B700F"/>
    <w:rsid w:val="009B7306"/>
    <w:rsid w:val="009C0431"/>
    <w:rsid w:val="009C05E1"/>
    <w:rsid w:val="009C0744"/>
    <w:rsid w:val="009C0EA1"/>
    <w:rsid w:val="009C0EC4"/>
    <w:rsid w:val="009C1F7D"/>
    <w:rsid w:val="009C29B9"/>
    <w:rsid w:val="009C345C"/>
    <w:rsid w:val="009C34E2"/>
    <w:rsid w:val="009C3D01"/>
    <w:rsid w:val="009C4399"/>
    <w:rsid w:val="009C5905"/>
    <w:rsid w:val="009C59BE"/>
    <w:rsid w:val="009C7271"/>
    <w:rsid w:val="009C77C1"/>
    <w:rsid w:val="009D06F6"/>
    <w:rsid w:val="009D3EFC"/>
    <w:rsid w:val="009D5372"/>
    <w:rsid w:val="009D5A94"/>
    <w:rsid w:val="009D646C"/>
    <w:rsid w:val="009D7413"/>
    <w:rsid w:val="009D7E0C"/>
    <w:rsid w:val="009E0523"/>
    <w:rsid w:val="009E0894"/>
    <w:rsid w:val="009E0BC9"/>
    <w:rsid w:val="009E1A78"/>
    <w:rsid w:val="009E2059"/>
    <w:rsid w:val="009E289E"/>
    <w:rsid w:val="009E3360"/>
    <w:rsid w:val="009E36CE"/>
    <w:rsid w:val="009E37AC"/>
    <w:rsid w:val="009E37DE"/>
    <w:rsid w:val="009E3997"/>
    <w:rsid w:val="009E3CFD"/>
    <w:rsid w:val="009E4CE6"/>
    <w:rsid w:val="009E4FAB"/>
    <w:rsid w:val="009E71E8"/>
    <w:rsid w:val="009F0329"/>
    <w:rsid w:val="009F0ED5"/>
    <w:rsid w:val="009F25CD"/>
    <w:rsid w:val="009F38FD"/>
    <w:rsid w:val="009F63DF"/>
    <w:rsid w:val="009F6474"/>
    <w:rsid w:val="009F7EC8"/>
    <w:rsid w:val="00A006EE"/>
    <w:rsid w:val="00A00F9D"/>
    <w:rsid w:val="00A0160A"/>
    <w:rsid w:val="00A03FA3"/>
    <w:rsid w:val="00A04D32"/>
    <w:rsid w:val="00A053E3"/>
    <w:rsid w:val="00A061A4"/>
    <w:rsid w:val="00A0739A"/>
    <w:rsid w:val="00A106ED"/>
    <w:rsid w:val="00A11B5B"/>
    <w:rsid w:val="00A11BC6"/>
    <w:rsid w:val="00A11E5E"/>
    <w:rsid w:val="00A126F2"/>
    <w:rsid w:val="00A13959"/>
    <w:rsid w:val="00A14862"/>
    <w:rsid w:val="00A14A6B"/>
    <w:rsid w:val="00A14B67"/>
    <w:rsid w:val="00A14B6E"/>
    <w:rsid w:val="00A14FA4"/>
    <w:rsid w:val="00A17E6C"/>
    <w:rsid w:val="00A20936"/>
    <w:rsid w:val="00A209B7"/>
    <w:rsid w:val="00A21A80"/>
    <w:rsid w:val="00A21DAA"/>
    <w:rsid w:val="00A230FF"/>
    <w:rsid w:val="00A23DF5"/>
    <w:rsid w:val="00A24427"/>
    <w:rsid w:val="00A24649"/>
    <w:rsid w:val="00A251BF"/>
    <w:rsid w:val="00A2528F"/>
    <w:rsid w:val="00A262AE"/>
    <w:rsid w:val="00A269EA"/>
    <w:rsid w:val="00A272CF"/>
    <w:rsid w:val="00A275E0"/>
    <w:rsid w:val="00A31277"/>
    <w:rsid w:val="00A3352C"/>
    <w:rsid w:val="00A335AE"/>
    <w:rsid w:val="00A337AC"/>
    <w:rsid w:val="00A34ED1"/>
    <w:rsid w:val="00A36AD6"/>
    <w:rsid w:val="00A403D7"/>
    <w:rsid w:val="00A41206"/>
    <w:rsid w:val="00A415B7"/>
    <w:rsid w:val="00A416B6"/>
    <w:rsid w:val="00A41D19"/>
    <w:rsid w:val="00A422A1"/>
    <w:rsid w:val="00A426B4"/>
    <w:rsid w:val="00A42A0D"/>
    <w:rsid w:val="00A43115"/>
    <w:rsid w:val="00A440E2"/>
    <w:rsid w:val="00A45141"/>
    <w:rsid w:val="00A45798"/>
    <w:rsid w:val="00A45BC8"/>
    <w:rsid w:val="00A45E0C"/>
    <w:rsid w:val="00A46D12"/>
    <w:rsid w:val="00A502A9"/>
    <w:rsid w:val="00A504AD"/>
    <w:rsid w:val="00A5181F"/>
    <w:rsid w:val="00A51D38"/>
    <w:rsid w:val="00A52893"/>
    <w:rsid w:val="00A530DE"/>
    <w:rsid w:val="00A5326F"/>
    <w:rsid w:val="00A53883"/>
    <w:rsid w:val="00A5424D"/>
    <w:rsid w:val="00A54804"/>
    <w:rsid w:val="00A5645B"/>
    <w:rsid w:val="00A56CE2"/>
    <w:rsid w:val="00A56D6D"/>
    <w:rsid w:val="00A57764"/>
    <w:rsid w:val="00A60298"/>
    <w:rsid w:val="00A61138"/>
    <w:rsid w:val="00A628A7"/>
    <w:rsid w:val="00A62ADE"/>
    <w:rsid w:val="00A63830"/>
    <w:rsid w:val="00A63A94"/>
    <w:rsid w:val="00A63FB0"/>
    <w:rsid w:val="00A655FB"/>
    <w:rsid w:val="00A65642"/>
    <w:rsid w:val="00A65E53"/>
    <w:rsid w:val="00A65ED2"/>
    <w:rsid w:val="00A6621B"/>
    <w:rsid w:val="00A67C7D"/>
    <w:rsid w:val="00A67DFB"/>
    <w:rsid w:val="00A70296"/>
    <w:rsid w:val="00A705B8"/>
    <w:rsid w:val="00A7086F"/>
    <w:rsid w:val="00A71677"/>
    <w:rsid w:val="00A71996"/>
    <w:rsid w:val="00A727C5"/>
    <w:rsid w:val="00A72AD7"/>
    <w:rsid w:val="00A72FAF"/>
    <w:rsid w:val="00A7485D"/>
    <w:rsid w:val="00A7491D"/>
    <w:rsid w:val="00A75E5A"/>
    <w:rsid w:val="00A779A4"/>
    <w:rsid w:val="00A80B70"/>
    <w:rsid w:val="00A80EA2"/>
    <w:rsid w:val="00A81D1F"/>
    <w:rsid w:val="00A82469"/>
    <w:rsid w:val="00A82B52"/>
    <w:rsid w:val="00A8360D"/>
    <w:rsid w:val="00A83A9C"/>
    <w:rsid w:val="00A83AEB"/>
    <w:rsid w:val="00A83DB3"/>
    <w:rsid w:val="00A85EB7"/>
    <w:rsid w:val="00A86294"/>
    <w:rsid w:val="00A86A26"/>
    <w:rsid w:val="00A86B3A"/>
    <w:rsid w:val="00A87080"/>
    <w:rsid w:val="00A900B1"/>
    <w:rsid w:val="00A91550"/>
    <w:rsid w:val="00A92324"/>
    <w:rsid w:val="00A926D8"/>
    <w:rsid w:val="00A931BF"/>
    <w:rsid w:val="00A9466A"/>
    <w:rsid w:val="00A95681"/>
    <w:rsid w:val="00A96361"/>
    <w:rsid w:val="00A96C40"/>
    <w:rsid w:val="00A971EA"/>
    <w:rsid w:val="00A97807"/>
    <w:rsid w:val="00A97BBB"/>
    <w:rsid w:val="00AA0A18"/>
    <w:rsid w:val="00AA167E"/>
    <w:rsid w:val="00AA1691"/>
    <w:rsid w:val="00AA1729"/>
    <w:rsid w:val="00AA1D79"/>
    <w:rsid w:val="00AA317D"/>
    <w:rsid w:val="00AA33D4"/>
    <w:rsid w:val="00AA431D"/>
    <w:rsid w:val="00AA4594"/>
    <w:rsid w:val="00AA4A81"/>
    <w:rsid w:val="00AA4BB6"/>
    <w:rsid w:val="00AA4EA5"/>
    <w:rsid w:val="00AA555E"/>
    <w:rsid w:val="00AA614B"/>
    <w:rsid w:val="00AA67E7"/>
    <w:rsid w:val="00AA6B7D"/>
    <w:rsid w:val="00AA756B"/>
    <w:rsid w:val="00AA7CCB"/>
    <w:rsid w:val="00AA7EDA"/>
    <w:rsid w:val="00AB07F6"/>
    <w:rsid w:val="00AB09AD"/>
    <w:rsid w:val="00AB394B"/>
    <w:rsid w:val="00AB4079"/>
    <w:rsid w:val="00AB51FA"/>
    <w:rsid w:val="00AB54AB"/>
    <w:rsid w:val="00AB5517"/>
    <w:rsid w:val="00AB5BFC"/>
    <w:rsid w:val="00AB755C"/>
    <w:rsid w:val="00AB7868"/>
    <w:rsid w:val="00AC003D"/>
    <w:rsid w:val="00AC0F56"/>
    <w:rsid w:val="00AC11C6"/>
    <w:rsid w:val="00AC1451"/>
    <w:rsid w:val="00AC14E2"/>
    <w:rsid w:val="00AC1DEB"/>
    <w:rsid w:val="00AC210A"/>
    <w:rsid w:val="00AC216D"/>
    <w:rsid w:val="00AC4878"/>
    <w:rsid w:val="00AC4C73"/>
    <w:rsid w:val="00AC4EFC"/>
    <w:rsid w:val="00AC73A6"/>
    <w:rsid w:val="00AD1F4B"/>
    <w:rsid w:val="00AD25CA"/>
    <w:rsid w:val="00AD2EF3"/>
    <w:rsid w:val="00AD41F6"/>
    <w:rsid w:val="00AD4FC7"/>
    <w:rsid w:val="00AE048F"/>
    <w:rsid w:val="00AE097D"/>
    <w:rsid w:val="00AE1778"/>
    <w:rsid w:val="00AE2465"/>
    <w:rsid w:val="00AE28F8"/>
    <w:rsid w:val="00AE2E0E"/>
    <w:rsid w:val="00AE3B4E"/>
    <w:rsid w:val="00AE3E1A"/>
    <w:rsid w:val="00AE4527"/>
    <w:rsid w:val="00AE469C"/>
    <w:rsid w:val="00AE484E"/>
    <w:rsid w:val="00AE6195"/>
    <w:rsid w:val="00AE6477"/>
    <w:rsid w:val="00AE682D"/>
    <w:rsid w:val="00AE6CC3"/>
    <w:rsid w:val="00AE6D2D"/>
    <w:rsid w:val="00AF0F24"/>
    <w:rsid w:val="00AF10C3"/>
    <w:rsid w:val="00AF1B03"/>
    <w:rsid w:val="00AF1FF4"/>
    <w:rsid w:val="00AF2F31"/>
    <w:rsid w:val="00AF34B1"/>
    <w:rsid w:val="00AF366D"/>
    <w:rsid w:val="00AF39C7"/>
    <w:rsid w:val="00AF4880"/>
    <w:rsid w:val="00AF4A01"/>
    <w:rsid w:val="00AF5607"/>
    <w:rsid w:val="00AF77BC"/>
    <w:rsid w:val="00B000D0"/>
    <w:rsid w:val="00B012F9"/>
    <w:rsid w:val="00B018ED"/>
    <w:rsid w:val="00B0291A"/>
    <w:rsid w:val="00B061F7"/>
    <w:rsid w:val="00B07ABB"/>
    <w:rsid w:val="00B111B2"/>
    <w:rsid w:val="00B11377"/>
    <w:rsid w:val="00B11B35"/>
    <w:rsid w:val="00B12610"/>
    <w:rsid w:val="00B12EB1"/>
    <w:rsid w:val="00B140AE"/>
    <w:rsid w:val="00B14E79"/>
    <w:rsid w:val="00B155B5"/>
    <w:rsid w:val="00B16A57"/>
    <w:rsid w:val="00B16C66"/>
    <w:rsid w:val="00B1711B"/>
    <w:rsid w:val="00B20068"/>
    <w:rsid w:val="00B2069C"/>
    <w:rsid w:val="00B22857"/>
    <w:rsid w:val="00B23310"/>
    <w:rsid w:val="00B2349B"/>
    <w:rsid w:val="00B2378E"/>
    <w:rsid w:val="00B239B7"/>
    <w:rsid w:val="00B248F9"/>
    <w:rsid w:val="00B25506"/>
    <w:rsid w:val="00B2657B"/>
    <w:rsid w:val="00B2697C"/>
    <w:rsid w:val="00B278BB"/>
    <w:rsid w:val="00B301BA"/>
    <w:rsid w:val="00B303FF"/>
    <w:rsid w:val="00B3396A"/>
    <w:rsid w:val="00B344E7"/>
    <w:rsid w:val="00B34F67"/>
    <w:rsid w:val="00B366B7"/>
    <w:rsid w:val="00B374B3"/>
    <w:rsid w:val="00B40514"/>
    <w:rsid w:val="00B40CCA"/>
    <w:rsid w:val="00B40EA4"/>
    <w:rsid w:val="00B4284A"/>
    <w:rsid w:val="00B44223"/>
    <w:rsid w:val="00B44C08"/>
    <w:rsid w:val="00B452A8"/>
    <w:rsid w:val="00B45ED0"/>
    <w:rsid w:val="00B45FE1"/>
    <w:rsid w:val="00B472D8"/>
    <w:rsid w:val="00B475C6"/>
    <w:rsid w:val="00B5000A"/>
    <w:rsid w:val="00B503ED"/>
    <w:rsid w:val="00B51222"/>
    <w:rsid w:val="00B514B9"/>
    <w:rsid w:val="00B5170D"/>
    <w:rsid w:val="00B51E15"/>
    <w:rsid w:val="00B51E4F"/>
    <w:rsid w:val="00B53BD5"/>
    <w:rsid w:val="00B548F0"/>
    <w:rsid w:val="00B54D1F"/>
    <w:rsid w:val="00B563C4"/>
    <w:rsid w:val="00B56B64"/>
    <w:rsid w:val="00B576CF"/>
    <w:rsid w:val="00B6040E"/>
    <w:rsid w:val="00B60EC8"/>
    <w:rsid w:val="00B60FAF"/>
    <w:rsid w:val="00B616D0"/>
    <w:rsid w:val="00B634E2"/>
    <w:rsid w:val="00B63A50"/>
    <w:rsid w:val="00B6451A"/>
    <w:rsid w:val="00B64E20"/>
    <w:rsid w:val="00B653E3"/>
    <w:rsid w:val="00B6562A"/>
    <w:rsid w:val="00B66072"/>
    <w:rsid w:val="00B66126"/>
    <w:rsid w:val="00B66FA9"/>
    <w:rsid w:val="00B670E6"/>
    <w:rsid w:val="00B67592"/>
    <w:rsid w:val="00B716C8"/>
    <w:rsid w:val="00B719AB"/>
    <w:rsid w:val="00B71B00"/>
    <w:rsid w:val="00B71CC4"/>
    <w:rsid w:val="00B7224E"/>
    <w:rsid w:val="00B724C1"/>
    <w:rsid w:val="00B72669"/>
    <w:rsid w:val="00B72834"/>
    <w:rsid w:val="00B73F4F"/>
    <w:rsid w:val="00B73F57"/>
    <w:rsid w:val="00B74043"/>
    <w:rsid w:val="00B74126"/>
    <w:rsid w:val="00B7432F"/>
    <w:rsid w:val="00B746B8"/>
    <w:rsid w:val="00B75FD1"/>
    <w:rsid w:val="00B76429"/>
    <w:rsid w:val="00B76830"/>
    <w:rsid w:val="00B769C7"/>
    <w:rsid w:val="00B7780C"/>
    <w:rsid w:val="00B778FA"/>
    <w:rsid w:val="00B804EA"/>
    <w:rsid w:val="00B8098F"/>
    <w:rsid w:val="00B82B3F"/>
    <w:rsid w:val="00B82B44"/>
    <w:rsid w:val="00B83C30"/>
    <w:rsid w:val="00B860A9"/>
    <w:rsid w:val="00B866F8"/>
    <w:rsid w:val="00B86D61"/>
    <w:rsid w:val="00B86E8A"/>
    <w:rsid w:val="00B87A10"/>
    <w:rsid w:val="00B90285"/>
    <w:rsid w:val="00B90A60"/>
    <w:rsid w:val="00B90E6D"/>
    <w:rsid w:val="00B90F3A"/>
    <w:rsid w:val="00B90FC3"/>
    <w:rsid w:val="00B910E4"/>
    <w:rsid w:val="00B9216E"/>
    <w:rsid w:val="00B9228E"/>
    <w:rsid w:val="00B92FEA"/>
    <w:rsid w:val="00B93423"/>
    <w:rsid w:val="00B936D2"/>
    <w:rsid w:val="00B93944"/>
    <w:rsid w:val="00B94842"/>
    <w:rsid w:val="00B949C6"/>
    <w:rsid w:val="00B95D3F"/>
    <w:rsid w:val="00B965F2"/>
    <w:rsid w:val="00B96DA9"/>
    <w:rsid w:val="00B9791E"/>
    <w:rsid w:val="00B97C83"/>
    <w:rsid w:val="00BA02B7"/>
    <w:rsid w:val="00BA0B27"/>
    <w:rsid w:val="00BA0C8B"/>
    <w:rsid w:val="00BA0E38"/>
    <w:rsid w:val="00BA4E1B"/>
    <w:rsid w:val="00BA5DC6"/>
    <w:rsid w:val="00BA6813"/>
    <w:rsid w:val="00BA6C0C"/>
    <w:rsid w:val="00BA6F78"/>
    <w:rsid w:val="00BA75B4"/>
    <w:rsid w:val="00BA7F8B"/>
    <w:rsid w:val="00BB0198"/>
    <w:rsid w:val="00BB04CF"/>
    <w:rsid w:val="00BB0570"/>
    <w:rsid w:val="00BB0674"/>
    <w:rsid w:val="00BB2039"/>
    <w:rsid w:val="00BB3A40"/>
    <w:rsid w:val="00BB40AE"/>
    <w:rsid w:val="00BB4BE0"/>
    <w:rsid w:val="00BB4C62"/>
    <w:rsid w:val="00BB4ED9"/>
    <w:rsid w:val="00BB682B"/>
    <w:rsid w:val="00BB6CAF"/>
    <w:rsid w:val="00BB6E9E"/>
    <w:rsid w:val="00BB7857"/>
    <w:rsid w:val="00BC08DD"/>
    <w:rsid w:val="00BC2139"/>
    <w:rsid w:val="00BC2B5D"/>
    <w:rsid w:val="00BC4F4C"/>
    <w:rsid w:val="00BC50EB"/>
    <w:rsid w:val="00BC6A49"/>
    <w:rsid w:val="00BC6C77"/>
    <w:rsid w:val="00BC7840"/>
    <w:rsid w:val="00BC794F"/>
    <w:rsid w:val="00BD15C6"/>
    <w:rsid w:val="00BD209A"/>
    <w:rsid w:val="00BD3750"/>
    <w:rsid w:val="00BD481D"/>
    <w:rsid w:val="00BD4A0C"/>
    <w:rsid w:val="00BD53C3"/>
    <w:rsid w:val="00BD65C1"/>
    <w:rsid w:val="00BD6A90"/>
    <w:rsid w:val="00BD78D5"/>
    <w:rsid w:val="00BD7EBB"/>
    <w:rsid w:val="00BE03FD"/>
    <w:rsid w:val="00BE047B"/>
    <w:rsid w:val="00BE1067"/>
    <w:rsid w:val="00BE1DF8"/>
    <w:rsid w:val="00BE27F2"/>
    <w:rsid w:val="00BE2805"/>
    <w:rsid w:val="00BE2826"/>
    <w:rsid w:val="00BE2A9F"/>
    <w:rsid w:val="00BE365E"/>
    <w:rsid w:val="00BE4562"/>
    <w:rsid w:val="00BE48B1"/>
    <w:rsid w:val="00BE48F2"/>
    <w:rsid w:val="00BE54CE"/>
    <w:rsid w:val="00BE5725"/>
    <w:rsid w:val="00BE5D11"/>
    <w:rsid w:val="00BE5FDE"/>
    <w:rsid w:val="00BE60E6"/>
    <w:rsid w:val="00BE6A45"/>
    <w:rsid w:val="00BE6C08"/>
    <w:rsid w:val="00BF0178"/>
    <w:rsid w:val="00BF0E73"/>
    <w:rsid w:val="00BF1602"/>
    <w:rsid w:val="00BF1710"/>
    <w:rsid w:val="00BF2379"/>
    <w:rsid w:val="00BF2CFB"/>
    <w:rsid w:val="00BF3A33"/>
    <w:rsid w:val="00BF3CDF"/>
    <w:rsid w:val="00BF3DBB"/>
    <w:rsid w:val="00BF40F0"/>
    <w:rsid w:val="00BF4224"/>
    <w:rsid w:val="00BF4B58"/>
    <w:rsid w:val="00BF5536"/>
    <w:rsid w:val="00C0047C"/>
    <w:rsid w:val="00C004A1"/>
    <w:rsid w:val="00C0066C"/>
    <w:rsid w:val="00C006A3"/>
    <w:rsid w:val="00C00A07"/>
    <w:rsid w:val="00C00A6D"/>
    <w:rsid w:val="00C00B06"/>
    <w:rsid w:val="00C02902"/>
    <w:rsid w:val="00C03C4F"/>
    <w:rsid w:val="00C0495C"/>
    <w:rsid w:val="00C050AC"/>
    <w:rsid w:val="00C05116"/>
    <w:rsid w:val="00C057C6"/>
    <w:rsid w:val="00C066DE"/>
    <w:rsid w:val="00C07512"/>
    <w:rsid w:val="00C10016"/>
    <w:rsid w:val="00C10665"/>
    <w:rsid w:val="00C106A2"/>
    <w:rsid w:val="00C10A77"/>
    <w:rsid w:val="00C129C7"/>
    <w:rsid w:val="00C12CE6"/>
    <w:rsid w:val="00C1385D"/>
    <w:rsid w:val="00C13AD8"/>
    <w:rsid w:val="00C14676"/>
    <w:rsid w:val="00C149FF"/>
    <w:rsid w:val="00C1532C"/>
    <w:rsid w:val="00C15C94"/>
    <w:rsid w:val="00C15D88"/>
    <w:rsid w:val="00C162E7"/>
    <w:rsid w:val="00C16791"/>
    <w:rsid w:val="00C16B8F"/>
    <w:rsid w:val="00C17BCC"/>
    <w:rsid w:val="00C23687"/>
    <w:rsid w:val="00C23A74"/>
    <w:rsid w:val="00C24261"/>
    <w:rsid w:val="00C24318"/>
    <w:rsid w:val="00C25159"/>
    <w:rsid w:val="00C25375"/>
    <w:rsid w:val="00C25A49"/>
    <w:rsid w:val="00C26877"/>
    <w:rsid w:val="00C26A01"/>
    <w:rsid w:val="00C27B88"/>
    <w:rsid w:val="00C30C27"/>
    <w:rsid w:val="00C30F2B"/>
    <w:rsid w:val="00C3161D"/>
    <w:rsid w:val="00C319FE"/>
    <w:rsid w:val="00C31E8C"/>
    <w:rsid w:val="00C321FF"/>
    <w:rsid w:val="00C324D5"/>
    <w:rsid w:val="00C32770"/>
    <w:rsid w:val="00C334DD"/>
    <w:rsid w:val="00C33A92"/>
    <w:rsid w:val="00C33E6D"/>
    <w:rsid w:val="00C34F9C"/>
    <w:rsid w:val="00C3512E"/>
    <w:rsid w:val="00C3518D"/>
    <w:rsid w:val="00C351B5"/>
    <w:rsid w:val="00C35C1C"/>
    <w:rsid w:val="00C36F5B"/>
    <w:rsid w:val="00C3781C"/>
    <w:rsid w:val="00C37F1F"/>
    <w:rsid w:val="00C4040A"/>
    <w:rsid w:val="00C41494"/>
    <w:rsid w:val="00C42081"/>
    <w:rsid w:val="00C42F0A"/>
    <w:rsid w:val="00C43A3F"/>
    <w:rsid w:val="00C4428D"/>
    <w:rsid w:val="00C45CE4"/>
    <w:rsid w:val="00C45CFA"/>
    <w:rsid w:val="00C46185"/>
    <w:rsid w:val="00C46573"/>
    <w:rsid w:val="00C4669A"/>
    <w:rsid w:val="00C474A6"/>
    <w:rsid w:val="00C5165E"/>
    <w:rsid w:val="00C525DD"/>
    <w:rsid w:val="00C52626"/>
    <w:rsid w:val="00C52C40"/>
    <w:rsid w:val="00C52EF2"/>
    <w:rsid w:val="00C5392E"/>
    <w:rsid w:val="00C54678"/>
    <w:rsid w:val="00C548A2"/>
    <w:rsid w:val="00C56D45"/>
    <w:rsid w:val="00C5708C"/>
    <w:rsid w:val="00C571B6"/>
    <w:rsid w:val="00C571EF"/>
    <w:rsid w:val="00C5CA70"/>
    <w:rsid w:val="00C6213C"/>
    <w:rsid w:val="00C62797"/>
    <w:rsid w:val="00C63017"/>
    <w:rsid w:val="00C631A2"/>
    <w:rsid w:val="00C631AB"/>
    <w:rsid w:val="00C65CA5"/>
    <w:rsid w:val="00C6718E"/>
    <w:rsid w:val="00C675F3"/>
    <w:rsid w:val="00C70117"/>
    <w:rsid w:val="00C70687"/>
    <w:rsid w:val="00C72023"/>
    <w:rsid w:val="00C73F7A"/>
    <w:rsid w:val="00C74E85"/>
    <w:rsid w:val="00C7733F"/>
    <w:rsid w:val="00C776BB"/>
    <w:rsid w:val="00C77941"/>
    <w:rsid w:val="00C77DC4"/>
    <w:rsid w:val="00C8100A"/>
    <w:rsid w:val="00C81E0C"/>
    <w:rsid w:val="00C82273"/>
    <w:rsid w:val="00C82409"/>
    <w:rsid w:val="00C84015"/>
    <w:rsid w:val="00C84067"/>
    <w:rsid w:val="00C8469E"/>
    <w:rsid w:val="00C8649F"/>
    <w:rsid w:val="00C8658B"/>
    <w:rsid w:val="00C86AC6"/>
    <w:rsid w:val="00C87839"/>
    <w:rsid w:val="00C917BD"/>
    <w:rsid w:val="00C91C3D"/>
    <w:rsid w:val="00C92414"/>
    <w:rsid w:val="00C9279E"/>
    <w:rsid w:val="00C934C9"/>
    <w:rsid w:val="00C93526"/>
    <w:rsid w:val="00C938BF"/>
    <w:rsid w:val="00C93C6E"/>
    <w:rsid w:val="00C945EB"/>
    <w:rsid w:val="00C95379"/>
    <w:rsid w:val="00C95563"/>
    <w:rsid w:val="00C95AF2"/>
    <w:rsid w:val="00C96A4C"/>
    <w:rsid w:val="00C9721C"/>
    <w:rsid w:val="00C9767F"/>
    <w:rsid w:val="00C97C0D"/>
    <w:rsid w:val="00C97C3D"/>
    <w:rsid w:val="00C97E5A"/>
    <w:rsid w:val="00CA0862"/>
    <w:rsid w:val="00CA102F"/>
    <w:rsid w:val="00CA17B0"/>
    <w:rsid w:val="00CA1A58"/>
    <w:rsid w:val="00CA1C14"/>
    <w:rsid w:val="00CA1E57"/>
    <w:rsid w:val="00CA255B"/>
    <w:rsid w:val="00CA4651"/>
    <w:rsid w:val="00CA4F6E"/>
    <w:rsid w:val="00CA52A3"/>
    <w:rsid w:val="00CA5AA8"/>
    <w:rsid w:val="00CA5AF3"/>
    <w:rsid w:val="00CA61AF"/>
    <w:rsid w:val="00CA69F0"/>
    <w:rsid w:val="00CA6E45"/>
    <w:rsid w:val="00CA73A3"/>
    <w:rsid w:val="00CA7458"/>
    <w:rsid w:val="00CB1157"/>
    <w:rsid w:val="00CB230D"/>
    <w:rsid w:val="00CB2BF3"/>
    <w:rsid w:val="00CB2F5D"/>
    <w:rsid w:val="00CB36B7"/>
    <w:rsid w:val="00CB48D6"/>
    <w:rsid w:val="00CB4DFB"/>
    <w:rsid w:val="00CB59D8"/>
    <w:rsid w:val="00CB6181"/>
    <w:rsid w:val="00CB64E8"/>
    <w:rsid w:val="00CC1B77"/>
    <w:rsid w:val="00CC249F"/>
    <w:rsid w:val="00CC29EA"/>
    <w:rsid w:val="00CC4FDE"/>
    <w:rsid w:val="00CC5083"/>
    <w:rsid w:val="00CC5177"/>
    <w:rsid w:val="00CC579D"/>
    <w:rsid w:val="00CC583A"/>
    <w:rsid w:val="00CC73A4"/>
    <w:rsid w:val="00CC7866"/>
    <w:rsid w:val="00CD1723"/>
    <w:rsid w:val="00CD2A7D"/>
    <w:rsid w:val="00CD33BE"/>
    <w:rsid w:val="00CD34D1"/>
    <w:rsid w:val="00CD49AF"/>
    <w:rsid w:val="00CD524D"/>
    <w:rsid w:val="00CD56CA"/>
    <w:rsid w:val="00CD61DC"/>
    <w:rsid w:val="00CD7848"/>
    <w:rsid w:val="00CD797E"/>
    <w:rsid w:val="00CE0201"/>
    <w:rsid w:val="00CE15EA"/>
    <w:rsid w:val="00CE1E3D"/>
    <w:rsid w:val="00CE2461"/>
    <w:rsid w:val="00CE4443"/>
    <w:rsid w:val="00CE5CD1"/>
    <w:rsid w:val="00CE708C"/>
    <w:rsid w:val="00CE709C"/>
    <w:rsid w:val="00CE71AD"/>
    <w:rsid w:val="00CE7993"/>
    <w:rsid w:val="00CE7D49"/>
    <w:rsid w:val="00CF01BC"/>
    <w:rsid w:val="00CF1854"/>
    <w:rsid w:val="00CF2174"/>
    <w:rsid w:val="00CF2329"/>
    <w:rsid w:val="00CF3084"/>
    <w:rsid w:val="00CF3723"/>
    <w:rsid w:val="00CF3CAF"/>
    <w:rsid w:val="00CF418C"/>
    <w:rsid w:val="00CF560D"/>
    <w:rsid w:val="00CF7249"/>
    <w:rsid w:val="00CF78E2"/>
    <w:rsid w:val="00CF7FEB"/>
    <w:rsid w:val="00D00083"/>
    <w:rsid w:val="00D00D42"/>
    <w:rsid w:val="00D010EA"/>
    <w:rsid w:val="00D01A61"/>
    <w:rsid w:val="00D025DA"/>
    <w:rsid w:val="00D0261C"/>
    <w:rsid w:val="00D03158"/>
    <w:rsid w:val="00D035AF"/>
    <w:rsid w:val="00D03B98"/>
    <w:rsid w:val="00D0434F"/>
    <w:rsid w:val="00D04A23"/>
    <w:rsid w:val="00D04A9C"/>
    <w:rsid w:val="00D04EB7"/>
    <w:rsid w:val="00D050ED"/>
    <w:rsid w:val="00D05B7B"/>
    <w:rsid w:val="00D06059"/>
    <w:rsid w:val="00D062C0"/>
    <w:rsid w:val="00D06A1B"/>
    <w:rsid w:val="00D07AED"/>
    <w:rsid w:val="00D1037D"/>
    <w:rsid w:val="00D1127A"/>
    <w:rsid w:val="00D12AAF"/>
    <w:rsid w:val="00D14105"/>
    <w:rsid w:val="00D14F6A"/>
    <w:rsid w:val="00D1558F"/>
    <w:rsid w:val="00D15A98"/>
    <w:rsid w:val="00D161C0"/>
    <w:rsid w:val="00D167E5"/>
    <w:rsid w:val="00D1697E"/>
    <w:rsid w:val="00D16C99"/>
    <w:rsid w:val="00D20E28"/>
    <w:rsid w:val="00D213DC"/>
    <w:rsid w:val="00D2190C"/>
    <w:rsid w:val="00D2205C"/>
    <w:rsid w:val="00D23D8C"/>
    <w:rsid w:val="00D24539"/>
    <w:rsid w:val="00D256BB"/>
    <w:rsid w:val="00D2612D"/>
    <w:rsid w:val="00D261C5"/>
    <w:rsid w:val="00D31904"/>
    <w:rsid w:val="00D3239D"/>
    <w:rsid w:val="00D337A3"/>
    <w:rsid w:val="00D33FAC"/>
    <w:rsid w:val="00D356F5"/>
    <w:rsid w:val="00D358EF"/>
    <w:rsid w:val="00D35958"/>
    <w:rsid w:val="00D37C44"/>
    <w:rsid w:val="00D40403"/>
    <w:rsid w:val="00D40D25"/>
    <w:rsid w:val="00D41007"/>
    <w:rsid w:val="00D41083"/>
    <w:rsid w:val="00D41B2A"/>
    <w:rsid w:val="00D4271B"/>
    <w:rsid w:val="00D435A2"/>
    <w:rsid w:val="00D43B34"/>
    <w:rsid w:val="00D441B9"/>
    <w:rsid w:val="00D4431B"/>
    <w:rsid w:val="00D44EBB"/>
    <w:rsid w:val="00D4533A"/>
    <w:rsid w:val="00D45912"/>
    <w:rsid w:val="00D467E4"/>
    <w:rsid w:val="00D47011"/>
    <w:rsid w:val="00D50A82"/>
    <w:rsid w:val="00D50B80"/>
    <w:rsid w:val="00D51733"/>
    <w:rsid w:val="00D52082"/>
    <w:rsid w:val="00D53651"/>
    <w:rsid w:val="00D53748"/>
    <w:rsid w:val="00D55EF7"/>
    <w:rsid w:val="00D57D3B"/>
    <w:rsid w:val="00D6046E"/>
    <w:rsid w:val="00D60B10"/>
    <w:rsid w:val="00D6130E"/>
    <w:rsid w:val="00D61508"/>
    <w:rsid w:val="00D619B2"/>
    <w:rsid w:val="00D61F3E"/>
    <w:rsid w:val="00D620A8"/>
    <w:rsid w:val="00D62A08"/>
    <w:rsid w:val="00D62F18"/>
    <w:rsid w:val="00D635F1"/>
    <w:rsid w:val="00D639F2"/>
    <w:rsid w:val="00D65934"/>
    <w:rsid w:val="00D66CE6"/>
    <w:rsid w:val="00D67526"/>
    <w:rsid w:val="00D701C3"/>
    <w:rsid w:val="00D71D4C"/>
    <w:rsid w:val="00D72D7A"/>
    <w:rsid w:val="00D73562"/>
    <w:rsid w:val="00D74363"/>
    <w:rsid w:val="00D75762"/>
    <w:rsid w:val="00D765BD"/>
    <w:rsid w:val="00D76A68"/>
    <w:rsid w:val="00D804C9"/>
    <w:rsid w:val="00D80E90"/>
    <w:rsid w:val="00D82773"/>
    <w:rsid w:val="00D82A3D"/>
    <w:rsid w:val="00D82FFD"/>
    <w:rsid w:val="00D83D2A"/>
    <w:rsid w:val="00D83F0A"/>
    <w:rsid w:val="00D84A23"/>
    <w:rsid w:val="00D84B0A"/>
    <w:rsid w:val="00D84D96"/>
    <w:rsid w:val="00D84FD7"/>
    <w:rsid w:val="00D85043"/>
    <w:rsid w:val="00D856EF"/>
    <w:rsid w:val="00D8586B"/>
    <w:rsid w:val="00D87126"/>
    <w:rsid w:val="00D87503"/>
    <w:rsid w:val="00D87BBC"/>
    <w:rsid w:val="00D87C7A"/>
    <w:rsid w:val="00D920D4"/>
    <w:rsid w:val="00D9270D"/>
    <w:rsid w:val="00D92EC7"/>
    <w:rsid w:val="00D937F6"/>
    <w:rsid w:val="00D93F6E"/>
    <w:rsid w:val="00D9431F"/>
    <w:rsid w:val="00D95CBA"/>
    <w:rsid w:val="00D95CCE"/>
    <w:rsid w:val="00D95E68"/>
    <w:rsid w:val="00D9617E"/>
    <w:rsid w:val="00D96F6E"/>
    <w:rsid w:val="00D97D40"/>
    <w:rsid w:val="00DA0817"/>
    <w:rsid w:val="00DA0BD8"/>
    <w:rsid w:val="00DA0FD9"/>
    <w:rsid w:val="00DA12B9"/>
    <w:rsid w:val="00DA14B8"/>
    <w:rsid w:val="00DA1A61"/>
    <w:rsid w:val="00DA1F6D"/>
    <w:rsid w:val="00DA2587"/>
    <w:rsid w:val="00DA428A"/>
    <w:rsid w:val="00DA55CB"/>
    <w:rsid w:val="00DA5C73"/>
    <w:rsid w:val="00DA6A60"/>
    <w:rsid w:val="00DA6AE9"/>
    <w:rsid w:val="00DA76F3"/>
    <w:rsid w:val="00DA7BAD"/>
    <w:rsid w:val="00DA7F4F"/>
    <w:rsid w:val="00DB0CF9"/>
    <w:rsid w:val="00DB139B"/>
    <w:rsid w:val="00DB1C57"/>
    <w:rsid w:val="00DB2FFC"/>
    <w:rsid w:val="00DB3328"/>
    <w:rsid w:val="00DB47D7"/>
    <w:rsid w:val="00DB4F12"/>
    <w:rsid w:val="00DB4FC3"/>
    <w:rsid w:val="00DB5ED0"/>
    <w:rsid w:val="00DB5EEE"/>
    <w:rsid w:val="00DB68C7"/>
    <w:rsid w:val="00DB6909"/>
    <w:rsid w:val="00DB6DA4"/>
    <w:rsid w:val="00DB73B8"/>
    <w:rsid w:val="00DB7AFC"/>
    <w:rsid w:val="00DC0FD3"/>
    <w:rsid w:val="00DC1789"/>
    <w:rsid w:val="00DC1A13"/>
    <w:rsid w:val="00DC282F"/>
    <w:rsid w:val="00DC2CDA"/>
    <w:rsid w:val="00DC2F85"/>
    <w:rsid w:val="00DC53A2"/>
    <w:rsid w:val="00DC545F"/>
    <w:rsid w:val="00DC5A64"/>
    <w:rsid w:val="00DC615B"/>
    <w:rsid w:val="00DC61E3"/>
    <w:rsid w:val="00DC752E"/>
    <w:rsid w:val="00DC7860"/>
    <w:rsid w:val="00DC7EA9"/>
    <w:rsid w:val="00DD1759"/>
    <w:rsid w:val="00DD345D"/>
    <w:rsid w:val="00DD3CA6"/>
    <w:rsid w:val="00DD440D"/>
    <w:rsid w:val="00DD4C7C"/>
    <w:rsid w:val="00DD5182"/>
    <w:rsid w:val="00DD6621"/>
    <w:rsid w:val="00DD684B"/>
    <w:rsid w:val="00DD6C25"/>
    <w:rsid w:val="00DD7F6F"/>
    <w:rsid w:val="00DE0AC4"/>
    <w:rsid w:val="00DE1581"/>
    <w:rsid w:val="00DE2F85"/>
    <w:rsid w:val="00DE35F9"/>
    <w:rsid w:val="00DE3917"/>
    <w:rsid w:val="00DE3CCF"/>
    <w:rsid w:val="00DE3EDE"/>
    <w:rsid w:val="00DE4848"/>
    <w:rsid w:val="00DE59E5"/>
    <w:rsid w:val="00DE757E"/>
    <w:rsid w:val="00DE7AA3"/>
    <w:rsid w:val="00DF0195"/>
    <w:rsid w:val="00DF029D"/>
    <w:rsid w:val="00DF0B20"/>
    <w:rsid w:val="00DF12E6"/>
    <w:rsid w:val="00DF1D26"/>
    <w:rsid w:val="00DF2BF9"/>
    <w:rsid w:val="00DF2C71"/>
    <w:rsid w:val="00DF41E5"/>
    <w:rsid w:val="00DF6CC1"/>
    <w:rsid w:val="00DF73EB"/>
    <w:rsid w:val="00E00AE8"/>
    <w:rsid w:val="00E02F5B"/>
    <w:rsid w:val="00E03130"/>
    <w:rsid w:val="00E03B1C"/>
    <w:rsid w:val="00E0414C"/>
    <w:rsid w:val="00E0447B"/>
    <w:rsid w:val="00E0585D"/>
    <w:rsid w:val="00E05B1B"/>
    <w:rsid w:val="00E06A6D"/>
    <w:rsid w:val="00E07937"/>
    <w:rsid w:val="00E07B57"/>
    <w:rsid w:val="00E104EC"/>
    <w:rsid w:val="00E10E2F"/>
    <w:rsid w:val="00E110B0"/>
    <w:rsid w:val="00E12427"/>
    <w:rsid w:val="00E12D19"/>
    <w:rsid w:val="00E136C5"/>
    <w:rsid w:val="00E138AC"/>
    <w:rsid w:val="00E143C5"/>
    <w:rsid w:val="00E14925"/>
    <w:rsid w:val="00E150B7"/>
    <w:rsid w:val="00E154D7"/>
    <w:rsid w:val="00E15801"/>
    <w:rsid w:val="00E15DA2"/>
    <w:rsid w:val="00E16698"/>
    <w:rsid w:val="00E16FE6"/>
    <w:rsid w:val="00E20006"/>
    <w:rsid w:val="00E210D4"/>
    <w:rsid w:val="00E214D9"/>
    <w:rsid w:val="00E21679"/>
    <w:rsid w:val="00E22189"/>
    <w:rsid w:val="00E22FB6"/>
    <w:rsid w:val="00E2354A"/>
    <w:rsid w:val="00E23C8C"/>
    <w:rsid w:val="00E248C9"/>
    <w:rsid w:val="00E259F0"/>
    <w:rsid w:val="00E275E2"/>
    <w:rsid w:val="00E27920"/>
    <w:rsid w:val="00E27AFA"/>
    <w:rsid w:val="00E27C3C"/>
    <w:rsid w:val="00E316EC"/>
    <w:rsid w:val="00E3189D"/>
    <w:rsid w:val="00E32808"/>
    <w:rsid w:val="00E3305C"/>
    <w:rsid w:val="00E3385E"/>
    <w:rsid w:val="00E34510"/>
    <w:rsid w:val="00E35261"/>
    <w:rsid w:val="00E35879"/>
    <w:rsid w:val="00E36C3E"/>
    <w:rsid w:val="00E36F1F"/>
    <w:rsid w:val="00E375BA"/>
    <w:rsid w:val="00E37C39"/>
    <w:rsid w:val="00E4008B"/>
    <w:rsid w:val="00E401A4"/>
    <w:rsid w:val="00E4136B"/>
    <w:rsid w:val="00E414EC"/>
    <w:rsid w:val="00E41DA9"/>
    <w:rsid w:val="00E43C2E"/>
    <w:rsid w:val="00E43F95"/>
    <w:rsid w:val="00E44266"/>
    <w:rsid w:val="00E44342"/>
    <w:rsid w:val="00E462B3"/>
    <w:rsid w:val="00E4691A"/>
    <w:rsid w:val="00E46F00"/>
    <w:rsid w:val="00E475DB"/>
    <w:rsid w:val="00E47A80"/>
    <w:rsid w:val="00E50538"/>
    <w:rsid w:val="00E50D42"/>
    <w:rsid w:val="00E5285D"/>
    <w:rsid w:val="00E52FCF"/>
    <w:rsid w:val="00E5363D"/>
    <w:rsid w:val="00E53CF4"/>
    <w:rsid w:val="00E54448"/>
    <w:rsid w:val="00E546D9"/>
    <w:rsid w:val="00E54AE2"/>
    <w:rsid w:val="00E56CAC"/>
    <w:rsid w:val="00E578D4"/>
    <w:rsid w:val="00E60754"/>
    <w:rsid w:val="00E60A5F"/>
    <w:rsid w:val="00E6105E"/>
    <w:rsid w:val="00E61107"/>
    <w:rsid w:val="00E65171"/>
    <w:rsid w:val="00E65BD8"/>
    <w:rsid w:val="00E65E31"/>
    <w:rsid w:val="00E663EB"/>
    <w:rsid w:val="00E67D21"/>
    <w:rsid w:val="00E705E7"/>
    <w:rsid w:val="00E70610"/>
    <w:rsid w:val="00E70AA3"/>
    <w:rsid w:val="00E716C0"/>
    <w:rsid w:val="00E7292B"/>
    <w:rsid w:val="00E7293C"/>
    <w:rsid w:val="00E7348F"/>
    <w:rsid w:val="00E73619"/>
    <w:rsid w:val="00E7385D"/>
    <w:rsid w:val="00E7413E"/>
    <w:rsid w:val="00E7447C"/>
    <w:rsid w:val="00E759D3"/>
    <w:rsid w:val="00E763D9"/>
    <w:rsid w:val="00E76E17"/>
    <w:rsid w:val="00E77A2F"/>
    <w:rsid w:val="00E77DE8"/>
    <w:rsid w:val="00E8202D"/>
    <w:rsid w:val="00E84423"/>
    <w:rsid w:val="00E8464C"/>
    <w:rsid w:val="00E85D28"/>
    <w:rsid w:val="00E85EF5"/>
    <w:rsid w:val="00E8705E"/>
    <w:rsid w:val="00E8721B"/>
    <w:rsid w:val="00E9010B"/>
    <w:rsid w:val="00E903B1"/>
    <w:rsid w:val="00E90CC4"/>
    <w:rsid w:val="00E91F6D"/>
    <w:rsid w:val="00E92888"/>
    <w:rsid w:val="00E92AA6"/>
    <w:rsid w:val="00E92D0F"/>
    <w:rsid w:val="00E9542E"/>
    <w:rsid w:val="00E9553F"/>
    <w:rsid w:val="00E95866"/>
    <w:rsid w:val="00E96042"/>
    <w:rsid w:val="00E963B3"/>
    <w:rsid w:val="00E9723A"/>
    <w:rsid w:val="00E97D8C"/>
    <w:rsid w:val="00EA0C00"/>
    <w:rsid w:val="00EA0C8A"/>
    <w:rsid w:val="00EA2E67"/>
    <w:rsid w:val="00EA48AE"/>
    <w:rsid w:val="00EA4946"/>
    <w:rsid w:val="00EA55F6"/>
    <w:rsid w:val="00EA56F0"/>
    <w:rsid w:val="00EA583A"/>
    <w:rsid w:val="00EA5D52"/>
    <w:rsid w:val="00EA668F"/>
    <w:rsid w:val="00EA6B43"/>
    <w:rsid w:val="00EA728E"/>
    <w:rsid w:val="00EB0594"/>
    <w:rsid w:val="00EB136D"/>
    <w:rsid w:val="00EB3006"/>
    <w:rsid w:val="00EB3A07"/>
    <w:rsid w:val="00EB3CF0"/>
    <w:rsid w:val="00EB46A8"/>
    <w:rsid w:val="00EB48AD"/>
    <w:rsid w:val="00EB55F3"/>
    <w:rsid w:val="00EB671F"/>
    <w:rsid w:val="00EB6A77"/>
    <w:rsid w:val="00EB6A8E"/>
    <w:rsid w:val="00EB6E73"/>
    <w:rsid w:val="00EB7665"/>
    <w:rsid w:val="00EB7746"/>
    <w:rsid w:val="00EC1843"/>
    <w:rsid w:val="00EC1CFA"/>
    <w:rsid w:val="00EC2052"/>
    <w:rsid w:val="00EC2860"/>
    <w:rsid w:val="00EC28DC"/>
    <w:rsid w:val="00EC33CA"/>
    <w:rsid w:val="00EC498E"/>
    <w:rsid w:val="00EC5940"/>
    <w:rsid w:val="00EC63F7"/>
    <w:rsid w:val="00EC7812"/>
    <w:rsid w:val="00EC7D2E"/>
    <w:rsid w:val="00ED0DBB"/>
    <w:rsid w:val="00ED2C16"/>
    <w:rsid w:val="00ED2F83"/>
    <w:rsid w:val="00ED30A6"/>
    <w:rsid w:val="00ED38DC"/>
    <w:rsid w:val="00ED417F"/>
    <w:rsid w:val="00ED4A80"/>
    <w:rsid w:val="00ED5407"/>
    <w:rsid w:val="00ED5BC6"/>
    <w:rsid w:val="00ED7015"/>
    <w:rsid w:val="00ED7A5C"/>
    <w:rsid w:val="00ED7EF6"/>
    <w:rsid w:val="00EE027E"/>
    <w:rsid w:val="00EE0690"/>
    <w:rsid w:val="00EE1394"/>
    <w:rsid w:val="00EE1EA0"/>
    <w:rsid w:val="00EE22C8"/>
    <w:rsid w:val="00EE2474"/>
    <w:rsid w:val="00EE2C25"/>
    <w:rsid w:val="00EE3856"/>
    <w:rsid w:val="00EE3F5F"/>
    <w:rsid w:val="00EE50C6"/>
    <w:rsid w:val="00EE6389"/>
    <w:rsid w:val="00EE68FB"/>
    <w:rsid w:val="00EE6B9D"/>
    <w:rsid w:val="00EE7BC3"/>
    <w:rsid w:val="00EF07B3"/>
    <w:rsid w:val="00EF0E4A"/>
    <w:rsid w:val="00EF1907"/>
    <w:rsid w:val="00EF1A2E"/>
    <w:rsid w:val="00EF1DFC"/>
    <w:rsid w:val="00EF20D8"/>
    <w:rsid w:val="00EF36EC"/>
    <w:rsid w:val="00EF484E"/>
    <w:rsid w:val="00EF4D68"/>
    <w:rsid w:val="00EF56DE"/>
    <w:rsid w:val="00EF5A28"/>
    <w:rsid w:val="00EF5E14"/>
    <w:rsid w:val="00EF6BD0"/>
    <w:rsid w:val="00EF72DA"/>
    <w:rsid w:val="00F00469"/>
    <w:rsid w:val="00F02A72"/>
    <w:rsid w:val="00F07E46"/>
    <w:rsid w:val="00F10040"/>
    <w:rsid w:val="00F1214D"/>
    <w:rsid w:val="00F128A5"/>
    <w:rsid w:val="00F129AB"/>
    <w:rsid w:val="00F12AE3"/>
    <w:rsid w:val="00F16343"/>
    <w:rsid w:val="00F168D4"/>
    <w:rsid w:val="00F16E2C"/>
    <w:rsid w:val="00F17F60"/>
    <w:rsid w:val="00F21847"/>
    <w:rsid w:val="00F22415"/>
    <w:rsid w:val="00F23466"/>
    <w:rsid w:val="00F2392A"/>
    <w:rsid w:val="00F246A8"/>
    <w:rsid w:val="00F255DD"/>
    <w:rsid w:val="00F26016"/>
    <w:rsid w:val="00F275C5"/>
    <w:rsid w:val="00F27F14"/>
    <w:rsid w:val="00F27F31"/>
    <w:rsid w:val="00F302EC"/>
    <w:rsid w:val="00F30547"/>
    <w:rsid w:val="00F30785"/>
    <w:rsid w:val="00F309CD"/>
    <w:rsid w:val="00F34A22"/>
    <w:rsid w:val="00F353B6"/>
    <w:rsid w:val="00F36E20"/>
    <w:rsid w:val="00F40750"/>
    <w:rsid w:val="00F413B5"/>
    <w:rsid w:val="00F43393"/>
    <w:rsid w:val="00F437A3"/>
    <w:rsid w:val="00F43C2B"/>
    <w:rsid w:val="00F46598"/>
    <w:rsid w:val="00F474A0"/>
    <w:rsid w:val="00F47C12"/>
    <w:rsid w:val="00F50559"/>
    <w:rsid w:val="00F50EF6"/>
    <w:rsid w:val="00F51DAF"/>
    <w:rsid w:val="00F52048"/>
    <w:rsid w:val="00F52A75"/>
    <w:rsid w:val="00F5479C"/>
    <w:rsid w:val="00F548B0"/>
    <w:rsid w:val="00F55F09"/>
    <w:rsid w:val="00F565A1"/>
    <w:rsid w:val="00F565FC"/>
    <w:rsid w:val="00F56B2D"/>
    <w:rsid w:val="00F56BFD"/>
    <w:rsid w:val="00F56C47"/>
    <w:rsid w:val="00F56C8E"/>
    <w:rsid w:val="00F56DFE"/>
    <w:rsid w:val="00F575CF"/>
    <w:rsid w:val="00F57D86"/>
    <w:rsid w:val="00F603FF"/>
    <w:rsid w:val="00F608B4"/>
    <w:rsid w:val="00F60E91"/>
    <w:rsid w:val="00F613A7"/>
    <w:rsid w:val="00F61528"/>
    <w:rsid w:val="00F61C56"/>
    <w:rsid w:val="00F620D3"/>
    <w:rsid w:val="00F62C83"/>
    <w:rsid w:val="00F6336E"/>
    <w:rsid w:val="00F63575"/>
    <w:rsid w:val="00F63C2E"/>
    <w:rsid w:val="00F64722"/>
    <w:rsid w:val="00F65A1E"/>
    <w:rsid w:val="00F65C29"/>
    <w:rsid w:val="00F660F3"/>
    <w:rsid w:val="00F6684D"/>
    <w:rsid w:val="00F67072"/>
    <w:rsid w:val="00F67DE2"/>
    <w:rsid w:val="00F70D84"/>
    <w:rsid w:val="00F714CC"/>
    <w:rsid w:val="00F71AE1"/>
    <w:rsid w:val="00F71B25"/>
    <w:rsid w:val="00F71C7E"/>
    <w:rsid w:val="00F72038"/>
    <w:rsid w:val="00F731D4"/>
    <w:rsid w:val="00F73576"/>
    <w:rsid w:val="00F73968"/>
    <w:rsid w:val="00F74141"/>
    <w:rsid w:val="00F74495"/>
    <w:rsid w:val="00F74612"/>
    <w:rsid w:val="00F74B36"/>
    <w:rsid w:val="00F74FAE"/>
    <w:rsid w:val="00F7521C"/>
    <w:rsid w:val="00F75D78"/>
    <w:rsid w:val="00F75EB6"/>
    <w:rsid w:val="00F7604D"/>
    <w:rsid w:val="00F7605F"/>
    <w:rsid w:val="00F76097"/>
    <w:rsid w:val="00F76572"/>
    <w:rsid w:val="00F77A26"/>
    <w:rsid w:val="00F77CD8"/>
    <w:rsid w:val="00F80717"/>
    <w:rsid w:val="00F82B5D"/>
    <w:rsid w:val="00F82D00"/>
    <w:rsid w:val="00F84059"/>
    <w:rsid w:val="00F842BB"/>
    <w:rsid w:val="00F85948"/>
    <w:rsid w:val="00F86605"/>
    <w:rsid w:val="00F8664C"/>
    <w:rsid w:val="00F8669A"/>
    <w:rsid w:val="00F86A0A"/>
    <w:rsid w:val="00F873C9"/>
    <w:rsid w:val="00F8781C"/>
    <w:rsid w:val="00F87993"/>
    <w:rsid w:val="00F87EE5"/>
    <w:rsid w:val="00F9016A"/>
    <w:rsid w:val="00F90B39"/>
    <w:rsid w:val="00F90F13"/>
    <w:rsid w:val="00F91DA7"/>
    <w:rsid w:val="00F921FC"/>
    <w:rsid w:val="00F92552"/>
    <w:rsid w:val="00F942B0"/>
    <w:rsid w:val="00F95630"/>
    <w:rsid w:val="00F96D09"/>
    <w:rsid w:val="00FA15EF"/>
    <w:rsid w:val="00FA1728"/>
    <w:rsid w:val="00FA188C"/>
    <w:rsid w:val="00FA2160"/>
    <w:rsid w:val="00FA2222"/>
    <w:rsid w:val="00FA317F"/>
    <w:rsid w:val="00FA3A9F"/>
    <w:rsid w:val="00FA465C"/>
    <w:rsid w:val="00FA5130"/>
    <w:rsid w:val="00FA64E6"/>
    <w:rsid w:val="00FA672B"/>
    <w:rsid w:val="00FA72CF"/>
    <w:rsid w:val="00FA7615"/>
    <w:rsid w:val="00FB0274"/>
    <w:rsid w:val="00FB07DD"/>
    <w:rsid w:val="00FB1CBD"/>
    <w:rsid w:val="00FB3793"/>
    <w:rsid w:val="00FB3E7F"/>
    <w:rsid w:val="00FB467D"/>
    <w:rsid w:val="00FB4C10"/>
    <w:rsid w:val="00FB5CBE"/>
    <w:rsid w:val="00FB686C"/>
    <w:rsid w:val="00FB6899"/>
    <w:rsid w:val="00FB7874"/>
    <w:rsid w:val="00FC177F"/>
    <w:rsid w:val="00FC3C1A"/>
    <w:rsid w:val="00FC3E45"/>
    <w:rsid w:val="00FC4257"/>
    <w:rsid w:val="00FC66E1"/>
    <w:rsid w:val="00FC6A36"/>
    <w:rsid w:val="00FC729F"/>
    <w:rsid w:val="00FD036F"/>
    <w:rsid w:val="00FD1047"/>
    <w:rsid w:val="00FD2A94"/>
    <w:rsid w:val="00FD2ECF"/>
    <w:rsid w:val="00FD3216"/>
    <w:rsid w:val="00FD3777"/>
    <w:rsid w:val="00FD3EC8"/>
    <w:rsid w:val="00FD4C7C"/>
    <w:rsid w:val="00FD548E"/>
    <w:rsid w:val="00FD5C39"/>
    <w:rsid w:val="00FD5DB8"/>
    <w:rsid w:val="00FD665F"/>
    <w:rsid w:val="00FD6BE9"/>
    <w:rsid w:val="00FD7174"/>
    <w:rsid w:val="00FD7CB7"/>
    <w:rsid w:val="00FE0489"/>
    <w:rsid w:val="00FE156E"/>
    <w:rsid w:val="00FE25DF"/>
    <w:rsid w:val="00FE2E94"/>
    <w:rsid w:val="00FE2FC1"/>
    <w:rsid w:val="00FE3274"/>
    <w:rsid w:val="00FE356F"/>
    <w:rsid w:val="00FE39AC"/>
    <w:rsid w:val="00FE3EA3"/>
    <w:rsid w:val="00FF0057"/>
    <w:rsid w:val="00FF16FE"/>
    <w:rsid w:val="00FF1A62"/>
    <w:rsid w:val="00FF1B52"/>
    <w:rsid w:val="00FF3E1A"/>
    <w:rsid w:val="00FF5A07"/>
    <w:rsid w:val="00FF6233"/>
    <w:rsid w:val="00FF656A"/>
    <w:rsid w:val="00FF677B"/>
    <w:rsid w:val="00FF7ACA"/>
    <w:rsid w:val="0133A9D7"/>
    <w:rsid w:val="016790A8"/>
    <w:rsid w:val="017F0143"/>
    <w:rsid w:val="01B8AF58"/>
    <w:rsid w:val="01C39248"/>
    <w:rsid w:val="030CFBD3"/>
    <w:rsid w:val="039327D1"/>
    <w:rsid w:val="04112208"/>
    <w:rsid w:val="0449FA1E"/>
    <w:rsid w:val="045725D0"/>
    <w:rsid w:val="047D9FA1"/>
    <w:rsid w:val="04AD6626"/>
    <w:rsid w:val="051720EA"/>
    <w:rsid w:val="0527ABC9"/>
    <w:rsid w:val="05511EFE"/>
    <w:rsid w:val="055CB735"/>
    <w:rsid w:val="05ECDAFF"/>
    <w:rsid w:val="069B95BF"/>
    <w:rsid w:val="0717E4FA"/>
    <w:rsid w:val="07791C90"/>
    <w:rsid w:val="07AE27EE"/>
    <w:rsid w:val="07F0C5F9"/>
    <w:rsid w:val="080FAF44"/>
    <w:rsid w:val="081D3B17"/>
    <w:rsid w:val="08253DC6"/>
    <w:rsid w:val="08F6561D"/>
    <w:rsid w:val="09285B2A"/>
    <w:rsid w:val="09A501ED"/>
    <w:rsid w:val="09CC43B6"/>
    <w:rsid w:val="0AA51A7F"/>
    <w:rsid w:val="0B9F266B"/>
    <w:rsid w:val="0C6E145C"/>
    <w:rsid w:val="0CE08622"/>
    <w:rsid w:val="0CF0AC3A"/>
    <w:rsid w:val="0CF6E535"/>
    <w:rsid w:val="0D237B11"/>
    <w:rsid w:val="0DAF4F84"/>
    <w:rsid w:val="0DB7E599"/>
    <w:rsid w:val="0DBFE224"/>
    <w:rsid w:val="0E02E912"/>
    <w:rsid w:val="0E3B200F"/>
    <w:rsid w:val="0E48099A"/>
    <w:rsid w:val="0E6178D1"/>
    <w:rsid w:val="0FA8400D"/>
    <w:rsid w:val="0FC6AB45"/>
    <w:rsid w:val="0FDC900B"/>
    <w:rsid w:val="0FE0775E"/>
    <w:rsid w:val="10583B01"/>
    <w:rsid w:val="10A8D322"/>
    <w:rsid w:val="10F01772"/>
    <w:rsid w:val="10FA237F"/>
    <w:rsid w:val="1108FF43"/>
    <w:rsid w:val="1165DA33"/>
    <w:rsid w:val="1174A2FF"/>
    <w:rsid w:val="11B6ED77"/>
    <w:rsid w:val="129FB7B9"/>
    <w:rsid w:val="1322DBDE"/>
    <w:rsid w:val="1332BBD6"/>
    <w:rsid w:val="1339A5A0"/>
    <w:rsid w:val="135FC966"/>
    <w:rsid w:val="13E7EFDF"/>
    <w:rsid w:val="1452038B"/>
    <w:rsid w:val="145DB233"/>
    <w:rsid w:val="14FE37BE"/>
    <w:rsid w:val="150AA1FA"/>
    <w:rsid w:val="152BAC24"/>
    <w:rsid w:val="167DC039"/>
    <w:rsid w:val="16C7D2B9"/>
    <w:rsid w:val="16C84061"/>
    <w:rsid w:val="16FEE1B3"/>
    <w:rsid w:val="1704A294"/>
    <w:rsid w:val="175381EB"/>
    <w:rsid w:val="17AF3E63"/>
    <w:rsid w:val="18C6FE1D"/>
    <w:rsid w:val="18EFA716"/>
    <w:rsid w:val="19263FB0"/>
    <w:rsid w:val="1977EB91"/>
    <w:rsid w:val="19ABEE55"/>
    <w:rsid w:val="19B89A8F"/>
    <w:rsid w:val="19C194F5"/>
    <w:rsid w:val="19EBEC77"/>
    <w:rsid w:val="1A457B37"/>
    <w:rsid w:val="1A46D96E"/>
    <w:rsid w:val="1A9819D0"/>
    <w:rsid w:val="1AB6DC8F"/>
    <w:rsid w:val="1ADE0E9D"/>
    <w:rsid w:val="1AE3E51C"/>
    <w:rsid w:val="1AEBDB4C"/>
    <w:rsid w:val="1B222571"/>
    <w:rsid w:val="1C70C1D6"/>
    <w:rsid w:val="1C850B24"/>
    <w:rsid w:val="1CB5C711"/>
    <w:rsid w:val="1CC518A1"/>
    <w:rsid w:val="1D052B82"/>
    <w:rsid w:val="1D065D99"/>
    <w:rsid w:val="1D1D661B"/>
    <w:rsid w:val="1D453999"/>
    <w:rsid w:val="1D9EA0B4"/>
    <w:rsid w:val="1DB61FF6"/>
    <w:rsid w:val="1E02A706"/>
    <w:rsid w:val="1E15467F"/>
    <w:rsid w:val="1EC4CAD2"/>
    <w:rsid w:val="2041B6D4"/>
    <w:rsid w:val="20CC106F"/>
    <w:rsid w:val="20E01F65"/>
    <w:rsid w:val="21347699"/>
    <w:rsid w:val="219F7423"/>
    <w:rsid w:val="21A0B1E1"/>
    <w:rsid w:val="22538B18"/>
    <w:rsid w:val="225392E0"/>
    <w:rsid w:val="2284AAE0"/>
    <w:rsid w:val="22904FCB"/>
    <w:rsid w:val="2294846D"/>
    <w:rsid w:val="22EE63E1"/>
    <w:rsid w:val="23857EAD"/>
    <w:rsid w:val="23FF4F92"/>
    <w:rsid w:val="24751553"/>
    <w:rsid w:val="24F35B22"/>
    <w:rsid w:val="264010E6"/>
    <w:rsid w:val="2684EF1D"/>
    <w:rsid w:val="26F9CAE1"/>
    <w:rsid w:val="27260044"/>
    <w:rsid w:val="277A6A73"/>
    <w:rsid w:val="278D9608"/>
    <w:rsid w:val="2832642A"/>
    <w:rsid w:val="28A04F0E"/>
    <w:rsid w:val="28D73940"/>
    <w:rsid w:val="28F695A6"/>
    <w:rsid w:val="29372822"/>
    <w:rsid w:val="296A557E"/>
    <w:rsid w:val="29798E60"/>
    <w:rsid w:val="29BDC98B"/>
    <w:rsid w:val="29FF77D0"/>
    <w:rsid w:val="2A1C644E"/>
    <w:rsid w:val="2A3C1E83"/>
    <w:rsid w:val="2A80B0E8"/>
    <w:rsid w:val="2AE174CC"/>
    <w:rsid w:val="2BF4243B"/>
    <w:rsid w:val="2C3F624B"/>
    <w:rsid w:val="2D5F3CBC"/>
    <w:rsid w:val="2D768642"/>
    <w:rsid w:val="2D91F568"/>
    <w:rsid w:val="2E23731C"/>
    <w:rsid w:val="2E3BB975"/>
    <w:rsid w:val="2E4DFC9D"/>
    <w:rsid w:val="2EEE7C55"/>
    <w:rsid w:val="2F2F481E"/>
    <w:rsid w:val="2F5073CF"/>
    <w:rsid w:val="2FB63880"/>
    <w:rsid w:val="2FDCCF94"/>
    <w:rsid w:val="308847B6"/>
    <w:rsid w:val="3088E590"/>
    <w:rsid w:val="311D6064"/>
    <w:rsid w:val="312F315E"/>
    <w:rsid w:val="3145D9E2"/>
    <w:rsid w:val="319D6ADE"/>
    <w:rsid w:val="31D2713C"/>
    <w:rsid w:val="3215E431"/>
    <w:rsid w:val="3245F998"/>
    <w:rsid w:val="32ACBAB1"/>
    <w:rsid w:val="32C82BFF"/>
    <w:rsid w:val="33391522"/>
    <w:rsid w:val="34449BED"/>
    <w:rsid w:val="344E5C9B"/>
    <w:rsid w:val="3487207E"/>
    <w:rsid w:val="34DEEA19"/>
    <w:rsid w:val="34FDD392"/>
    <w:rsid w:val="355CD5BB"/>
    <w:rsid w:val="356327C4"/>
    <w:rsid w:val="35AE09D3"/>
    <w:rsid w:val="35DB2B34"/>
    <w:rsid w:val="3652D9E8"/>
    <w:rsid w:val="3658522E"/>
    <w:rsid w:val="367A8705"/>
    <w:rsid w:val="36F8A61C"/>
    <w:rsid w:val="370BF20F"/>
    <w:rsid w:val="370ECAF2"/>
    <w:rsid w:val="3747D9A9"/>
    <w:rsid w:val="37B8ECBF"/>
    <w:rsid w:val="37F80700"/>
    <w:rsid w:val="381883EC"/>
    <w:rsid w:val="38413BB8"/>
    <w:rsid w:val="38FAD090"/>
    <w:rsid w:val="38FCC7ED"/>
    <w:rsid w:val="38FD1CA2"/>
    <w:rsid w:val="396B17A8"/>
    <w:rsid w:val="3982E0B2"/>
    <w:rsid w:val="3A8A4958"/>
    <w:rsid w:val="3B7A7F9C"/>
    <w:rsid w:val="3BADD4F4"/>
    <w:rsid w:val="3BBEB139"/>
    <w:rsid w:val="3C570834"/>
    <w:rsid w:val="3CF4833F"/>
    <w:rsid w:val="3D63C415"/>
    <w:rsid w:val="3DB75F2B"/>
    <w:rsid w:val="3E086FCE"/>
    <w:rsid w:val="3E13A274"/>
    <w:rsid w:val="3E7F90CB"/>
    <w:rsid w:val="3E8FC0B9"/>
    <w:rsid w:val="3EB49AE3"/>
    <w:rsid w:val="3F46DA59"/>
    <w:rsid w:val="3F70DCF6"/>
    <w:rsid w:val="3FD72C8B"/>
    <w:rsid w:val="3FFAFCA7"/>
    <w:rsid w:val="40407BC4"/>
    <w:rsid w:val="4091F4E0"/>
    <w:rsid w:val="409C9A80"/>
    <w:rsid w:val="40C05E31"/>
    <w:rsid w:val="412D817E"/>
    <w:rsid w:val="41338CB0"/>
    <w:rsid w:val="417D2E7B"/>
    <w:rsid w:val="41C2B79A"/>
    <w:rsid w:val="41F4BFCB"/>
    <w:rsid w:val="4247D261"/>
    <w:rsid w:val="426BA4A5"/>
    <w:rsid w:val="42DBE0F1"/>
    <w:rsid w:val="4343DD80"/>
    <w:rsid w:val="43652684"/>
    <w:rsid w:val="439575C9"/>
    <w:rsid w:val="43F274F3"/>
    <w:rsid w:val="441AF123"/>
    <w:rsid w:val="443CDDF2"/>
    <w:rsid w:val="446F4A8B"/>
    <w:rsid w:val="4554EFD9"/>
    <w:rsid w:val="456EE0F5"/>
    <w:rsid w:val="46131D0C"/>
    <w:rsid w:val="464000F1"/>
    <w:rsid w:val="4667571D"/>
    <w:rsid w:val="46738F3B"/>
    <w:rsid w:val="46C7A7E8"/>
    <w:rsid w:val="46D9687D"/>
    <w:rsid w:val="46E42941"/>
    <w:rsid w:val="479F0289"/>
    <w:rsid w:val="47AF5214"/>
    <w:rsid w:val="47C75F08"/>
    <w:rsid w:val="48840BE4"/>
    <w:rsid w:val="48B72555"/>
    <w:rsid w:val="48C5149C"/>
    <w:rsid w:val="48CC6387"/>
    <w:rsid w:val="48FC5BC6"/>
    <w:rsid w:val="492E47E9"/>
    <w:rsid w:val="49379D45"/>
    <w:rsid w:val="49BD3F79"/>
    <w:rsid w:val="4A1FDD89"/>
    <w:rsid w:val="4A28D315"/>
    <w:rsid w:val="4A3E80C1"/>
    <w:rsid w:val="4A6D637C"/>
    <w:rsid w:val="4B944037"/>
    <w:rsid w:val="4BBEB4FB"/>
    <w:rsid w:val="4BC6C795"/>
    <w:rsid w:val="4BF08967"/>
    <w:rsid w:val="4C7FBD0C"/>
    <w:rsid w:val="4CF78CD1"/>
    <w:rsid w:val="4D4ABFA5"/>
    <w:rsid w:val="4D81FF13"/>
    <w:rsid w:val="4D824743"/>
    <w:rsid w:val="4E761EEA"/>
    <w:rsid w:val="4E8460B9"/>
    <w:rsid w:val="4ED7BF4B"/>
    <w:rsid w:val="4EF3FE0B"/>
    <w:rsid w:val="4FB28300"/>
    <w:rsid w:val="4FF3C129"/>
    <w:rsid w:val="50B6FE24"/>
    <w:rsid w:val="50D28B64"/>
    <w:rsid w:val="50E771AF"/>
    <w:rsid w:val="5249F74D"/>
    <w:rsid w:val="52D55DC5"/>
    <w:rsid w:val="533A6C20"/>
    <w:rsid w:val="54C7E784"/>
    <w:rsid w:val="54DB7302"/>
    <w:rsid w:val="54ED6498"/>
    <w:rsid w:val="55AEF904"/>
    <w:rsid w:val="5678B696"/>
    <w:rsid w:val="568AB2EB"/>
    <w:rsid w:val="570032A0"/>
    <w:rsid w:val="577C58FE"/>
    <w:rsid w:val="57DE1808"/>
    <w:rsid w:val="57E0D13E"/>
    <w:rsid w:val="57EC6B2C"/>
    <w:rsid w:val="58368E27"/>
    <w:rsid w:val="58B913ED"/>
    <w:rsid w:val="58E8C887"/>
    <w:rsid w:val="5A3B7C2E"/>
    <w:rsid w:val="5A447B6E"/>
    <w:rsid w:val="5AA9FCA7"/>
    <w:rsid w:val="5B7330B9"/>
    <w:rsid w:val="5B7A83B3"/>
    <w:rsid w:val="5B938490"/>
    <w:rsid w:val="5BBA78B2"/>
    <w:rsid w:val="5BEC99B1"/>
    <w:rsid w:val="5C790648"/>
    <w:rsid w:val="5C7C29FD"/>
    <w:rsid w:val="5CC6AA80"/>
    <w:rsid w:val="5CDA67E7"/>
    <w:rsid w:val="5CEF4E4F"/>
    <w:rsid w:val="5D005EDF"/>
    <w:rsid w:val="5D11EF71"/>
    <w:rsid w:val="5D53A1CD"/>
    <w:rsid w:val="5D678920"/>
    <w:rsid w:val="5D94B68A"/>
    <w:rsid w:val="5DA7E8AE"/>
    <w:rsid w:val="5DD4E630"/>
    <w:rsid w:val="5DE46834"/>
    <w:rsid w:val="5E05FE53"/>
    <w:rsid w:val="5E981A93"/>
    <w:rsid w:val="5EE8C1C7"/>
    <w:rsid w:val="5EF11F8E"/>
    <w:rsid w:val="5F6150A9"/>
    <w:rsid w:val="5F76CFC1"/>
    <w:rsid w:val="5F8A82A0"/>
    <w:rsid w:val="5FBE7AE3"/>
    <w:rsid w:val="601287B1"/>
    <w:rsid w:val="61750D0D"/>
    <w:rsid w:val="6198D902"/>
    <w:rsid w:val="61A9CB6D"/>
    <w:rsid w:val="61B1C757"/>
    <w:rsid w:val="62D33A96"/>
    <w:rsid w:val="638DA43B"/>
    <w:rsid w:val="63BDD149"/>
    <w:rsid w:val="63ED88BC"/>
    <w:rsid w:val="6406B8A9"/>
    <w:rsid w:val="64BBAE10"/>
    <w:rsid w:val="64DB810B"/>
    <w:rsid w:val="64F1B702"/>
    <w:rsid w:val="653D0061"/>
    <w:rsid w:val="6549A9AC"/>
    <w:rsid w:val="6585AC0C"/>
    <w:rsid w:val="65CF1153"/>
    <w:rsid w:val="66883BEA"/>
    <w:rsid w:val="672A6066"/>
    <w:rsid w:val="67592D56"/>
    <w:rsid w:val="67A8A00A"/>
    <w:rsid w:val="67F9AC2B"/>
    <w:rsid w:val="685FE429"/>
    <w:rsid w:val="69039437"/>
    <w:rsid w:val="693DE0E2"/>
    <w:rsid w:val="699DFEBA"/>
    <w:rsid w:val="6A5CE317"/>
    <w:rsid w:val="6A69BA58"/>
    <w:rsid w:val="6A900B22"/>
    <w:rsid w:val="6A9FBDEE"/>
    <w:rsid w:val="6BD5FA23"/>
    <w:rsid w:val="6C42D542"/>
    <w:rsid w:val="6C93A3AB"/>
    <w:rsid w:val="6CB78893"/>
    <w:rsid w:val="6CC885D7"/>
    <w:rsid w:val="6D74A4D1"/>
    <w:rsid w:val="6D8126EE"/>
    <w:rsid w:val="6DC8337F"/>
    <w:rsid w:val="6DDD2083"/>
    <w:rsid w:val="6E75D55A"/>
    <w:rsid w:val="6EC13053"/>
    <w:rsid w:val="6EF99F32"/>
    <w:rsid w:val="6F854CB2"/>
    <w:rsid w:val="6FDC8A34"/>
    <w:rsid w:val="704CA790"/>
    <w:rsid w:val="711B5ACA"/>
    <w:rsid w:val="71611E6C"/>
    <w:rsid w:val="71945CFE"/>
    <w:rsid w:val="7253C387"/>
    <w:rsid w:val="72D125E7"/>
    <w:rsid w:val="72E6316F"/>
    <w:rsid w:val="73890C11"/>
    <w:rsid w:val="73EAF66A"/>
    <w:rsid w:val="74864BFD"/>
    <w:rsid w:val="74B9A697"/>
    <w:rsid w:val="74D7929F"/>
    <w:rsid w:val="7567B0F4"/>
    <w:rsid w:val="75A57C04"/>
    <w:rsid w:val="76703767"/>
    <w:rsid w:val="76ED392B"/>
    <w:rsid w:val="77499C5E"/>
    <w:rsid w:val="78484028"/>
    <w:rsid w:val="791811BB"/>
    <w:rsid w:val="793D63E1"/>
    <w:rsid w:val="79689858"/>
    <w:rsid w:val="7A17A6FC"/>
    <w:rsid w:val="7A482D09"/>
    <w:rsid w:val="7A6A3011"/>
    <w:rsid w:val="7AAA2857"/>
    <w:rsid w:val="7AC163C2"/>
    <w:rsid w:val="7ACB7BE8"/>
    <w:rsid w:val="7ACEF012"/>
    <w:rsid w:val="7B0C62F0"/>
    <w:rsid w:val="7B9A3D77"/>
    <w:rsid w:val="7C0F954F"/>
    <w:rsid w:val="7C15F4F6"/>
    <w:rsid w:val="7C70C398"/>
    <w:rsid w:val="7CAC433C"/>
    <w:rsid w:val="7CBA8B64"/>
    <w:rsid w:val="7E1551EE"/>
    <w:rsid w:val="7E3E24A1"/>
    <w:rsid w:val="7E770482"/>
    <w:rsid w:val="7EFD7021"/>
    <w:rsid w:val="7F8D036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077BFEAB"/>
  <w15:docId w15:val="{9814FEAD-7B15-4E72-AD03-EC493AB63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462B3"/>
    <w:rPr>
      <w:sz w:val="24"/>
      <w:szCs w:val="24"/>
      <w:lang w:val="en-US" w:eastAsia="en-GB"/>
    </w:rPr>
  </w:style>
  <w:style w:type="paragraph" w:styleId="Heading1">
    <w:name w:val="heading 1"/>
    <w:basedOn w:val="Normal"/>
    <w:next w:val="Normal"/>
    <w:qFormat/>
    <w:rsid w:val="00975F8F"/>
    <w:pPr>
      <w:numPr>
        <w:numId w:val="1"/>
      </w:numPr>
      <w:outlineLvl w:val="0"/>
    </w:pPr>
  </w:style>
  <w:style w:type="paragraph" w:styleId="Heading2">
    <w:name w:val="heading 2"/>
    <w:aliases w:val="2m,h2,h 2,Titre3,Heading 2 Hidden,heading 2,2,Level 2 Heading,Numbered indent 2,ni2,Hanging 2 Indent,numbered indent 2,l2,subhead 1,level 2 heading,Heading 2 CCBS,Major,Major1,Major2,Major11,Proposal,exercise,Heading 2 substyle,H21,H22,H23,H24"/>
    <w:basedOn w:val="Normal"/>
    <w:next w:val="Normal"/>
    <w:qFormat/>
    <w:rsid w:val="00975F8F"/>
    <w:pPr>
      <w:numPr>
        <w:ilvl w:val="1"/>
        <w:numId w:val="1"/>
      </w:numPr>
      <w:outlineLvl w:val="1"/>
    </w:pPr>
  </w:style>
  <w:style w:type="paragraph" w:styleId="Heading3">
    <w:name w:val="heading 3"/>
    <w:basedOn w:val="Normal"/>
    <w:next w:val="Normal"/>
    <w:link w:val="Heading3Char"/>
    <w:qFormat/>
    <w:rsid w:val="000166B9"/>
    <w:pPr>
      <w:keepNext/>
      <w:numPr>
        <w:ilvl w:val="2"/>
        <w:numId w:val="1"/>
      </w:numPr>
      <w:spacing w:before="240" w:after="60"/>
      <w:outlineLvl w:val="2"/>
    </w:pPr>
    <w:rPr>
      <w:rFonts w:ascii="Arial" w:hAnsi="Arial" w:cs="Arial"/>
      <w:b/>
      <w:bCs/>
      <w:sz w:val="26"/>
      <w:szCs w:val="26"/>
    </w:rPr>
  </w:style>
  <w:style w:type="paragraph" w:styleId="Heading4">
    <w:name w:val="heading 4"/>
    <w:aliases w:val="4m,Fourth level,T4,PR12,Sub-Minor,Project table,Propos,Level 2 - a,Bullet 11,Bullet 12,Bullet 13,Bullet 14,Bullet 15,Bullet 16,h4"/>
    <w:basedOn w:val="Normal"/>
    <w:next w:val="Normal"/>
    <w:link w:val="Heading4Char"/>
    <w:qFormat/>
    <w:rsid w:val="00975F8F"/>
    <w:pPr>
      <w:numPr>
        <w:ilvl w:val="3"/>
        <w:numId w:val="1"/>
      </w:numPr>
      <w:outlineLvl w:val="3"/>
    </w:pPr>
  </w:style>
  <w:style w:type="paragraph" w:styleId="Heading5">
    <w:name w:val="heading 5"/>
    <w:aliases w:val="Block Label"/>
    <w:basedOn w:val="Normal"/>
    <w:next w:val="Normal"/>
    <w:qFormat/>
    <w:rsid w:val="00A82B52"/>
    <w:pPr>
      <w:numPr>
        <w:ilvl w:val="4"/>
        <w:numId w:val="1"/>
      </w:numPr>
      <w:spacing w:before="240" w:after="60"/>
      <w:outlineLvl w:val="4"/>
    </w:pPr>
    <w:rPr>
      <w:b/>
      <w:bCs/>
      <w:i/>
      <w:iCs/>
      <w:sz w:val="26"/>
      <w:szCs w:val="26"/>
    </w:rPr>
  </w:style>
  <w:style w:type="paragraph" w:styleId="Heading6">
    <w:name w:val="heading 6"/>
    <w:basedOn w:val="Normal"/>
    <w:next w:val="Normal"/>
    <w:qFormat/>
    <w:rsid w:val="00AA1691"/>
    <w:pPr>
      <w:numPr>
        <w:ilvl w:val="5"/>
        <w:numId w:val="1"/>
      </w:numPr>
      <w:spacing w:before="240" w:after="60"/>
      <w:outlineLvl w:val="5"/>
    </w:pPr>
    <w:rPr>
      <w:b/>
      <w:bCs/>
      <w:sz w:val="22"/>
      <w:szCs w:val="22"/>
    </w:rPr>
  </w:style>
  <w:style w:type="paragraph" w:styleId="Heading7">
    <w:name w:val="heading 7"/>
    <w:basedOn w:val="Normal"/>
    <w:next w:val="Normal"/>
    <w:qFormat/>
    <w:rsid w:val="00237AE0"/>
    <w:pPr>
      <w:numPr>
        <w:ilvl w:val="6"/>
        <w:numId w:val="1"/>
      </w:numPr>
      <w:spacing w:before="240" w:after="60"/>
      <w:outlineLvl w:val="6"/>
    </w:pPr>
  </w:style>
  <w:style w:type="paragraph" w:styleId="Heading8">
    <w:name w:val="heading 8"/>
    <w:basedOn w:val="Normal"/>
    <w:next w:val="Normal"/>
    <w:qFormat/>
    <w:rsid w:val="00975F8F"/>
    <w:pPr>
      <w:numPr>
        <w:ilvl w:val="7"/>
        <w:numId w:val="1"/>
      </w:numPr>
      <w:outlineLvl w:val="7"/>
    </w:pPr>
  </w:style>
  <w:style w:type="paragraph" w:styleId="Heading9">
    <w:name w:val="heading 9"/>
    <w:basedOn w:val="Normal"/>
    <w:next w:val="Normal"/>
    <w:qFormat/>
    <w:rsid w:val="00237AE0"/>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E628D"/>
    <w:rPr>
      <w:rFonts w:ascii="Arial" w:hAnsi="Arial" w:cs="Arial"/>
      <w:b/>
      <w:bCs/>
      <w:sz w:val="26"/>
      <w:szCs w:val="26"/>
      <w:lang w:val="en-US" w:eastAsia="en-GB"/>
    </w:rPr>
  </w:style>
  <w:style w:type="character" w:customStyle="1" w:styleId="Heading4Char">
    <w:name w:val="Heading 4 Char"/>
    <w:aliases w:val="4m Char,Fourth level Char,T4 Char,PR12 Char,Sub-Minor Char,Project table Char,Propos Char,Level 2 - a Char,Bullet 11 Char,Bullet 12 Char,Bullet 13 Char,Bullet 14 Char,Bullet 15 Char,Bullet 16 Char,h4 Char"/>
    <w:basedOn w:val="DefaultParagraphFont"/>
    <w:link w:val="Heading4"/>
    <w:rsid w:val="005A19F8"/>
    <w:rPr>
      <w:sz w:val="24"/>
      <w:szCs w:val="24"/>
      <w:lang w:val="en-US" w:eastAsia="en-GB"/>
    </w:rPr>
  </w:style>
  <w:style w:type="paragraph" w:customStyle="1" w:styleId="Char1">
    <w:name w:val="Char1"/>
    <w:basedOn w:val="Normal"/>
    <w:rsid w:val="00F96D09"/>
    <w:pPr>
      <w:tabs>
        <w:tab w:val="num" w:pos="360"/>
      </w:tabs>
      <w:spacing w:after="160" w:line="240" w:lineRule="exact"/>
      <w:ind w:left="288" w:hanging="288"/>
    </w:pPr>
    <w:rPr>
      <w:rFonts w:ascii="Normal" w:hAnsi="Normal"/>
      <w:b/>
      <w:sz w:val="20"/>
      <w:szCs w:val="20"/>
      <w:lang w:val="en-GB" w:eastAsia="en-US"/>
    </w:rPr>
  </w:style>
  <w:style w:type="paragraph" w:styleId="BodyText">
    <w:name w:val="Body Text"/>
    <w:aliases w:val="Body Text Annual Report,Standard paragraph,Body Text Char1,Body Text Char Char Char Char Char,Body Text Char Char Char"/>
    <w:basedOn w:val="Normal"/>
    <w:link w:val="BodyTextChar"/>
    <w:rsid w:val="006C45E3"/>
    <w:pPr>
      <w:tabs>
        <w:tab w:val="left" w:pos="-720"/>
        <w:tab w:val="left" w:pos="567"/>
        <w:tab w:val="left" w:pos="1134"/>
        <w:tab w:val="left" w:pos="1701"/>
        <w:tab w:val="left" w:pos="2268"/>
        <w:tab w:val="left" w:pos="2835"/>
        <w:tab w:val="left" w:pos="3402"/>
        <w:tab w:val="left" w:pos="3969"/>
      </w:tabs>
      <w:suppressAutoHyphens/>
      <w:jc w:val="both"/>
    </w:pPr>
    <w:rPr>
      <w:color w:val="000000"/>
      <w:spacing w:val="-3"/>
      <w:szCs w:val="20"/>
      <w:lang w:val="en-GB" w:eastAsia="en-US"/>
    </w:rPr>
  </w:style>
  <w:style w:type="paragraph" w:styleId="Footer">
    <w:name w:val="footer"/>
    <w:basedOn w:val="Normal"/>
    <w:link w:val="FooterChar"/>
    <w:uiPriority w:val="99"/>
    <w:rsid w:val="00F246A8"/>
    <w:pPr>
      <w:tabs>
        <w:tab w:val="center" w:pos="4153"/>
        <w:tab w:val="right" w:pos="8306"/>
      </w:tabs>
    </w:pPr>
  </w:style>
  <w:style w:type="character" w:customStyle="1" w:styleId="FooterChar">
    <w:name w:val="Footer Char"/>
    <w:basedOn w:val="DefaultParagraphFont"/>
    <w:link w:val="Footer"/>
    <w:uiPriority w:val="99"/>
    <w:rsid w:val="00690FCD"/>
    <w:rPr>
      <w:sz w:val="24"/>
      <w:szCs w:val="24"/>
      <w:lang w:val="en-US" w:eastAsia="en-GB"/>
    </w:rPr>
  </w:style>
  <w:style w:type="character" w:styleId="PageNumber">
    <w:name w:val="page number"/>
    <w:basedOn w:val="DefaultParagraphFont"/>
    <w:rsid w:val="00F246A8"/>
  </w:style>
  <w:style w:type="paragraph" w:customStyle="1" w:styleId="CharCharCharChar">
    <w:name w:val="Char Char Char Char"/>
    <w:basedOn w:val="Normal"/>
    <w:rsid w:val="009C1F7D"/>
    <w:rPr>
      <w:lang w:val="pl-PL" w:eastAsia="pl-PL"/>
    </w:rPr>
  </w:style>
  <w:style w:type="paragraph" w:customStyle="1" w:styleId="Char">
    <w:name w:val="Char"/>
    <w:basedOn w:val="Normal"/>
    <w:rsid w:val="00672523"/>
    <w:pPr>
      <w:tabs>
        <w:tab w:val="num" w:pos="360"/>
      </w:tabs>
      <w:spacing w:after="160" w:line="240" w:lineRule="exact"/>
      <w:ind w:left="288" w:hanging="288"/>
    </w:pPr>
    <w:rPr>
      <w:rFonts w:ascii="Normal" w:hAnsi="Normal"/>
      <w:b/>
      <w:sz w:val="20"/>
      <w:szCs w:val="20"/>
      <w:lang w:val="en-IE" w:eastAsia="en-US"/>
    </w:rPr>
  </w:style>
  <w:style w:type="character" w:customStyle="1" w:styleId="InitialStyle">
    <w:name w:val="InitialStyle"/>
    <w:rsid w:val="009C0744"/>
    <w:rPr>
      <w:rFonts w:ascii="Courier New" w:hAnsi="Courier New"/>
      <w:color w:val="auto"/>
      <w:spacing w:val="0"/>
      <w:sz w:val="24"/>
    </w:rPr>
  </w:style>
  <w:style w:type="paragraph" w:styleId="BalloonText">
    <w:name w:val="Balloon Text"/>
    <w:basedOn w:val="Normal"/>
    <w:semiHidden/>
    <w:rsid w:val="001E4153"/>
    <w:rPr>
      <w:rFonts w:ascii="Tahoma" w:hAnsi="Tahoma" w:cs="Tahoma"/>
      <w:sz w:val="16"/>
      <w:szCs w:val="16"/>
    </w:rPr>
  </w:style>
  <w:style w:type="character" w:styleId="CommentReference">
    <w:name w:val="annotation reference"/>
    <w:basedOn w:val="DefaultParagraphFont"/>
    <w:uiPriority w:val="99"/>
    <w:semiHidden/>
    <w:rsid w:val="008D3F56"/>
    <w:rPr>
      <w:sz w:val="16"/>
      <w:szCs w:val="16"/>
    </w:rPr>
  </w:style>
  <w:style w:type="paragraph" w:styleId="CommentText">
    <w:name w:val="annotation text"/>
    <w:basedOn w:val="Normal"/>
    <w:link w:val="CommentTextChar"/>
    <w:uiPriority w:val="99"/>
    <w:rsid w:val="008D3F56"/>
    <w:rPr>
      <w:sz w:val="20"/>
      <w:szCs w:val="20"/>
    </w:rPr>
  </w:style>
  <w:style w:type="character" w:customStyle="1" w:styleId="CommentTextChar">
    <w:name w:val="Comment Text Char"/>
    <w:basedOn w:val="DefaultParagraphFont"/>
    <w:link w:val="CommentText"/>
    <w:uiPriority w:val="99"/>
    <w:rsid w:val="003E628D"/>
    <w:rPr>
      <w:lang w:val="en-US" w:eastAsia="en-GB"/>
    </w:rPr>
  </w:style>
  <w:style w:type="paragraph" w:styleId="CommentSubject">
    <w:name w:val="annotation subject"/>
    <w:basedOn w:val="CommentText"/>
    <w:next w:val="CommentText"/>
    <w:semiHidden/>
    <w:rsid w:val="008D3F56"/>
    <w:rPr>
      <w:b/>
      <w:bCs/>
    </w:rPr>
  </w:style>
  <w:style w:type="paragraph" w:styleId="Header">
    <w:name w:val="header"/>
    <w:aliases w:val="foote,h"/>
    <w:basedOn w:val="Normal"/>
    <w:link w:val="HeaderChar"/>
    <w:uiPriority w:val="99"/>
    <w:rsid w:val="006F4C43"/>
    <w:pPr>
      <w:tabs>
        <w:tab w:val="center" w:pos="4153"/>
        <w:tab w:val="right" w:pos="8306"/>
      </w:tabs>
      <w:overflowPunct w:val="0"/>
      <w:spacing w:line="360" w:lineRule="auto"/>
      <w:jc w:val="both"/>
      <w:textAlignment w:val="baseline"/>
    </w:pPr>
    <w:rPr>
      <w:szCs w:val="20"/>
      <w:lang w:val="en-IE" w:eastAsia="en-IE"/>
    </w:rPr>
  </w:style>
  <w:style w:type="character" w:customStyle="1" w:styleId="HeaderChar">
    <w:name w:val="Header Char"/>
    <w:aliases w:val="foote Char,h Char"/>
    <w:basedOn w:val="DefaultParagraphFont"/>
    <w:link w:val="Header"/>
    <w:uiPriority w:val="99"/>
    <w:rsid w:val="000C7D6A"/>
    <w:rPr>
      <w:sz w:val="24"/>
      <w:lang w:val="en-IE" w:eastAsia="en-IE"/>
    </w:rPr>
  </w:style>
  <w:style w:type="character" w:styleId="Hyperlink">
    <w:name w:val="Hyperlink"/>
    <w:basedOn w:val="DefaultParagraphFont"/>
    <w:rsid w:val="004804F5"/>
    <w:rPr>
      <w:color w:val="0000FF"/>
      <w:u w:val="single"/>
    </w:rPr>
  </w:style>
  <w:style w:type="paragraph" w:customStyle="1" w:styleId="CharCharCharCharCharChar">
    <w:name w:val="Char Char Char Char Char Char"/>
    <w:basedOn w:val="Normal"/>
    <w:rsid w:val="00B472D8"/>
    <w:rPr>
      <w:lang w:val="pl-PL" w:eastAsia="pl-PL"/>
    </w:rPr>
  </w:style>
  <w:style w:type="paragraph" w:customStyle="1" w:styleId="No2">
    <w:name w:val="No 2"/>
    <w:basedOn w:val="Normal"/>
    <w:link w:val="No2Char"/>
    <w:rsid w:val="004A46BC"/>
    <w:pPr>
      <w:tabs>
        <w:tab w:val="left" w:pos="-720"/>
      </w:tabs>
      <w:suppressAutoHyphens/>
      <w:spacing w:after="240"/>
      <w:ind w:left="720" w:hanging="720"/>
      <w:jc w:val="both"/>
    </w:pPr>
    <w:rPr>
      <w:rFonts w:ascii="Normal" w:hAnsi="Normal"/>
      <w:b/>
      <w:spacing w:val="-3"/>
      <w:lang w:eastAsia="en-US"/>
    </w:rPr>
  </w:style>
  <w:style w:type="character" w:customStyle="1" w:styleId="No2Char">
    <w:name w:val="No 2 Char"/>
    <w:basedOn w:val="DefaultParagraphFont"/>
    <w:link w:val="No2"/>
    <w:rsid w:val="004A46BC"/>
    <w:rPr>
      <w:spacing w:val="-3"/>
      <w:sz w:val="24"/>
      <w:szCs w:val="24"/>
      <w:lang w:val="en-US"/>
    </w:rPr>
  </w:style>
  <w:style w:type="paragraph" w:customStyle="1" w:styleId="TextChar">
    <w:name w:val="Text Char"/>
    <w:basedOn w:val="Normal"/>
    <w:link w:val="TextCharChar"/>
    <w:rsid w:val="0003023D"/>
    <w:pPr>
      <w:spacing w:before="60" w:after="120" w:line="228" w:lineRule="auto"/>
      <w:ind w:left="720" w:hanging="720"/>
      <w:jc w:val="center"/>
    </w:pPr>
    <w:rPr>
      <w:rFonts w:ascii="Palatino" w:hAnsi="Palatino"/>
      <w:sz w:val="22"/>
      <w:lang w:val="en-GB" w:eastAsia="en-US"/>
    </w:rPr>
  </w:style>
  <w:style w:type="character" w:customStyle="1" w:styleId="TextCharChar">
    <w:name w:val="Text Char Char"/>
    <w:basedOn w:val="DefaultParagraphFont"/>
    <w:link w:val="TextChar"/>
    <w:rsid w:val="0003023D"/>
    <w:rPr>
      <w:rFonts w:ascii="Palatino" w:hAnsi="Palatino"/>
      <w:sz w:val="22"/>
      <w:szCs w:val="24"/>
    </w:rPr>
  </w:style>
  <w:style w:type="paragraph" w:styleId="NormalIndent">
    <w:name w:val="Normal Indent"/>
    <w:basedOn w:val="Normal"/>
    <w:rsid w:val="00E70AA3"/>
    <w:pPr>
      <w:spacing w:line="360" w:lineRule="auto"/>
      <w:ind w:left="720"/>
    </w:pPr>
    <w:rPr>
      <w:lang w:val="en-GB" w:eastAsia="en-US"/>
    </w:rPr>
  </w:style>
  <w:style w:type="paragraph" w:customStyle="1" w:styleId="Char1CharChar">
    <w:name w:val="Char1 Char Char"/>
    <w:basedOn w:val="Normal"/>
    <w:rsid w:val="00CC579D"/>
    <w:pPr>
      <w:tabs>
        <w:tab w:val="num" w:pos="360"/>
      </w:tabs>
      <w:spacing w:after="160" w:line="240" w:lineRule="exact"/>
      <w:ind w:left="288" w:hanging="288"/>
    </w:pPr>
    <w:rPr>
      <w:rFonts w:ascii="Normal" w:hAnsi="Normal"/>
      <w:b/>
      <w:sz w:val="20"/>
      <w:szCs w:val="20"/>
      <w:lang w:val="en-GB" w:eastAsia="en-US"/>
    </w:rPr>
  </w:style>
  <w:style w:type="paragraph" w:customStyle="1" w:styleId="BodyText11pt">
    <w:name w:val="Body Text + 11 pt"/>
    <w:aliases w:val="Justified,Before:  6 pt,After:  0 pt,Line spacing:  sin... ..."/>
    <w:basedOn w:val="Normal"/>
    <w:rsid w:val="00EF36EC"/>
    <w:rPr>
      <w:sz w:val="22"/>
      <w:szCs w:val="22"/>
      <w:lang w:val="en-GB" w:eastAsia="en-US"/>
    </w:rPr>
  </w:style>
  <w:style w:type="paragraph" w:styleId="NormalWeb">
    <w:name w:val="Normal (Web)"/>
    <w:basedOn w:val="Normal"/>
    <w:uiPriority w:val="99"/>
    <w:rsid w:val="00E4008B"/>
    <w:pPr>
      <w:spacing w:before="100" w:beforeAutospacing="1" w:after="100" w:afterAutospacing="1"/>
    </w:pPr>
    <w:rPr>
      <w:rFonts w:ascii="Helvetica" w:hAnsi="Helvetica"/>
      <w:color w:val="FFFFCC"/>
      <w:sz w:val="20"/>
      <w:szCs w:val="20"/>
      <w:lang w:eastAsia="en-US"/>
    </w:rPr>
  </w:style>
  <w:style w:type="paragraph" w:styleId="BodyTextIndent">
    <w:name w:val="Body Text Indent"/>
    <w:basedOn w:val="Normal"/>
    <w:rsid w:val="00AA1691"/>
    <w:pPr>
      <w:spacing w:after="120"/>
      <w:ind w:left="283"/>
    </w:pPr>
  </w:style>
  <w:style w:type="paragraph" w:customStyle="1" w:styleId="DefaultText">
    <w:name w:val="Default Text"/>
    <w:basedOn w:val="Normal"/>
    <w:rsid w:val="00AA1691"/>
    <w:rPr>
      <w:szCs w:val="20"/>
      <w:lang w:eastAsia="en-US"/>
    </w:rPr>
  </w:style>
  <w:style w:type="paragraph" w:styleId="BodyText2">
    <w:name w:val="Body Text 2"/>
    <w:basedOn w:val="Normal"/>
    <w:rsid w:val="00AA1691"/>
    <w:pPr>
      <w:spacing w:after="120" w:line="480" w:lineRule="auto"/>
    </w:pPr>
  </w:style>
  <w:style w:type="paragraph" w:styleId="Title">
    <w:name w:val="Title"/>
    <w:basedOn w:val="Normal"/>
    <w:qFormat/>
    <w:rsid w:val="00AA1691"/>
    <w:pPr>
      <w:jc w:val="center"/>
    </w:pPr>
    <w:rPr>
      <w:b/>
      <w:sz w:val="40"/>
      <w:szCs w:val="20"/>
      <w:lang w:val="en-IE" w:eastAsia="en-US"/>
    </w:rPr>
  </w:style>
  <w:style w:type="paragraph" w:styleId="TOC7">
    <w:name w:val="toc 7"/>
    <w:basedOn w:val="Normal"/>
    <w:next w:val="Normal"/>
    <w:autoRedefine/>
    <w:uiPriority w:val="39"/>
    <w:rsid w:val="00AA1691"/>
    <w:pPr>
      <w:ind w:left="1200"/>
    </w:pPr>
    <w:rPr>
      <w:sz w:val="20"/>
      <w:szCs w:val="20"/>
      <w:lang w:val="en-GB" w:eastAsia="en-US"/>
    </w:rPr>
  </w:style>
  <w:style w:type="paragraph" w:styleId="TOC1">
    <w:name w:val="toc 1"/>
    <w:basedOn w:val="Normal"/>
    <w:next w:val="Normal"/>
    <w:autoRedefine/>
    <w:uiPriority w:val="39"/>
    <w:rsid w:val="00AE6CC3"/>
    <w:pPr>
      <w:tabs>
        <w:tab w:val="right" w:leader="dot" w:pos="9530"/>
      </w:tabs>
      <w:ind w:firstLine="720"/>
    </w:pPr>
  </w:style>
  <w:style w:type="paragraph" w:styleId="TOC2">
    <w:name w:val="toc 2"/>
    <w:basedOn w:val="Normal"/>
    <w:next w:val="Normal"/>
    <w:autoRedefine/>
    <w:uiPriority w:val="39"/>
    <w:rsid w:val="000166B9"/>
    <w:pPr>
      <w:ind w:left="240"/>
    </w:pPr>
  </w:style>
  <w:style w:type="paragraph" w:customStyle="1" w:styleId="Style1">
    <w:name w:val="Style1"/>
    <w:basedOn w:val="Heading1"/>
    <w:rsid w:val="000166B9"/>
    <w:pPr>
      <w:jc w:val="center"/>
    </w:pPr>
    <w:rPr>
      <w:rFonts w:ascii="Arial Black" w:hAnsi="Arial Black"/>
      <w:b/>
      <w:sz w:val="40"/>
    </w:rPr>
  </w:style>
  <w:style w:type="paragraph" w:styleId="TOC3">
    <w:name w:val="toc 3"/>
    <w:basedOn w:val="Normal"/>
    <w:next w:val="Normal"/>
    <w:autoRedefine/>
    <w:uiPriority w:val="39"/>
    <w:rsid w:val="00E70610"/>
    <w:pPr>
      <w:tabs>
        <w:tab w:val="right" w:leader="dot" w:pos="9531"/>
      </w:tabs>
      <w:spacing w:before="120" w:after="120"/>
      <w:ind w:left="426"/>
    </w:pPr>
  </w:style>
  <w:style w:type="paragraph" w:customStyle="1" w:styleId="Style2">
    <w:name w:val="Style2"/>
    <w:basedOn w:val="Heading4"/>
    <w:rsid w:val="000166B9"/>
    <w:rPr>
      <w:rFonts w:ascii="Times New Roman Bold" w:hAnsi="Times New Roman Bold"/>
      <w:b/>
      <w:smallCaps/>
    </w:rPr>
  </w:style>
  <w:style w:type="paragraph" w:styleId="TOC4">
    <w:name w:val="toc 4"/>
    <w:basedOn w:val="Normal"/>
    <w:next w:val="Normal"/>
    <w:autoRedefine/>
    <w:uiPriority w:val="39"/>
    <w:rsid w:val="0041684D"/>
    <w:pPr>
      <w:tabs>
        <w:tab w:val="left" w:pos="1260"/>
        <w:tab w:val="right" w:leader="dot" w:pos="9531"/>
      </w:tabs>
      <w:spacing w:before="60" w:after="60"/>
      <w:ind w:left="720"/>
    </w:pPr>
  </w:style>
  <w:style w:type="paragraph" w:styleId="TOC5">
    <w:name w:val="toc 5"/>
    <w:basedOn w:val="Normal"/>
    <w:next w:val="Normal"/>
    <w:autoRedefine/>
    <w:uiPriority w:val="39"/>
    <w:rsid w:val="00D20E28"/>
    <w:pPr>
      <w:ind w:left="960"/>
    </w:pPr>
  </w:style>
  <w:style w:type="paragraph" w:styleId="TOC6">
    <w:name w:val="toc 6"/>
    <w:basedOn w:val="Normal"/>
    <w:next w:val="Normal"/>
    <w:autoRedefine/>
    <w:rsid w:val="00D20E28"/>
    <w:pPr>
      <w:ind w:left="1200"/>
    </w:pPr>
  </w:style>
  <w:style w:type="table" w:styleId="TableGrid">
    <w:name w:val="Table Grid"/>
    <w:basedOn w:val="TableNormal"/>
    <w:uiPriority w:val="39"/>
    <w:rsid w:val="00F302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qFormat/>
    <w:rsid w:val="0024591B"/>
    <w:pPr>
      <w:jc w:val="center"/>
    </w:pPr>
    <w:rPr>
      <w:sz w:val="72"/>
      <w:lang w:val="en-IE" w:eastAsia="en-US"/>
    </w:rPr>
  </w:style>
  <w:style w:type="character" w:customStyle="1" w:styleId="BodyText11ptChar">
    <w:name w:val="Body Text + 11 pt Char"/>
    <w:aliases w:val="Justified Char,Before:  6 pt Char,After:  0 pt Char,Line spacing:  sin... ... Char Char"/>
    <w:basedOn w:val="DefaultParagraphFont"/>
    <w:rsid w:val="00766C17"/>
    <w:rPr>
      <w:sz w:val="22"/>
      <w:szCs w:val="22"/>
    </w:rPr>
  </w:style>
  <w:style w:type="paragraph" w:customStyle="1" w:styleId="Paragraph1">
    <w:name w:val="Paragraph 1"/>
    <w:basedOn w:val="Normal"/>
    <w:rsid w:val="00105AB2"/>
    <w:pPr>
      <w:widowControl w:val="0"/>
      <w:suppressAutoHyphens/>
    </w:pPr>
    <w:rPr>
      <w:rFonts w:eastAsia="Lucida Sans Unicode" w:cs="Tahoma"/>
      <w:b/>
      <w:kern w:val="1"/>
      <w:lang w:val="en-GB" w:eastAsia="hi-IN" w:bidi="hi-IN"/>
    </w:rPr>
  </w:style>
  <w:style w:type="paragraph" w:styleId="BodyTextIndent2">
    <w:name w:val="Body Text Indent 2"/>
    <w:basedOn w:val="Normal"/>
    <w:rsid w:val="006C4284"/>
    <w:pPr>
      <w:spacing w:after="120" w:line="480" w:lineRule="auto"/>
      <w:ind w:left="283"/>
    </w:pPr>
  </w:style>
  <w:style w:type="paragraph" w:customStyle="1" w:styleId="AppendixHeading">
    <w:name w:val="Appendix Heading"/>
    <w:basedOn w:val="Heading1"/>
    <w:rsid w:val="00C0495C"/>
    <w:pPr>
      <w:keepNext/>
      <w:numPr>
        <w:numId w:val="0"/>
      </w:numPr>
      <w:pBdr>
        <w:bottom w:val="single" w:sz="4" w:space="1" w:color="auto"/>
      </w:pBdr>
      <w:tabs>
        <w:tab w:val="num" w:pos="2268"/>
      </w:tabs>
      <w:spacing w:before="240" w:after="120" w:line="360" w:lineRule="auto"/>
      <w:ind w:left="2268" w:hanging="2268"/>
    </w:pPr>
    <w:rPr>
      <w:b/>
      <w:bCs/>
      <w:caps/>
      <w:sz w:val="32"/>
      <w:lang w:val="en-GB" w:eastAsia="en-US"/>
    </w:rPr>
  </w:style>
  <w:style w:type="paragraph" w:customStyle="1" w:styleId="AppendixHeading1">
    <w:name w:val="Appendix Heading 1"/>
    <w:basedOn w:val="Normal"/>
    <w:next w:val="NormalIndent"/>
    <w:rsid w:val="00C0495C"/>
    <w:pPr>
      <w:tabs>
        <w:tab w:val="num" w:pos="540"/>
      </w:tabs>
      <w:spacing w:before="240" w:after="120" w:line="360" w:lineRule="auto"/>
      <w:ind w:left="540" w:hanging="720"/>
    </w:pPr>
    <w:rPr>
      <w:b/>
      <w:caps/>
      <w:sz w:val="32"/>
      <w:lang w:val="en-GB" w:eastAsia="en-US"/>
    </w:rPr>
  </w:style>
  <w:style w:type="paragraph" w:customStyle="1" w:styleId="AppendixHeading2">
    <w:name w:val="Appendix Heading 2"/>
    <w:basedOn w:val="AppendixHeading1"/>
    <w:next w:val="NormalIndent"/>
    <w:rsid w:val="00C0495C"/>
    <w:pPr>
      <w:tabs>
        <w:tab w:val="clear" w:pos="540"/>
        <w:tab w:val="num" w:pos="964"/>
      </w:tabs>
      <w:spacing w:before="360" w:after="240"/>
      <w:ind w:left="964" w:hanging="964"/>
    </w:pPr>
    <w:rPr>
      <w:caps w:val="0"/>
      <w:sz w:val="28"/>
    </w:rPr>
  </w:style>
  <w:style w:type="paragraph" w:customStyle="1" w:styleId="AppendixHeading3">
    <w:name w:val="Appendix Heading 3"/>
    <w:basedOn w:val="AppendixHeading2"/>
    <w:next w:val="NormalIndent"/>
    <w:rsid w:val="00C0495C"/>
    <w:pPr>
      <w:spacing w:before="240"/>
    </w:pPr>
    <w:rPr>
      <w:sz w:val="24"/>
    </w:rPr>
  </w:style>
  <w:style w:type="paragraph" w:customStyle="1" w:styleId="AppendixHeading4">
    <w:name w:val="Appendix Heading 4"/>
    <w:basedOn w:val="AppendixHeading3"/>
    <w:next w:val="NormalIndent"/>
    <w:rsid w:val="00C0495C"/>
    <w:pPr>
      <w:tabs>
        <w:tab w:val="clear" w:pos="964"/>
        <w:tab w:val="num" w:pos="1260"/>
      </w:tabs>
      <w:ind w:left="828" w:hanging="1008"/>
    </w:pPr>
    <w:rPr>
      <w:i/>
    </w:rPr>
  </w:style>
  <w:style w:type="paragraph" w:customStyle="1" w:styleId="NormalText">
    <w:name w:val="Normal Text"/>
    <w:basedOn w:val="Normal"/>
    <w:link w:val="NormalTextChar"/>
    <w:rsid w:val="00C0495C"/>
    <w:pPr>
      <w:spacing w:before="120"/>
    </w:pPr>
    <w:rPr>
      <w:sz w:val="22"/>
      <w:lang w:val="en-GB" w:eastAsia="en-US"/>
    </w:rPr>
  </w:style>
  <w:style w:type="character" w:customStyle="1" w:styleId="NormalTextChar">
    <w:name w:val="Normal Text Char"/>
    <w:basedOn w:val="DefaultParagraphFont"/>
    <w:link w:val="NormalText"/>
    <w:rsid w:val="00C0495C"/>
    <w:rPr>
      <w:sz w:val="22"/>
      <w:szCs w:val="24"/>
    </w:rPr>
  </w:style>
  <w:style w:type="paragraph" w:customStyle="1" w:styleId="MainBodyText">
    <w:name w:val="Main Body Text"/>
    <w:basedOn w:val="Normal"/>
    <w:rsid w:val="00C0495C"/>
    <w:pPr>
      <w:spacing w:before="120" w:after="120"/>
      <w:jc w:val="both"/>
    </w:pPr>
    <w:rPr>
      <w:rFonts w:ascii="Verdana" w:hAnsi="Verdana" w:cs="Arial"/>
      <w:spacing w:val="-5"/>
      <w:sz w:val="18"/>
      <w:szCs w:val="20"/>
      <w:lang w:val="en-GB" w:eastAsia="en-IE"/>
    </w:rPr>
  </w:style>
  <w:style w:type="paragraph" w:customStyle="1" w:styleId="Bullet1">
    <w:name w:val="*Bullet 1"/>
    <w:rsid w:val="00C0495C"/>
    <w:pPr>
      <w:keepLines/>
      <w:tabs>
        <w:tab w:val="num" w:pos="720"/>
      </w:tabs>
      <w:spacing w:after="120"/>
      <w:ind w:left="720" w:hanging="360"/>
    </w:pPr>
    <w:rPr>
      <w:color w:val="000000"/>
      <w:sz w:val="22"/>
      <w:lang w:val="en-US" w:eastAsia="en-US"/>
    </w:rPr>
  </w:style>
  <w:style w:type="paragraph" w:customStyle="1" w:styleId="Tablebodytext">
    <w:name w:val="*Table body text"/>
    <w:basedOn w:val="Normal"/>
    <w:rsid w:val="00C0495C"/>
    <w:pPr>
      <w:spacing w:before="120" w:after="120"/>
    </w:pPr>
    <w:rPr>
      <w:rFonts w:ascii="Verdana" w:hAnsi="Verdana"/>
      <w:sz w:val="18"/>
      <w:szCs w:val="20"/>
      <w:lang w:eastAsia="en-US"/>
    </w:rPr>
  </w:style>
  <w:style w:type="paragraph" w:customStyle="1" w:styleId="ChartTitle">
    <w:name w:val="*Chart Title"/>
    <w:basedOn w:val="Normal"/>
    <w:autoRedefine/>
    <w:rsid w:val="00C0495C"/>
    <w:pPr>
      <w:spacing w:before="120"/>
    </w:pPr>
    <w:rPr>
      <w:b/>
      <w:sz w:val="20"/>
      <w:szCs w:val="22"/>
      <w:lang w:val="en-GB" w:eastAsia="en-US"/>
    </w:rPr>
  </w:style>
  <w:style w:type="paragraph" w:customStyle="1" w:styleId="Tarts">
    <w:name w:val="Tarts"/>
    <w:basedOn w:val="Normal"/>
    <w:rsid w:val="008A0AF2"/>
    <w:rPr>
      <w:rFonts w:ascii="Palatino Linotype" w:hAnsi="Palatino Linotype"/>
      <w:b/>
      <w:sz w:val="22"/>
      <w:szCs w:val="22"/>
      <w:lang w:val="sv-SE"/>
    </w:rPr>
  </w:style>
  <w:style w:type="paragraph" w:customStyle="1" w:styleId="Style4">
    <w:name w:val="Style 4"/>
    <w:basedOn w:val="Normal"/>
    <w:rsid w:val="00C00B06"/>
    <w:pPr>
      <w:widowControl w:val="0"/>
    </w:pPr>
    <w:rPr>
      <w:lang w:eastAsia="en-US"/>
    </w:rPr>
  </w:style>
  <w:style w:type="paragraph" w:styleId="BodyTextIndent3">
    <w:name w:val="Body Text Indent 3"/>
    <w:basedOn w:val="Normal"/>
    <w:rsid w:val="00234B83"/>
    <w:pPr>
      <w:spacing w:after="120"/>
      <w:ind w:left="283"/>
    </w:pPr>
    <w:rPr>
      <w:sz w:val="16"/>
      <w:szCs w:val="16"/>
    </w:rPr>
  </w:style>
  <w:style w:type="paragraph" w:customStyle="1" w:styleId="Body4">
    <w:name w:val="Body 4"/>
    <w:basedOn w:val="Body3"/>
    <w:rsid w:val="00AA1D79"/>
    <w:pPr>
      <w:tabs>
        <w:tab w:val="clear" w:pos="1701"/>
        <w:tab w:val="left" w:pos="2835"/>
      </w:tabs>
      <w:ind w:left="2835"/>
    </w:pPr>
  </w:style>
  <w:style w:type="paragraph" w:customStyle="1" w:styleId="Body3">
    <w:name w:val="Body 3"/>
    <w:basedOn w:val="Body2"/>
    <w:rsid w:val="00AA1D79"/>
    <w:pPr>
      <w:tabs>
        <w:tab w:val="clear" w:pos="851"/>
        <w:tab w:val="left" w:pos="1701"/>
      </w:tabs>
      <w:ind w:left="1701"/>
    </w:pPr>
  </w:style>
  <w:style w:type="paragraph" w:customStyle="1" w:styleId="Body2">
    <w:name w:val="Body 2"/>
    <w:basedOn w:val="Body"/>
    <w:rsid w:val="00AA1D79"/>
    <w:pPr>
      <w:tabs>
        <w:tab w:val="clear" w:pos="1701"/>
        <w:tab w:val="clear" w:pos="2835"/>
        <w:tab w:val="clear" w:pos="4253"/>
      </w:tabs>
      <w:ind w:left="851"/>
    </w:pPr>
  </w:style>
  <w:style w:type="paragraph" w:customStyle="1" w:styleId="Body">
    <w:name w:val="Body"/>
    <w:basedOn w:val="Normal"/>
    <w:rsid w:val="00AA1D79"/>
    <w:pPr>
      <w:tabs>
        <w:tab w:val="left" w:pos="851"/>
        <w:tab w:val="left" w:pos="1701"/>
        <w:tab w:val="left" w:pos="2835"/>
        <w:tab w:val="left" w:pos="4253"/>
      </w:tabs>
      <w:spacing w:after="240" w:line="312" w:lineRule="auto"/>
      <w:jc w:val="both"/>
    </w:pPr>
    <w:rPr>
      <w:szCs w:val="20"/>
      <w:lang w:val="en-GB"/>
    </w:rPr>
  </w:style>
  <w:style w:type="paragraph" w:customStyle="1" w:styleId="Body1">
    <w:name w:val="Body 1"/>
    <w:basedOn w:val="Body"/>
    <w:rsid w:val="00AA1D79"/>
    <w:pPr>
      <w:tabs>
        <w:tab w:val="clear" w:pos="1701"/>
        <w:tab w:val="clear" w:pos="2835"/>
        <w:tab w:val="clear" w:pos="4253"/>
      </w:tabs>
      <w:ind w:left="851"/>
    </w:pPr>
  </w:style>
  <w:style w:type="paragraph" w:customStyle="1" w:styleId="Body5">
    <w:name w:val="Body 5"/>
    <w:basedOn w:val="Body3"/>
    <w:rsid w:val="00AA1D79"/>
    <w:pPr>
      <w:tabs>
        <w:tab w:val="clear" w:pos="1701"/>
        <w:tab w:val="left" w:pos="2835"/>
      </w:tabs>
      <w:ind w:left="2835"/>
    </w:pPr>
  </w:style>
  <w:style w:type="paragraph" w:customStyle="1" w:styleId="Level1">
    <w:name w:val="Level 1"/>
    <w:basedOn w:val="Body1"/>
    <w:rsid w:val="00AA1D79"/>
    <w:pPr>
      <w:tabs>
        <w:tab w:val="num" w:pos="851"/>
      </w:tabs>
      <w:ind w:hanging="851"/>
      <w:outlineLvl w:val="0"/>
    </w:pPr>
  </w:style>
  <w:style w:type="paragraph" w:customStyle="1" w:styleId="Level2">
    <w:name w:val="Level 2"/>
    <w:basedOn w:val="Body2"/>
    <w:rsid w:val="00AA1D79"/>
    <w:pPr>
      <w:tabs>
        <w:tab w:val="num" w:pos="1225"/>
      </w:tabs>
      <w:ind w:left="1225" w:hanging="851"/>
      <w:outlineLvl w:val="1"/>
    </w:pPr>
  </w:style>
  <w:style w:type="paragraph" w:customStyle="1" w:styleId="Level3">
    <w:name w:val="Level 3"/>
    <w:basedOn w:val="Body3"/>
    <w:rsid w:val="00AA1D79"/>
    <w:pPr>
      <w:tabs>
        <w:tab w:val="num" w:pos="1701"/>
      </w:tabs>
      <w:ind w:hanging="850"/>
      <w:outlineLvl w:val="2"/>
    </w:pPr>
  </w:style>
  <w:style w:type="paragraph" w:customStyle="1" w:styleId="Level4">
    <w:name w:val="Level 4"/>
    <w:basedOn w:val="Body4"/>
    <w:rsid w:val="00AA1D79"/>
    <w:pPr>
      <w:tabs>
        <w:tab w:val="num" w:pos="2835"/>
      </w:tabs>
      <w:ind w:hanging="1134"/>
      <w:outlineLvl w:val="3"/>
    </w:pPr>
  </w:style>
  <w:style w:type="paragraph" w:customStyle="1" w:styleId="Level5">
    <w:name w:val="Level 5"/>
    <w:basedOn w:val="Body5"/>
    <w:rsid w:val="00AA1D79"/>
    <w:pPr>
      <w:tabs>
        <w:tab w:val="num" w:pos="2835"/>
      </w:tabs>
      <w:ind w:hanging="1134"/>
      <w:outlineLvl w:val="4"/>
    </w:pPr>
  </w:style>
  <w:style w:type="paragraph" w:customStyle="1" w:styleId="Rule1">
    <w:name w:val="Rule 1"/>
    <w:basedOn w:val="Body1"/>
    <w:rsid w:val="00AA1D79"/>
    <w:pPr>
      <w:keepNext/>
      <w:tabs>
        <w:tab w:val="num" w:pos="851"/>
      </w:tabs>
      <w:ind w:hanging="851"/>
    </w:pPr>
    <w:rPr>
      <w:b/>
    </w:rPr>
  </w:style>
  <w:style w:type="paragraph" w:customStyle="1" w:styleId="Rule2">
    <w:name w:val="Rule 2"/>
    <w:basedOn w:val="Body2"/>
    <w:rsid w:val="00AA1D79"/>
    <w:pPr>
      <w:tabs>
        <w:tab w:val="num" w:pos="851"/>
      </w:tabs>
      <w:ind w:hanging="851"/>
    </w:pPr>
  </w:style>
  <w:style w:type="paragraph" w:customStyle="1" w:styleId="Rule3">
    <w:name w:val="Rule 3"/>
    <w:basedOn w:val="Body3"/>
    <w:rsid w:val="00AA1D79"/>
    <w:pPr>
      <w:tabs>
        <w:tab w:val="num" w:pos="1701"/>
      </w:tabs>
      <w:ind w:hanging="850"/>
    </w:pPr>
  </w:style>
  <w:style w:type="paragraph" w:customStyle="1" w:styleId="Rule4">
    <w:name w:val="Rule 4"/>
    <w:basedOn w:val="Body4"/>
    <w:rsid w:val="00AA1D79"/>
    <w:pPr>
      <w:tabs>
        <w:tab w:val="num" w:pos="2835"/>
      </w:tabs>
      <w:ind w:hanging="1134"/>
    </w:pPr>
  </w:style>
  <w:style w:type="paragraph" w:customStyle="1" w:styleId="Rule5">
    <w:name w:val="Rule 5"/>
    <w:basedOn w:val="Body5"/>
    <w:rsid w:val="00AA1D79"/>
    <w:pPr>
      <w:tabs>
        <w:tab w:val="num" w:pos="2835"/>
      </w:tabs>
      <w:ind w:hanging="1134"/>
    </w:pPr>
  </w:style>
  <w:style w:type="paragraph" w:customStyle="1" w:styleId="Schedule">
    <w:name w:val="Schedule"/>
    <w:basedOn w:val="Normal"/>
    <w:rsid w:val="00AA1D79"/>
    <w:pPr>
      <w:keepNext/>
      <w:tabs>
        <w:tab w:val="num" w:pos="0"/>
      </w:tabs>
      <w:spacing w:after="240"/>
      <w:jc w:val="center"/>
    </w:pPr>
    <w:rPr>
      <w:b/>
      <w:caps/>
      <w:sz w:val="28"/>
      <w:szCs w:val="20"/>
      <w:lang w:val="en-GB"/>
    </w:rPr>
  </w:style>
  <w:style w:type="paragraph" w:customStyle="1" w:styleId="ScheduleTitle">
    <w:name w:val="Schedule Title"/>
    <w:basedOn w:val="Body"/>
    <w:rsid w:val="00AA1D79"/>
    <w:pPr>
      <w:keepNext/>
      <w:tabs>
        <w:tab w:val="clear" w:pos="851"/>
        <w:tab w:val="clear" w:pos="1701"/>
        <w:tab w:val="clear" w:pos="2835"/>
        <w:tab w:val="clear" w:pos="4253"/>
      </w:tabs>
      <w:spacing w:after="480" w:line="240" w:lineRule="auto"/>
      <w:jc w:val="center"/>
    </w:pPr>
    <w:rPr>
      <w:b/>
    </w:rPr>
  </w:style>
  <w:style w:type="paragraph" w:customStyle="1" w:styleId="aDefinition">
    <w:name w:val="(a) Definition"/>
    <w:basedOn w:val="Body"/>
    <w:rsid w:val="00AA1D79"/>
    <w:pPr>
      <w:tabs>
        <w:tab w:val="num" w:pos="851"/>
      </w:tabs>
      <w:ind w:left="851" w:hanging="851"/>
    </w:pPr>
  </w:style>
  <w:style w:type="paragraph" w:customStyle="1" w:styleId="iDefinition">
    <w:name w:val="(i) Definition"/>
    <w:basedOn w:val="Body"/>
    <w:rsid w:val="00AA1D79"/>
    <w:pPr>
      <w:tabs>
        <w:tab w:val="num" w:pos="1701"/>
      </w:tabs>
      <w:ind w:left="1701" w:hanging="850"/>
    </w:pPr>
  </w:style>
  <w:style w:type="character" w:customStyle="1" w:styleId="Level1asHeadingtext">
    <w:name w:val="Level 1 as Heading (text)"/>
    <w:basedOn w:val="DefaultParagraphFont"/>
    <w:rsid w:val="00AA1D79"/>
    <w:rPr>
      <w:b/>
    </w:rPr>
  </w:style>
  <w:style w:type="character" w:customStyle="1" w:styleId="Level2asHeadingtext">
    <w:name w:val="Level 2 as Heading (text)"/>
    <w:basedOn w:val="DefaultParagraphFont"/>
    <w:rsid w:val="00AA1D79"/>
    <w:rPr>
      <w:b/>
    </w:rPr>
  </w:style>
  <w:style w:type="character" w:customStyle="1" w:styleId="Level3asHeadingtext">
    <w:name w:val="Level 3 as Heading (text)"/>
    <w:basedOn w:val="DefaultParagraphFont"/>
    <w:rsid w:val="00AA1D79"/>
    <w:rPr>
      <w:b/>
    </w:rPr>
  </w:style>
  <w:style w:type="character" w:customStyle="1" w:styleId="CrossReference">
    <w:name w:val="Cross Reference"/>
    <w:basedOn w:val="DefaultParagraphFont"/>
    <w:rsid w:val="00AA1D79"/>
    <w:rPr>
      <w:rFonts w:ascii="Arial" w:hAnsi="Arial"/>
      <w:b/>
      <w:color w:val="auto"/>
      <w:sz w:val="24"/>
      <w:u w:val="none"/>
    </w:rPr>
  </w:style>
  <w:style w:type="paragraph" w:styleId="FootnoteText">
    <w:name w:val="footnote text"/>
    <w:basedOn w:val="Normal"/>
    <w:link w:val="FootnoteTextChar"/>
    <w:uiPriority w:val="99"/>
    <w:rsid w:val="00AA1D79"/>
    <w:pPr>
      <w:tabs>
        <w:tab w:val="left" w:pos="851"/>
      </w:tabs>
      <w:spacing w:after="60"/>
      <w:ind w:left="851" w:hanging="851"/>
      <w:jc w:val="both"/>
    </w:pPr>
    <w:rPr>
      <w:rFonts w:ascii="Arial" w:hAnsi="Arial"/>
      <w:sz w:val="16"/>
      <w:szCs w:val="20"/>
      <w:lang w:val="en-GB"/>
    </w:rPr>
  </w:style>
  <w:style w:type="paragraph" w:customStyle="1" w:styleId="Parties">
    <w:name w:val="Parties"/>
    <w:basedOn w:val="Body1"/>
    <w:rsid w:val="00AA1D79"/>
    <w:pPr>
      <w:tabs>
        <w:tab w:val="num" w:pos="851"/>
      </w:tabs>
      <w:ind w:hanging="851"/>
    </w:pPr>
  </w:style>
  <w:style w:type="paragraph" w:customStyle="1" w:styleId="Background">
    <w:name w:val="Background"/>
    <w:basedOn w:val="Body1"/>
    <w:rsid w:val="00AA1D79"/>
    <w:pPr>
      <w:tabs>
        <w:tab w:val="num" w:pos="851"/>
      </w:tabs>
      <w:ind w:hanging="851"/>
    </w:pPr>
  </w:style>
  <w:style w:type="paragraph" w:customStyle="1" w:styleId="Bullet10">
    <w:name w:val="Bullet 1"/>
    <w:basedOn w:val="Body1"/>
    <w:rsid w:val="00AA1D79"/>
    <w:pPr>
      <w:tabs>
        <w:tab w:val="num" w:pos="851"/>
      </w:tabs>
      <w:ind w:hanging="851"/>
    </w:pPr>
  </w:style>
  <w:style w:type="paragraph" w:customStyle="1" w:styleId="Bullet2">
    <w:name w:val="Bullet 2"/>
    <w:basedOn w:val="Body2"/>
    <w:rsid w:val="00AA1D79"/>
    <w:pPr>
      <w:tabs>
        <w:tab w:val="num" w:pos="1701"/>
      </w:tabs>
      <w:ind w:left="1701" w:hanging="850"/>
    </w:pPr>
  </w:style>
  <w:style w:type="paragraph" w:customStyle="1" w:styleId="Bullet3">
    <w:name w:val="Bullet 3"/>
    <w:basedOn w:val="Body3"/>
    <w:rsid w:val="00AA1D79"/>
    <w:pPr>
      <w:tabs>
        <w:tab w:val="num" w:pos="2835"/>
      </w:tabs>
      <w:ind w:left="2835" w:hanging="1134"/>
    </w:pPr>
  </w:style>
  <w:style w:type="paragraph" w:customStyle="1" w:styleId="HPTableText">
    <w:name w:val="HP Table Text"/>
    <w:basedOn w:val="Normal"/>
    <w:rsid w:val="00AA1D79"/>
    <w:pPr>
      <w:spacing w:line="240" w:lineRule="atLeast"/>
    </w:pPr>
    <w:rPr>
      <w:rFonts w:ascii="Arial" w:hAnsi="Arial"/>
      <w:sz w:val="18"/>
      <w:lang w:val="en-GB" w:eastAsia="en-US"/>
    </w:rPr>
  </w:style>
  <w:style w:type="paragraph" w:customStyle="1" w:styleId="Sideheading">
    <w:name w:val="Sideheading"/>
    <w:basedOn w:val="Body"/>
    <w:rsid w:val="00AA1D79"/>
    <w:pPr>
      <w:tabs>
        <w:tab w:val="clear" w:pos="851"/>
        <w:tab w:val="clear" w:pos="1701"/>
        <w:tab w:val="clear" w:pos="2835"/>
        <w:tab w:val="clear" w:pos="4253"/>
      </w:tabs>
    </w:pPr>
    <w:rPr>
      <w:b/>
      <w:caps/>
    </w:rPr>
  </w:style>
  <w:style w:type="paragraph" w:customStyle="1" w:styleId="SealsCharChar">
    <w:name w:val="Seals Char Char"/>
    <w:basedOn w:val="Normal"/>
    <w:rsid w:val="00AA1D79"/>
    <w:pPr>
      <w:tabs>
        <w:tab w:val="right" w:pos="4535"/>
      </w:tabs>
      <w:ind w:right="4536"/>
      <w:jc w:val="both"/>
    </w:pPr>
    <w:rPr>
      <w:szCs w:val="20"/>
      <w:lang w:val="en-GB"/>
    </w:rPr>
  </w:style>
  <w:style w:type="character" w:customStyle="1" w:styleId="SealsCharCharChar">
    <w:name w:val="Seals Char Char Char"/>
    <w:basedOn w:val="DefaultParagraphFont"/>
    <w:rsid w:val="00AA1D79"/>
    <w:rPr>
      <w:sz w:val="24"/>
      <w:lang w:eastAsia="en-GB"/>
    </w:rPr>
  </w:style>
  <w:style w:type="paragraph" w:customStyle="1" w:styleId="SealsChar">
    <w:name w:val="Seals Char"/>
    <w:basedOn w:val="Normal"/>
    <w:rsid w:val="00AA1D79"/>
    <w:pPr>
      <w:tabs>
        <w:tab w:val="right" w:pos="4535"/>
      </w:tabs>
      <w:ind w:right="4536"/>
      <w:jc w:val="both"/>
    </w:pPr>
    <w:rPr>
      <w:szCs w:val="20"/>
      <w:lang w:val="en-GB"/>
    </w:rPr>
  </w:style>
  <w:style w:type="paragraph" w:customStyle="1" w:styleId="HPTableTextBold">
    <w:name w:val="HP Table Text Bold"/>
    <w:basedOn w:val="HPTableText"/>
    <w:rsid w:val="00AA1D79"/>
    <w:rPr>
      <w:b/>
    </w:rPr>
  </w:style>
  <w:style w:type="paragraph" w:styleId="Closing">
    <w:name w:val="Closing"/>
    <w:basedOn w:val="Normal"/>
    <w:rsid w:val="00AA1D79"/>
    <w:pPr>
      <w:keepNext/>
      <w:keepLines/>
      <w:ind w:left="5040"/>
      <w:jc w:val="both"/>
    </w:pPr>
    <w:rPr>
      <w:szCs w:val="20"/>
      <w:lang w:val="en-GB" w:eastAsia="en-US"/>
    </w:rPr>
  </w:style>
  <w:style w:type="paragraph" w:customStyle="1" w:styleId="CharChar1CharCharCharCharCharCharCharCharCharCharCharCharCharCharCharCharCharCharChar1CharCharCharCharCharCharCharCharCharCharCharChar1Char">
    <w:name w:val="Char Char1 Char Char Char Char Char Char Char Char Char Char Char Char Char Char Char Char Char Char Char1 Char Char Char Char Char Char Char Char Char Char Char Char1 Char"/>
    <w:basedOn w:val="Normal"/>
    <w:rsid w:val="00AA1D79"/>
    <w:pPr>
      <w:spacing w:after="160" w:line="240" w:lineRule="exact"/>
    </w:pPr>
    <w:rPr>
      <w:rFonts w:ascii="Verdana" w:hAnsi="Verdana"/>
      <w:sz w:val="20"/>
      <w:szCs w:val="20"/>
      <w:lang w:eastAsia="en-US"/>
    </w:rPr>
  </w:style>
  <w:style w:type="paragraph" w:customStyle="1" w:styleId="CharCharCharCharCharCharCharCharCharCharCharCharChar">
    <w:name w:val="Char Char Char Char Char Char Char Char Char Char Char Char Char"/>
    <w:basedOn w:val="Normal"/>
    <w:rsid w:val="00AA1D79"/>
    <w:pPr>
      <w:spacing w:after="160" w:line="240" w:lineRule="exact"/>
    </w:pPr>
    <w:rPr>
      <w:rFonts w:ascii="Normal" w:hAnsi="Normal"/>
      <w:b/>
      <w:sz w:val="20"/>
      <w:szCs w:val="20"/>
      <w:lang w:val="en-GB" w:eastAsia="en-US"/>
    </w:rPr>
  </w:style>
  <w:style w:type="paragraph" w:customStyle="1" w:styleId="indent2">
    <w:name w:val="indent2"/>
    <w:basedOn w:val="Normal"/>
    <w:rsid w:val="00AA1D79"/>
    <w:pPr>
      <w:ind w:left="993" w:hanging="567"/>
    </w:pPr>
    <w:rPr>
      <w:rFonts w:ascii="Book Antiqua" w:hAnsi="Book Antiqua"/>
      <w:sz w:val="22"/>
      <w:szCs w:val="20"/>
      <w:lang w:eastAsia="en-US"/>
    </w:rPr>
  </w:style>
  <w:style w:type="paragraph" w:customStyle="1" w:styleId="indent3">
    <w:name w:val="indent 3"/>
    <w:basedOn w:val="indent2"/>
    <w:rsid w:val="00AA1D79"/>
    <w:pPr>
      <w:ind w:left="1418"/>
    </w:pPr>
  </w:style>
  <w:style w:type="paragraph" w:customStyle="1" w:styleId="indent1">
    <w:name w:val="indent1"/>
    <w:basedOn w:val="Normal"/>
    <w:rsid w:val="00AA1D79"/>
    <w:pPr>
      <w:ind w:left="426" w:hanging="426"/>
    </w:pPr>
    <w:rPr>
      <w:rFonts w:ascii="Book Antiqua" w:hAnsi="Book Antiqua"/>
      <w:sz w:val="22"/>
      <w:szCs w:val="20"/>
      <w:lang w:eastAsia="en-US"/>
    </w:rPr>
  </w:style>
  <w:style w:type="paragraph" w:styleId="BodyText3">
    <w:name w:val="Body Text 3"/>
    <w:basedOn w:val="Normal"/>
    <w:rsid w:val="00AA1D79"/>
    <w:pPr>
      <w:spacing w:after="120"/>
      <w:jc w:val="both"/>
    </w:pPr>
    <w:rPr>
      <w:sz w:val="16"/>
      <w:szCs w:val="16"/>
      <w:lang w:val="en-GB"/>
    </w:rPr>
  </w:style>
  <w:style w:type="paragraph" w:customStyle="1" w:styleId="CharChar1CharCharCharCharCharCharCharCharCharCharCharCharCharCharCharCharCharCharChar1CharCharCharCharCharCharCharCharCharCharCharChar">
    <w:name w:val="Char Char1 Char Char Char Char Char Char Char Char Char Char Char Char Char Char Char Char Char Char Char1 Char Char Char Char Char Char Char Char Char Char Char Char"/>
    <w:basedOn w:val="Normal"/>
    <w:rsid w:val="00AA1D79"/>
    <w:pPr>
      <w:spacing w:after="160" w:line="240" w:lineRule="exact"/>
    </w:pPr>
    <w:rPr>
      <w:rFonts w:ascii="Verdana" w:hAnsi="Verdana"/>
      <w:sz w:val="20"/>
      <w:szCs w:val="20"/>
      <w:lang w:eastAsia="en-US"/>
    </w:rPr>
  </w:style>
  <w:style w:type="table" w:styleId="TableWeb1">
    <w:name w:val="Table Web 1"/>
    <w:basedOn w:val="TableNormal"/>
    <w:rsid w:val="00AA1D7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harChar1CharCharCharCharCharCharCharCharCharCharCharCharCharCharCharCharCharCharChar1CharCharCharCharCharCharCharCharCharCharCharChar1CharCharChar">
    <w:name w:val="Char Char1 Char Char Char Char Char Char Char Char Char Char Char Char Char Char Char Char Char Char Char1 Char Char Char Char Char Char Char Char Char Char Char Char1 Char Char Char"/>
    <w:basedOn w:val="Normal"/>
    <w:rsid w:val="00AA1D79"/>
    <w:pPr>
      <w:spacing w:after="160" w:line="240" w:lineRule="exact"/>
    </w:pPr>
    <w:rPr>
      <w:rFonts w:ascii="Verdana" w:hAnsi="Verdana"/>
      <w:sz w:val="20"/>
      <w:szCs w:val="20"/>
      <w:lang w:eastAsia="en-US"/>
    </w:rPr>
  </w:style>
  <w:style w:type="paragraph" w:customStyle="1" w:styleId="CharChar1CharCharCharCharCharCharCharCharCharCharCharCharCharCharCharCharCharCharChar1CharCharCharCharCharCharCharCharCharChar">
    <w:name w:val="Char Char1 Char Char Char Char Char Char Char Char Char Char Char Char Char Char Char Char Char Char Char1 Char Char Char Char Char Char Char Char Char Char"/>
    <w:basedOn w:val="Normal"/>
    <w:rsid w:val="00AA1D79"/>
    <w:pPr>
      <w:spacing w:after="160" w:line="240" w:lineRule="exact"/>
    </w:pPr>
    <w:rPr>
      <w:rFonts w:ascii="Verdana" w:hAnsi="Verdana"/>
      <w:sz w:val="20"/>
      <w:szCs w:val="20"/>
      <w:lang w:eastAsia="en-US"/>
    </w:rPr>
  </w:style>
  <w:style w:type="paragraph" w:styleId="Revision">
    <w:name w:val="Revision"/>
    <w:hidden/>
    <w:uiPriority w:val="99"/>
    <w:semiHidden/>
    <w:rsid w:val="005D1E13"/>
    <w:rPr>
      <w:sz w:val="24"/>
      <w:szCs w:val="24"/>
      <w:lang w:val="en-US" w:eastAsia="en-GB"/>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34"/>
    <w:qFormat/>
    <w:rsid w:val="00B965F2"/>
    <w:pPr>
      <w:ind w:left="720"/>
    </w:pPr>
  </w:style>
  <w:style w:type="character" w:styleId="Strong">
    <w:name w:val="Strong"/>
    <w:basedOn w:val="DefaultParagraphFont"/>
    <w:uiPriority w:val="22"/>
    <w:qFormat/>
    <w:rsid w:val="003E628D"/>
    <w:rPr>
      <w:bCs/>
    </w:rPr>
  </w:style>
  <w:style w:type="paragraph" w:customStyle="1" w:styleId="Bullet">
    <w:name w:val="Bullet"/>
    <w:basedOn w:val="Normal"/>
    <w:uiPriority w:val="99"/>
    <w:semiHidden/>
    <w:rsid w:val="00DC545F"/>
    <w:pPr>
      <w:numPr>
        <w:numId w:val="6"/>
      </w:numPr>
      <w:spacing w:after="100"/>
    </w:pPr>
    <w:rPr>
      <w:rFonts w:eastAsia="MS Mincho"/>
      <w:sz w:val="22"/>
      <w:lang w:eastAsia="ja-JP"/>
    </w:rPr>
  </w:style>
  <w:style w:type="paragraph" w:customStyle="1" w:styleId="western">
    <w:name w:val="western"/>
    <w:basedOn w:val="Normal"/>
    <w:uiPriority w:val="99"/>
    <w:semiHidden/>
    <w:rsid w:val="00A87080"/>
    <w:pPr>
      <w:suppressAutoHyphens/>
      <w:spacing w:before="280"/>
      <w:jc w:val="both"/>
    </w:pPr>
    <w:rPr>
      <w:rFonts w:ascii="Arial Unicode MS" w:eastAsia="Arial Unicode MS" w:hAnsi="Arial Unicode MS"/>
      <w:lang w:val="en-GB" w:eastAsia="ar-SA"/>
    </w:rPr>
  </w:style>
  <w:style w:type="character" w:styleId="FootnoteReference">
    <w:name w:val="footnote reference"/>
    <w:basedOn w:val="DefaultParagraphFont"/>
    <w:uiPriority w:val="99"/>
    <w:rsid w:val="00FB0274"/>
    <w:rPr>
      <w:vertAlign w:val="superscript"/>
    </w:rPr>
  </w:style>
  <w:style w:type="paragraph" w:customStyle="1" w:styleId="StyleBullet12ptAfter10ptLinespacingMultiple133li">
    <w:name w:val="Style Bullet + 12 pt After:  10 pt Line spacing:  Multiple 1.33 li"/>
    <w:basedOn w:val="Bullet"/>
    <w:rsid w:val="00D57D3B"/>
    <w:pPr>
      <w:numPr>
        <w:numId w:val="0"/>
      </w:numPr>
      <w:tabs>
        <w:tab w:val="num" w:pos="397"/>
      </w:tabs>
      <w:spacing w:after="200" w:line="320" w:lineRule="auto"/>
      <w:ind w:left="397" w:hanging="397"/>
    </w:pPr>
    <w:rPr>
      <w:sz w:val="24"/>
      <w:szCs w:val="20"/>
    </w:rPr>
  </w:style>
  <w:style w:type="paragraph" w:customStyle="1" w:styleId="Normal1">
    <w:name w:val="Normal1"/>
    <w:rsid w:val="008208A1"/>
    <w:pPr>
      <w:spacing w:after="200" w:line="276" w:lineRule="auto"/>
    </w:pPr>
    <w:rPr>
      <w:rFonts w:ascii="Calibri" w:eastAsia="Calibri" w:hAnsi="Calibri" w:cs="Calibri"/>
      <w:color w:val="000000"/>
      <w:sz w:val="22"/>
      <w:szCs w:val="22"/>
    </w:rPr>
  </w:style>
  <w:style w:type="paragraph" w:customStyle="1" w:styleId="Default">
    <w:name w:val="Default"/>
    <w:rsid w:val="00A63830"/>
    <w:pPr>
      <w:autoSpaceDE w:val="0"/>
      <w:autoSpaceDN w:val="0"/>
      <w:adjustRightInd w:val="0"/>
    </w:pPr>
    <w:rPr>
      <w:rFonts w:eastAsia="Calibri"/>
      <w:color w:val="000000"/>
      <w:sz w:val="24"/>
      <w:szCs w:val="24"/>
      <w:lang w:eastAsia="en-US"/>
    </w:rPr>
  </w:style>
  <w:style w:type="character" w:customStyle="1" w:styleId="BodyTextChar">
    <w:name w:val="Body Text Char"/>
    <w:aliases w:val="Body Text Annual Report Char,Standard paragraph Char,Body Text Char1 Char,Body Text Char Char Char Char Char Char,Body Text Char Char Char Char"/>
    <w:basedOn w:val="DefaultParagraphFont"/>
    <w:link w:val="BodyText"/>
    <w:rsid w:val="00906392"/>
    <w:rPr>
      <w:color w:val="000000"/>
      <w:spacing w:val="-3"/>
      <w:sz w:val="24"/>
    </w:rPr>
  </w:style>
  <w:style w:type="paragraph" w:styleId="BlockText">
    <w:name w:val="Block Text"/>
    <w:basedOn w:val="Normal"/>
    <w:rsid w:val="00906392"/>
    <w:pPr>
      <w:ind w:left="709" w:right="-1039" w:hanging="567"/>
    </w:pPr>
    <w:rPr>
      <w:bCs/>
      <w:szCs w:val="20"/>
      <w:lang w:val="en-GB" w:eastAsia="en-US"/>
    </w:rPr>
  </w:style>
  <w:style w:type="paragraph" w:styleId="NoSpacing">
    <w:name w:val="No Spacing"/>
    <w:uiPriority w:val="1"/>
    <w:qFormat/>
    <w:rsid w:val="00E9723A"/>
    <w:rPr>
      <w:rFonts w:ascii="Arial" w:hAnsi="Arial"/>
      <w:sz w:val="24"/>
      <w:lang w:eastAsia="en-US"/>
    </w:rPr>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1"/>
    <w:qFormat/>
    <w:locked/>
    <w:rsid w:val="009B7306"/>
    <w:rPr>
      <w:sz w:val="24"/>
      <w:szCs w:val="24"/>
      <w:lang w:val="en-US" w:eastAsia="en-GB"/>
    </w:rPr>
  </w:style>
  <w:style w:type="character" w:customStyle="1" w:styleId="FootnoteTextChar">
    <w:name w:val="Footnote Text Char"/>
    <w:basedOn w:val="DefaultParagraphFont"/>
    <w:link w:val="FootnoteText"/>
    <w:uiPriority w:val="99"/>
    <w:rsid w:val="005B29CD"/>
    <w:rPr>
      <w:rFonts w:ascii="Arial" w:hAnsi="Arial"/>
      <w:sz w:val="16"/>
      <w:lang w:val="en-GB" w:eastAsia="en-GB"/>
    </w:rPr>
  </w:style>
  <w:style w:type="paragraph" w:customStyle="1" w:styleId="SFIIntro">
    <w:name w:val="SFI Intro"/>
    <w:basedOn w:val="Normal"/>
    <w:qFormat/>
    <w:rsid w:val="00EC1843"/>
    <w:pPr>
      <w:spacing w:after="480"/>
    </w:pPr>
    <w:rPr>
      <w:rFonts w:ascii="Calibri" w:hAnsi="Calibri" w:cs="Open Sans"/>
      <w:color w:val="00477D"/>
      <w:sz w:val="30"/>
      <w:szCs w:val="30"/>
      <w:shd w:val="clear" w:color="auto" w:fill="FFFFFF"/>
      <w:lang w:val="en-IE"/>
    </w:rPr>
  </w:style>
  <w:style w:type="paragraph" w:customStyle="1" w:styleId="SFISubheadB">
    <w:name w:val="SFI Subhead B"/>
    <w:basedOn w:val="Normal"/>
    <w:qFormat/>
    <w:rsid w:val="00EC1843"/>
    <w:pPr>
      <w:spacing w:before="480" w:after="160"/>
    </w:pPr>
    <w:rPr>
      <w:rFonts w:ascii="Calibri" w:hAnsi="Calibri" w:cs="Open Sans"/>
      <w:b/>
      <w:bCs/>
      <w:color w:val="00477D"/>
      <w:shd w:val="clear" w:color="auto" w:fill="FFFFFF"/>
      <w:lang w:val="en-IE"/>
    </w:rPr>
  </w:style>
  <w:style w:type="character" w:customStyle="1" w:styleId="normaltextrun">
    <w:name w:val="normaltextrun"/>
    <w:basedOn w:val="DefaultParagraphFont"/>
    <w:rsid w:val="00EC1843"/>
  </w:style>
  <w:style w:type="character" w:styleId="UnresolvedMention">
    <w:name w:val="Unresolved Mention"/>
    <w:basedOn w:val="DefaultParagraphFont"/>
    <w:uiPriority w:val="99"/>
    <w:semiHidden/>
    <w:unhideWhenUsed/>
    <w:rsid w:val="00EC7D2E"/>
    <w:rPr>
      <w:color w:val="605E5C"/>
      <w:shd w:val="clear" w:color="auto" w:fill="E1DFDD"/>
    </w:rPr>
  </w:style>
  <w:style w:type="table" w:styleId="GridTable5Dark-Accent5">
    <w:name w:val="Grid Table 5 Dark Accent 5"/>
    <w:basedOn w:val="TableNormal"/>
    <w:uiPriority w:val="50"/>
    <w:rsid w:val="009D5A9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3">
    <w:name w:val="Grid Table 5 Dark Accent 3"/>
    <w:basedOn w:val="TableNormal"/>
    <w:uiPriority w:val="50"/>
    <w:rsid w:val="0091348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ListTable6Colorful-Accent3">
    <w:name w:val="List Table 6 Colorful Accent 3"/>
    <w:basedOn w:val="TableNormal"/>
    <w:uiPriority w:val="51"/>
    <w:rsid w:val="0091348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Grid1">
    <w:name w:val="Table Grid1"/>
    <w:basedOn w:val="TableNormal"/>
    <w:next w:val="TableGrid"/>
    <w:uiPriority w:val="59"/>
    <w:rsid w:val="005F75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83ECA"/>
    <w:pPr>
      <w:keepNext/>
      <w:keepLines/>
      <w:numPr>
        <w:numId w:val="0"/>
      </w:numPr>
      <w:spacing w:before="240" w:line="259" w:lineRule="auto"/>
      <w:outlineLvl w:val="9"/>
    </w:pPr>
    <w:rPr>
      <w:rFonts w:asciiTheme="majorHAnsi" w:eastAsiaTheme="majorEastAsia" w:hAnsiTheme="majorHAnsi" w:cstheme="majorBidi"/>
      <w:color w:val="365F91" w:themeColor="accent1" w:themeShade="BF"/>
      <w:sz w:val="32"/>
      <w:szCs w:val="32"/>
      <w:lang w:eastAsia="en-US"/>
    </w:rPr>
  </w:style>
  <w:style w:type="paragraph" w:customStyle="1" w:styleId="Style3">
    <w:name w:val="Style3"/>
    <w:basedOn w:val="Heading3"/>
    <w:qFormat/>
    <w:rsid w:val="00183ECA"/>
    <w:pPr>
      <w:numPr>
        <w:ilvl w:val="0"/>
        <w:numId w:val="0"/>
      </w:numPr>
      <w:ind w:left="720" w:hanging="720"/>
    </w:pPr>
    <w:rPr>
      <w:color w:val="365F91" w:themeColor="accent1" w:themeShade="BF"/>
      <w:lang w:val="en-IE"/>
    </w:rPr>
  </w:style>
  <w:style w:type="paragraph" w:customStyle="1" w:styleId="Style40">
    <w:name w:val="Style4"/>
    <w:basedOn w:val="Style3"/>
    <w:qFormat/>
    <w:rsid w:val="00183ECA"/>
    <w:pPr>
      <w:spacing w:after="240"/>
    </w:pPr>
    <w:rPr>
      <w:rFonts w:ascii="Arial Black" w:hAnsi="Arial Black"/>
      <w:sz w:val="28"/>
      <w:szCs w:val="28"/>
    </w:rPr>
  </w:style>
  <w:style w:type="character" w:styleId="PlaceholderText">
    <w:name w:val="Placeholder Text"/>
    <w:basedOn w:val="DefaultParagraphFont"/>
    <w:uiPriority w:val="99"/>
    <w:semiHidden/>
    <w:rsid w:val="00E73619"/>
    <w:rPr>
      <w:color w:val="808080"/>
    </w:rPr>
  </w:style>
  <w:style w:type="numbering" w:customStyle="1" w:styleId="Style5">
    <w:name w:val="Style5"/>
    <w:uiPriority w:val="99"/>
    <w:rsid w:val="001355D6"/>
    <w:pPr>
      <w:numPr>
        <w:numId w:val="29"/>
      </w:numPr>
    </w:pPr>
  </w:style>
  <w:style w:type="numbering" w:customStyle="1" w:styleId="Style6">
    <w:name w:val="Style6"/>
    <w:uiPriority w:val="99"/>
    <w:rsid w:val="001355D6"/>
    <w:pPr>
      <w:numPr>
        <w:numId w:val="31"/>
      </w:numPr>
    </w:pPr>
  </w:style>
  <w:style w:type="paragraph" w:customStyle="1" w:styleId="PhilipLeeContractNumbering">
    <w:name w:val="Philip Lee Contract Numbering"/>
    <w:rsid w:val="00EB6E73"/>
    <w:pPr>
      <w:numPr>
        <w:numId w:val="32"/>
      </w:numPr>
    </w:pPr>
    <w:rPr>
      <w:rFonts w:ascii="Arial" w:hAnsi="Arial"/>
      <w:szCs w:val="24"/>
      <w:lang w:val="en-GB" w:eastAsia="en-GB"/>
    </w:rPr>
  </w:style>
  <w:style w:type="character" w:styleId="Emphasis">
    <w:name w:val="Emphasis"/>
    <w:basedOn w:val="DefaultParagraphFont"/>
    <w:uiPriority w:val="20"/>
    <w:qFormat/>
    <w:rsid w:val="00142D1C"/>
    <w:rPr>
      <w:i/>
      <w:iCs/>
    </w:rPr>
  </w:style>
  <w:style w:type="table" w:customStyle="1" w:styleId="TableGrid2">
    <w:name w:val="Table Grid2"/>
    <w:basedOn w:val="TableNormal"/>
    <w:next w:val="TableGrid"/>
    <w:uiPriority w:val="39"/>
    <w:rsid w:val="000C1D57"/>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7850">
      <w:bodyDiv w:val="1"/>
      <w:marLeft w:val="0"/>
      <w:marRight w:val="0"/>
      <w:marTop w:val="0"/>
      <w:marBottom w:val="0"/>
      <w:divBdr>
        <w:top w:val="none" w:sz="0" w:space="0" w:color="auto"/>
        <w:left w:val="none" w:sz="0" w:space="0" w:color="auto"/>
        <w:bottom w:val="none" w:sz="0" w:space="0" w:color="auto"/>
        <w:right w:val="none" w:sz="0" w:space="0" w:color="auto"/>
      </w:divBdr>
    </w:div>
    <w:div w:id="60718377">
      <w:bodyDiv w:val="1"/>
      <w:marLeft w:val="0"/>
      <w:marRight w:val="0"/>
      <w:marTop w:val="0"/>
      <w:marBottom w:val="0"/>
      <w:divBdr>
        <w:top w:val="none" w:sz="0" w:space="0" w:color="auto"/>
        <w:left w:val="none" w:sz="0" w:space="0" w:color="auto"/>
        <w:bottom w:val="none" w:sz="0" w:space="0" w:color="auto"/>
        <w:right w:val="none" w:sz="0" w:space="0" w:color="auto"/>
      </w:divBdr>
    </w:div>
    <w:div w:id="62260331">
      <w:bodyDiv w:val="1"/>
      <w:marLeft w:val="0"/>
      <w:marRight w:val="0"/>
      <w:marTop w:val="0"/>
      <w:marBottom w:val="0"/>
      <w:divBdr>
        <w:top w:val="none" w:sz="0" w:space="0" w:color="auto"/>
        <w:left w:val="none" w:sz="0" w:space="0" w:color="auto"/>
        <w:bottom w:val="none" w:sz="0" w:space="0" w:color="auto"/>
        <w:right w:val="none" w:sz="0" w:space="0" w:color="auto"/>
      </w:divBdr>
    </w:div>
    <w:div w:id="98066051">
      <w:bodyDiv w:val="1"/>
      <w:marLeft w:val="0"/>
      <w:marRight w:val="0"/>
      <w:marTop w:val="0"/>
      <w:marBottom w:val="0"/>
      <w:divBdr>
        <w:top w:val="none" w:sz="0" w:space="0" w:color="auto"/>
        <w:left w:val="none" w:sz="0" w:space="0" w:color="auto"/>
        <w:bottom w:val="none" w:sz="0" w:space="0" w:color="auto"/>
        <w:right w:val="none" w:sz="0" w:space="0" w:color="auto"/>
      </w:divBdr>
    </w:div>
    <w:div w:id="165830162">
      <w:bodyDiv w:val="1"/>
      <w:marLeft w:val="0"/>
      <w:marRight w:val="0"/>
      <w:marTop w:val="0"/>
      <w:marBottom w:val="0"/>
      <w:divBdr>
        <w:top w:val="none" w:sz="0" w:space="0" w:color="auto"/>
        <w:left w:val="none" w:sz="0" w:space="0" w:color="auto"/>
        <w:bottom w:val="none" w:sz="0" w:space="0" w:color="auto"/>
        <w:right w:val="none" w:sz="0" w:space="0" w:color="auto"/>
      </w:divBdr>
    </w:div>
    <w:div w:id="202326579">
      <w:bodyDiv w:val="1"/>
      <w:marLeft w:val="0"/>
      <w:marRight w:val="0"/>
      <w:marTop w:val="0"/>
      <w:marBottom w:val="0"/>
      <w:divBdr>
        <w:top w:val="none" w:sz="0" w:space="0" w:color="auto"/>
        <w:left w:val="none" w:sz="0" w:space="0" w:color="auto"/>
        <w:bottom w:val="none" w:sz="0" w:space="0" w:color="auto"/>
        <w:right w:val="none" w:sz="0" w:space="0" w:color="auto"/>
      </w:divBdr>
    </w:div>
    <w:div w:id="242421435">
      <w:bodyDiv w:val="1"/>
      <w:marLeft w:val="0"/>
      <w:marRight w:val="0"/>
      <w:marTop w:val="0"/>
      <w:marBottom w:val="0"/>
      <w:divBdr>
        <w:top w:val="none" w:sz="0" w:space="0" w:color="auto"/>
        <w:left w:val="none" w:sz="0" w:space="0" w:color="auto"/>
        <w:bottom w:val="none" w:sz="0" w:space="0" w:color="auto"/>
        <w:right w:val="none" w:sz="0" w:space="0" w:color="auto"/>
      </w:divBdr>
    </w:div>
    <w:div w:id="292685080">
      <w:bodyDiv w:val="1"/>
      <w:marLeft w:val="0"/>
      <w:marRight w:val="0"/>
      <w:marTop w:val="0"/>
      <w:marBottom w:val="0"/>
      <w:divBdr>
        <w:top w:val="none" w:sz="0" w:space="0" w:color="auto"/>
        <w:left w:val="none" w:sz="0" w:space="0" w:color="auto"/>
        <w:bottom w:val="none" w:sz="0" w:space="0" w:color="auto"/>
        <w:right w:val="none" w:sz="0" w:space="0" w:color="auto"/>
      </w:divBdr>
    </w:div>
    <w:div w:id="312104818">
      <w:bodyDiv w:val="1"/>
      <w:marLeft w:val="0"/>
      <w:marRight w:val="0"/>
      <w:marTop w:val="0"/>
      <w:marBottom w:val="0"/>
      <w:divBdr>
        <w:top w:val="none" w:sz="0" w:space="0" w:color="auto"/>
        <w:left w:val="none" w:sz="0" w:space="0" w:color="auto"/>
        <w:bottom w:val="none" w:sz="0" w:space="0" w:color="auto"/>
        <w:right w:val="none" w:sz="0" w:space="0" w:color="auto"/>
      </w:divBdr>
    </w:div>
    <w:div w:id="326980158">
      <w:bodyDiv w:val="1"/>
      <w:marLeft w:val="0"/>
      <w:marRight w:val="0"/>
      <w:marTop w:val="0"/>
      <w:marBottom w:val="0"/>
      <w:divBdr>
        <w:top w:val="none" w:sz="0" w:space="0" w:color="auto"/>
        <w:left w:val="none" w:sz="0" w:space="0" w:color="auto"/>
        <w:bottom w:val="none" w:sz="0" w:space="0" w:color="auto"/>
        <w:right w:val="none" w:sz="0" w:space="0" w:color="auto"/>
      </w:divBdr>
    </w:div>
    <w:div w:id="340359422">
      <w:bodyDiv w:val="1"/>
      <w:marLeft w:val="0"/>
      <w:marRight w:val="0"/>
      <w:marTop w:val="0"/>
      <w:marBottom w:val="0"/>
      <w:divBdr>
        <w:top w:val="none" w:sz="0" w:space="0" w:color="auto"/>
        <w:left w:val="none" w:sz="0" w:space="0" w:color="auto"/>
        <w:bottom w:val="none" w:sz="0" w:space="0" w:color="auto"/>
        <w:right w:val="none" w:sz="0" w:space="0" w:color="auto"/>
      </w:divBdr>
    </w:div>
    <w:div w:id="374698924">
      <w:bodyDiv w:val="1"/>
      <w:marLeft w:val="0"/>
      <w:marRight w:val="0"/>
      <w:marTop w:val="0"/>
      <w:marBottom w:val="0"/>
      <w:divBdr>
        <w:top w:val="none" w:sz="0" w:space="0" w:color="auto"/>
        <w:left w:val="none" w:sz="0" w:space="0" w:color="auto"/>
        <w:bottom w:val="none" w:sz="0" w:space="0" w:color="auto"/>
        <w:right w:val="none" w:sz="0" w:space="0" w:color="auto"/>
      </w:divBdr>
    </w:div>
    <w:div w:id="483083732">
      <w:bodyDiv w:val="1"/>
      <w:marLeft w:val="0"/>
      <w:marRight w:val="0"/>
      <w:marTop w:val="0"/>
      <w:marBottom w:val="0"/>
      <w:divBdr>
        <w:top w:val="none" w:sz="0" w:space="0" w:color="auto"/>
        <w:left w:val="none" w:sz="0" w:space="0" w:color="auto"/>
        <w:bottom w:val="none" w:sz="0" w:space="0" w:color="auto"/>
        <w:right w:val="none" w:sz="0" w:space="0" w:color="auto"/>
      </w:divBdr>
    </w:div>
    <w:div w:id="487133956">
      <w:bodyDiv w:val="1"/>
      <w:marLeft w:val="0"/>
      <w:marRight w:val="0"/>
      <w:marTop w:val="0"/>
      <w:marBottom w:val="0"/>
      <w:divBdr>
        <w:top w:val="none" w:sz="0" w:space="0" w:color="auto"/>
        <w:left w:val="none" w:sz="0" w:space="0" w:color="auto"/>
        <w:bottom w:val="none" w:sz="0" w:space="0" w:color="auto"/>
        <w:right w:val="none" w:sz="0" w:space="0" w:color="auto"/>
      </w:divBdr>
    </w:div>
    <w:div w:id="490295054">
      <w:bodyDiv w:val="1"/>
      <w:marLeft w:val="0"/>
      <w:marRight w:val="0"/>
      <w:marTop w:val="0"/>
      <w:marBottom w:val="0"/>
      <w:divBdr>
        <w:top w:val="none" w:sz="0" w:space="0" w:color="auto"/>
        <w:left w:val="none" w:sz="0" w:space="0" w:color="auto"/>
        <w:bottom w:val="none" w:sz="0" w:space="0" w:color="auto"/>
        <w:right w:val="none" w:sz="0" w:space="0" w:color="auto"/>
      </w:divBdr>
    </w:div>
    <w:div w:id="515535501">
      <w:bodyDiv w:val="1"/>
      <w:marLeft w:val="0"/>
      <w:marRight w:val="0"/>
      <w:marTop w:val="0"/>
      <w:marBottom w:val="0"/>
      <w:divBdr>
        <w:top w:val="none" w:sz="0" w:space="0" w:color="auto"/>
        <w:left w:val="none" w:sz="0" w:space="0" w:color="auto"/>
        <w:bottom w:val="none" w:sz="0" w:space="0" w:color="auto"/>
        <w:right w:val="none" w:sz="0" w:space="0" w:color="auto"/>
      </w:divBdr>
    </w:div>
    <w:div w:id="575944053">
      <w:bodyDiv w:val="1"/>
      <w:marLeft w:val="0"/>
      <w:marRight w:val="0"/>
      <w:marTop w:val="0"/>
      <w:marBottom w:val="0"/>
      <w:divBdr>
        <w:top w:val="none" w:sz="0" w:space="0" w:color="auto"/>
        <w:left w:val="none" w:sz="0" w:space="0" w:color="auto"/>
        <w:bottom w:val="none" w:sz="0" w:space="0" w:color="auto"/>
        <w:right w:val="none" w:sz="0" w:space="0" w:color="auto"/>
      </w:divBdr>
    </w:div>
    <w:div w:id="579412039">
      <w:bodyDiv w:val="1"/>
      <w:marLeft w:val="0"/>
      <w:marRight w:val="0"/>
      <w:marTop w:val="0"/>
      <w:marBottom w:val="0"/>
      <w:divBdr>
        <w:top w:val="none" w:sz="0" w:space="0" w:color="auto"/>
        <w:left w:val="none" w:sz="0" w:space="0" w:color="auto"/>
        <w:bottom w:val="none" w:sz="0" w:space="0" w:color="auto"/>
        <w:right w:val="none" w:sz="0" w:space="0" w:color="auto"/>
      </w:divBdr>
    </w:div>
    <w:div w:id="659621524">
      <w:bodyDiv w:val="1"/>
      <w:marLeft w:val="0"/>
      <w:marRight w:val="0"/>
      <w:marTop w:val="0"/>
      <w:marBottom w:val="0"/>
      <w:divBdr>
        <w:top w:val="none" w:sz="0" w:space="0" w:color="auto"/>
        <w:left w:val="none" w:sz="0" w:space="0" w:color="auto"/>
        <w:bottom w:val="none" w:sz="0" w:space="0" w:color="auto"/>
        <w:right w:val="none" w:sz="0" w:space="0" w:color="auto"/>
      </w:divBdr>
    </w:div>
    <w:div w:id="670715698">
      <w:bodyDiv w:val="1"/>
      <w:marLeft w:val="0"/>
      <w:marRight w:val="0"/>
      <w:marTop w:val="0"/>
      <w:marBottom w:val="0"/>
      <w:divBdr>
        <w:top w:val="none" w:sz="0" w:space="0" w:color="auto"/>
        <w:left w:val="none" w:sz="0" w:space="0" w:color="auto"/>
        <w:bottom w:val="none" w:sz="0" w:space="0" w:color="auto"/>
        <w:right w:val="none" w:sz="0" w:space="0" w:color="auto"/>
      </w:divBdr>
    </w:div>
    <w:div w:id="677780854">
      <w:bodyDiv w:val="1"/>
      <w:marLeft w:val="0"/>
      <w:marRight w:val="0"/>
      <w:marTop w:val="0"/>
      <w:marBottom w:val="0"/>
      <w:divBdr>
        <w:top w:val="none" w:sz="0" w:space="0" w:color="auto"/>
        <w:left w:val="none" w:sz="0" w:space="0" w:color="auto"/>
        <w:bottom w:val="none" w:sz="0" w:space="0" w:color="auto"/>
        <w:right w:val="none" w:sz="0" w:space="0" w:color="auto"/>
      </w:divBdr>
    </w:div>
    <w:div w:id="694575263">
      <w:bodyDiv w:val="1"/>
      <w:marLeft w:val="0"/>
      <w:marRight w:val="0"/>
      <w:marTop w:val="0"/>
      <w:marBottom w:val="0"/>
      <w:divBdr>
        <w:top w:val="none" w:sz="0" w:space="0" w:color="auto"/>
        <w:left w:val="none" w:sz="0" w:space="0" w:color="auto"/>
        <w:bottom w:val="none" w:sz="0" w:space="0" w:color="auto"/>
        <w:right w:val="none" w:sz="0" w:space="0" w:color="auto"/>
      </w:divBdr>
    </w:div>
    <w:div w:id="706878886">
      <w:bodyDiv w:val="1"/>
      <w:marLeft w:val="0"/>
      <w:marRight w:val="0"/>
      <w:marTop w:val="0"/>
      <w:marBottom w:val="0"/>
      <w:divBdr>
        <w:top w:val="none" w:sz="0" w:space="0" w:color="auto"/>
        <w:left w:val="none" w:sz="0" w:space="0" w:color="auto"/>
        <w:bottom w:val="none" w:sz="0" w:space="0" w:color="auto"/>
        <w:right w:val="none" w:sz="0" w:space="0" w:color="auto"/>
      </w:divBdr>
    </w:div>
    <w:div w:id="752120390">
      <w:bodyDiv w:val="1"/>
      <w:marLeft w:val="0"/>
      <w:marRight w:val="0"/>
      <w:marTop w:val="0"/>
      <w:marBottom w:val="0"/>
      <w:divBdr>
        <w:top w:val="none" w:sz="0" w:space="0" w:color="auto"/>
        <w:left w:val="none" w:sz="0" w:space="0" w:color="auto"/>
        <w:bottom w:val="none" w:sz="0" w:space="0" w:color="auto"/>
        <w:right w:val="none" w:sz="0" w:space="0" w:color="auto"/>
      </w:divBdr>
    </w:div>
    <w:div w:id="768088616">
      <w:bodyDiv w:val="1"/>
      <w:marLeft w:val="0"/>
      <w:marRight w:val="0"/>
      <w:marTop w:val="0"/>
      <w:marBottom w:val="0"/>
      <w:divBdr>
        <w:top w:val="none" w:sz="0" w:space="0" w:color="auto"/>
        <w:left w:val="none" w:sz="0" w:space="0" w:color="auto"/>
        <w:bottom w:val="none" w:sz="0" w:space="0" w:color="auto"/>
        <w:right w:val="none" w:sz="0" w:space="0" w:color="auto"/>
      </w:divBdr>
    </w:div>
    <w:div w:id="769278060">
      <w:bodyDiv w:val="1"/>
      <w:marLeft w:val="0"/>
      <w:marRight w:val="0"/>
      <w:marTop w:val="0"/>
      <w:marBottom w:val="0"/>
      <w:divBdr>
        <w:top w:val="none" w:sz="0" w:space="0" w:color="auto"/>
        <w:left w:val="none" w:sz="0" w:space="0" w:color="auto"/>
        <w:bottom w:val="none" w:sz="0" w:space="0" w:color="auto"/>
        <w:right w:val="none" w:sz="0" w:space="0" w:color="auto"/>
      </w:divBdr>
    </w:div>
    <w:div w:id="788354638">
      <w:bodyDiv w:val="1"/>
      <w:marLeft w:val="0"/>
      <w:marRight w:val="0"/>
      <w:marTop w:val="0"/>
      <w:marBottom w:val="0"/>
      <w:divBdr>
        <w:top w:val="none" w:sz="0" w:space="0" w:color="auto"/>
        <w:left w:val="none" w:sz="0" w:space="0" w:color="auto"/>
        <w:bottom w:val="none" w:sz="0" w:space="0" w:color="auto"/>
        <w:right w:val="none" w:sz="0" w:space="0" w:color="auto"/>
      </w:divBdr>
    </w:div>
    <w:div w:id="794175571">
      <w:bodyDiv w:val="1"/>
      <w:marLeft w:val="0"/>
      <w:marRight w:val="0"/>
      <w:marTop w:val="0"/>
      <w:marBottom w:val="0"/>
      <w:divBdr>
        <w:top w:val="none" w:sz="0" w:space="0" w:color="auto"/>
        <w:left w:val="none" w:sz="0" w:space="0" w:color="auto"/>
        <w:bottom w:val="none" w:sz="0" w:space="0" w:color="auto"/>
        <w:right w:val="none" w:sz="0" w:space="0" w:color="auto"/>
      </w:divBdr>
    </w:div>
    <w:div w:id="802963856">
      <w:bodyDiv w:val="1"/>
      <w:marLeft w:val="0"/>
      <w:marRight w:val="0"/>
      <w:marTop w:val="0"/>
      <w:marBottom w:val="0"/>
      <w:divBdr>
        <w:top w:val="none" w:sz="0" w:space="0" w:color="auto"/>
        <w:left w:val="none" w:sz="0" w:space="0" w:color="auto"/>
        <w:bottom w:val="none" w:sz="0" w:space="0" w:color="auto"/>
        <w:right w:val="none" w:sz="0" w:space="0" w:color="auto"/>
      </w:divBdr>
    </w:div>
    <w:div w:id="819270277">
      <w:bodyDiv w:val="1"/>
      <w:marLeft w:val="0"/>
      <w:marRight w:val="0"/>
      <w:marTop w:val="0"/>
      <w:marBottom w:val="0"/>
      <w:divBdr>
        <w:top w:val="none" w:sz="0" w:space="0" w:color="auto"/>
        <w:left w:val="none" w:sz="0" w:space="0" w:color="auto"/>
        <w:bottom w:val="none" w:sz="0" w:space="0" w:color="auto"/>
        <w:right w:val="none" w:sz="0" w:space="0" w:color="auto"/>
      </w:divBdr>
    </w:div>
    <w:div w:id="840705554">
      <w:bodyDiv w:val="1"/>
      <w:marLeft w:val="0"/>
      <w:marRight w:val="0"/>
      <w:marTop w:val="0"/>
      <w:marBottom w:val="0"/>
      <w:divBdr>
        <w:top w:val="none" w:sz="0" w:space="0" w:color="auto"/>
        <w:left w:val="none" w:sz="0" w:space="0" w:color="auto"/>
        <w:bottom w:val="none" w:sz="0" w:space="0" w:color="auto"/>
        <w:right w:val="none" w:sz="0" w:space="0" w:color="auto"/>
      </w:divBdr>
    </w:div>
    <w:div w:id="849639195">
      <w:bodyDiv w:val="1"/>
      <w:marLeft w:val="0"/>
      <w:marRight w:val="0"/>
      <w:marTop w:val="0"/>
      <w:marBottom w:val="0"/>
      <w:divBdr>
        <w:top w:val="none" w:sz="0" w:space="0" w:color="auto"/>
        <w:left w:val="none" w:sz="0" w:space="0" w:color="auto"/>
        <w:bottom w:val="none" w:sz="0" w:space="0" w:color="auto"/>
        <w:right w:val="none" w:sz="0" w:space="0" w:color="auto"/>
      </w:divBdr>
    </w:div>
    <w:div w:id="884298518">
      <w:bodyDiv w:val="1"/>
      <w:marLeft w:val="0"/>
      <w:marRight w:val="0"/>
      <w:marTop w:val="0"/>
      <w:marBottom w:val="0"/>
      <w:divBdr>
        <w:top w:val="none" w:sz="0" w:space="0" w:color="auto"/>
        <w:left w:val="none" w:sz="0" w:space="0" w:color="auto"/>
        <w:bottom w:val="none" w:sz="0" w:space="0" w:color="auto"/>
        <w:right w:val="none" w:sz="0" w:space="0" w:color="auto"/>
      </w:divBdr>
    </w:div>
    <w:div w:id="972095713">
      <w:bodyDiv w:val="1"/>
      <w:marLeft w:val="0"/>
      <w:marRight w:val="0"/>
      <w:marTop w:val="0"/>
      <w:marBottom w:val="0"/>
      <w:divBdr>
        <w:top w:val="none" w:sz="0" w:space="0" w:color="auto"/>
        <w:left w:val="none" w:sz="0" w:space="0" w:color="auto"/>
        <w:bottom w:val="none" w:sz="0" w:space="0" w:color="auto"/>
        <w:right w:val="none" w:sz="0" w:space="0" w:color="auto"/>
      </w:divBdr>
    </w:div>
    <w:div w:id="1039816597">
      <w:bodyDiv w:val="1"/>
      <w:marLeft w:val="0"/>
      <w:marRight w:val="0"/>
      <w:marTop w:val="0"/>
      <w:marBottom w:val="0"/>
      <w:divBdr>
        <w:top w:val="none" w:sz="0" w:space="0" w:color="auto"/>
        <w:left w:val="none" w:sz="0" w:space="0" w:color="auto"/>
        <w:bottom w:val="none" w:sz="0" w:space="0" w:color="auto"/>
        <w:right w:val="none" w:sz="0" w:space="0" w:color="auto"/>
      </w:divBdr>
    </w:div>
    <w:div w:id="1115639463">
      <w:bodyDiv w:val="1"/>
      <w:marLeft w:val="0"/>
      <w:marRight w:val="0"/>
      <w:marTop w:val="0"/>
      <w:marBottom w:val="0"/>
      <w:divBdr>
        <w:top w:val="none" w:sz="0" w:space="0" w:color="auto"/>
        <w:left w:val="none" w:sz="0" w:space="0" w:color="auto"/>
        <w:bottom w:val="none" w:sz="0" w:space="0" w:color="auto"/>
        <w:right w:val="none" w:sz="0" w:space="0" w:color="auto"/>
      </w:divBdr>
    </w:div>
    <w:div w:id="1286278358">
      <w:bodyDiv w:val="1"/>
      <w:marLeft w:val="0"/>
      <w:marRight w:val="0"/>
      <w:marTop w:val="0"/>
      <w:marBottom w:val="0"/>
      <w:divBdr>
        <w:top w:val="none" w:sz="0" w:space="0" w:color="auto"/>
        <w:left w:val="none" w:sz="0" w:space="0" w:color="auto"/>
        <w:bottom w:val="none" w:sz="0" w:space="0" w:color="auto"/>
        <w:right w:val="none" w:sz="0" w:space="0" w:color="auto"/>
      </w:divBdr>
    </w:div>
    <w:div w:id="1307315772">
      <w:bodyDiv w:val="1"/>
      <w:marLeft w:val="0"/>
      <w:marRight w:val="0"/>
      <w:marTop w:val="0"/>
      <w:marBottom w:val="0"/>
      <w:divBdr>
        <w:top w:val="none" w:sz="0" w:space="0" w:color="auto"/>
        <w:left w:val="none" w:sz="0" w:space="0" w:color="auto"/>
        <w:bottom w:val="none" w:sz="0" w:space="0" w:color="auto"/>
        <w:right w:val="none" w:sz="0" w:space="0" w:color="auto"/>
      </w:divBdr>
    </w:div>
    <w:div w:id="1326861124">
      <w:bodyDiv w:val="1"/>
      <w:marLeft w:val="0"/>
      <w:marRight w:val="0"/>
      <w:marTop w:val="0"/>
      <w:marBottom w:val="0"/>
      <w:divBdr>
        <w:top w:val="none" w:sz="0" w:space="0" w:color="auto"/>
        <w:left w:val="none" w:sz="0" w:space="0" w:color="auto"/>
        <w:bottom w:val="none" w:sz="0" w:space="0" w:color="auto"/>
        <w:right w:val="none" w:sz="0" w:space="0" w:color="auto"/>
      </w:divBdr>
    </w:div>
    <w:div w:id="1340084031">
      <w:bodyDiv w:val="1"/>
      <w:marLeft w:val="0"/>
      <w:marRight w:val="0"/>
      <w:marTop w:val="0"/>
      <w:marBottom w:val="0"/>
      <w:divBdr>
        <w:top w:val="none" w:sz="0" w:space="0" w:color="auto"/>
        <w:left w:val="none" w:sz="0" w:space="0" w:color="auto"/>
        <w:bottom w:val="none" w:sz="0" w:space="0" w:color="auto"/>
        <w:right w:val="none" w:sz="0" w:space="0" w:color="auto"/>
      </w:divBdr>
    </w:div>
    <w:div w:id="1452671061">
      <w:bodyDiv w:val="1"/>
      <w:marLeft w:val="0"/>
      <w:marRight w:val="0"/>
      <w:marTop w:val="0"/>
      <w:marBottom w:val="0"/>
      <w:divBdr>
        <w:top w:val="none" w:sz="0" w:space="0" w:color="auto"/>
        <w:left w:val="none" w:sz="0" w:space="0" w:color="auto"/>
        <w:bottom w:val="none" w:sz="0" w:space="0" w:color="auto"/>
        <w:right w:val="none" w:sz="0" w:space="0" w:color="auto"/>
      </w:divBdr>
    </w:div>
    <w:div w:id="1478375167">
      <w:bodyDiv w:val="1"/>
      <w:marLeft w:val="0"/>
      <w:marRight w:val="0"/>
      <w:marTop w:val="0"/>
      <w:marBottom w:val="0"/>
      <w:divBdr>
        <w:top w:val="none" w:sz="0" w:space="0" w:color="auto"/>
        <w:left w:val="none" w:sz="0" w:space="0" w:color="auto"/>
        <w:bottom w:val="none" w:sz="0" w:space="0" w:color="auto"/>
        <w:right w:val="none" w:sz="0" w:space="0" w:color="auto"/>
      </w:divBdr>
    </w:div>
    <w:div w:id="1555002550">
      <w:bodyDiv w:val="1"/>
      <w:marLeft w:val="0"/>
      <w:marRight w:val="0"/>
      <w:marTop w:val="0"/>
      <w:marBottom w:val="0"/>
      <w:divBdr>
        <w:top w:val="none" w:sz="0" w:space="0" w:color="auto"/>
        <w:left w:val="none" w:sz="0" w:space="0" w:color="auto"/>
        <w:bottom w:val="none" w:sz="0" w:space="0" w:color="auto"/>
        <w:right w:val="none" w:sz="0" w:space="0" w:color="auto"/>
      </w:divBdr>
    </w:div>
    <w:div w:id="1569533187">
      <w:bodyDiv w:val="1"/>
      <w:marLeft w:val="0"/>
      <w:marRight w:val="0"/>
      <w:marTop w:val="0"/>
      <w:marBottom w:val="0"/>
      <w:divBdr>
        <w:top w:val="none" w:sz="0" w:space="0" w:color="auto"/>
        <w:left w:val="none" w:sz="0" w:space="0" w:color="auto"/>
        <w:bottom w:val="none" w:sz="0" w:space="0" w:color="auto"/>
        <w:right w:val="none" w:sz="0" w:space="0" w:color="auto"/>
      </w:divBdr>
    </w:div>
    <w:div w:id="1572424036">
      <w:bodyDiv w:val="1"/>
      <w:marLeft w:val="0"/>
      <w:marRight w:val="0"/>
      <w:marTop w:val="0"/>
      <w:marBottom w:val="0"/>
      <w:divBdr>
        <w:top w:val="none" w:sz="0" w:space="0" w:color="auto"/>
        <w:left w:val="none" w:sz="0" w:space="0" w:color="auto"/>
        <w:bottom w:val="none" w:sz="0" w:space="0" w:color="auto"/>
        <w:right w:val="none" w:sz="0" w:space="0" w:color="auto"/>
      </w:divBdr>
    </w:div>
    <w:div w:id="1684669461">
      <w:bodyDiv w:val="1"/>
      <w:marLeft w:val="0"/>
      <w:marRight w:val="0"/>
      <w:marTop w:val="0"/>
      <w:marBottom w:val="0"/>
      <w:divBdr>
        <w:top w:val="none" w:sz="0" w:space="0" w:color="auto"/>
        <w:left w:val="none" w:sz="0" w:space="0" w:color="auto"/>
        <w:bottom w:val="none" w:sz="0" w:space="0" w:color="auto"/>
        <w:right w:val="none" w:sz="0" w:space="0" w:color="auto"/>
      </w:divBdr>
    </w:div>
    <w:div w:id="1733850134">
      <w:bodyDiv w:val="1"/>
      <w:marLeft w:val="0"/>
      <w:marRight w:val="0"/>
      <w:marTop w:val="0"/>
      <w:marBottom w:val="0"/>
      <w:divBdr>
        <w:top w:val="none" w:sz="0" w:space="0" w:color="auto"/>
        <w:left w:val="none" w:sz="0" w:space="0" w:color="auto"/>
        <w:bottom w:val="none" w:sz="0" w:space="0" w:color="auto"/>
        <w:right w:val="none" w:sz="0" w:space="0" w:color="auto"/>
      </w:divBdr>
    </w:div>
    <w:div w:id="1737974481">
      <w:bodyDiv w:val="1"/>
      <w:marLeft w:val="0"/>
      <w:marRight w:val="0"/>
      <w:marTop w:val="0"/>
      <w:marBottom w:val="0"/>
      <w:divBdr>
        <w:top w:val="none" w:sz="0" w:space="0" w:color="auto"/>
        <w:left w:val="none" w:sz="0" w:space="0" w:color="auto"/>
        <w:bottom w:val="none" w:sz="0" w:space="0" w:color="auto"/>
        <w:right w:val="none" w:sz="0" w:space="0" w:color="auto"/>
      </w:divBdr>
    </w:div>
    <w:div w:id="1815178430">
      <w:bodyDiv w:val="1"/>
      <w:marLeft w:val="0"/>
      <w:marRight w:val="0"/>
      <w:marTop w:val="0"/>
      <w:marBottom w:val="0"/>
      <w:divBdr>
        <w:top w:val="none" w:sz="0" w:space="0" w:color="auto"/>
        <w:left w:val="none" w:sz="0" w:space="0" w:color="auto"/>
        <w:bottom w:val="none" w:sz="0" w:space="0" w:color="auto"/>
        <w:right w:val="none" w:sz="0" w:space="0" w:color="auto"/>
      </w:divBdr>
    </w:div>
    <w:div w:id="1841699462">
      <w:bodyDiv w:val="1"/>
      <w:marLeft w:val="0"/>
      <w:marRight w:val="0"/>
      <w:marTop w:val="0"/>
      <w:marBottom w:val="0"/>
      <w:divBdr>
        <w:top w:val="none" w:sz="0" w:space="0" w:color="auto"/>
        <w:left w:val="none" w:sz="0" w:space="0" w:color="auto"/>
        <w:bottom w:val="none" w:sz="0" w:space="0" w:color="auto"/>
        <w:right w:val="none" w:sz="0" w:space="0" w:color="auto"/>
      </w:divBdr>
    </w:div>
    <w:div w:id="1856922409">
      <w:bodyDiv w:val="1"/>
      <w:marLeft w:val="0"/>
      <w:marRight w:val="0"/>
      <w:marTop w:val="0"/>
      <w:marBottom w:val="0"/>
      <w:divBdr>
        <w:top w:val="none" w:sz="0" w:space="0" w:color="auto"/>
        <w:left w:val="none" w:sz="0" w:space="0" w:color="auto"/>
        <w:bottom w:val="none" w:sz="0" w:space="0" w:color="auto"/>
        <w:right w:val="none" w:sz="0" w:space="0" w:color="auto"/>
      </w:divBdr>
    </w:div>
    <w:div w:id="1871992100">
      <w:bodyDiv w:val="1"/>
      <w:marLeft w:val="0"/>
      <w:marRight w:val="0"/>
      <w:marTop w:val="0"/>
      <w:marBottom w:val="0"/>
      <w:divBdr>
        <w:top w:val="none" w:sz="0" w:space="0" w:color="auto"/>
        <w:left w:val="none" w:sz="0" w:space="0" w:color="auto"/>
        <w:bottom w:val="none" w:sz="0" w:space="0" w:color="auto"/>
        <w:right w:val="none" w:sz="0" w:space="0" w:color="auto"/>
      </w:divBdr>
    </w:div>
    <w:div w:id="1904412214">
      <w:bodyDiv w:val="1"/>
      <w:marLeft w:val="0"/>
      <w:marRight w:val="0"/>
      <w:marTop w:val="0"/>
      <w:marBottom w:val="0"/>
      <w:divBdr>
        <w:top w:val="none" w:sz="0" w:space="0" w:color="auto"/>
        <w:left w:val="none" w:sz="0" w:space="0" w:color="auto"/>
        <w:bottom w:val="none" w:sz="0" w:space="0" w:color="auto"/>
        <w:right w:val="none" w:sz="0" w:space="0" w:color="auto"/>
      </w:divBdr>
    </w:div>
    <w:div w:id="1933321741">
      <w:bodyDiv w:val="1"/>
      <w:marLeft w:val="0"/>
      <w:marRight w:val="0"/>
      <w:marTop w:val="0"/>
      <w:marBottom w:val="0"/>
      <w:divBdr>
        <w:top w:val="none" w:sz="0" w:space="0" w:color="auto"/>
        <w:left w:val="none" w:sz="0" w:space="0" w:color="auto"/>
        <w:bottom w:val="none" w:sz="0" w:space="0" w:color="auto"/>
        <w:right w:val="none" w:sz="0" w:space="0" w:color="auto"/>
      </w:divBdr>
    </w:div>
    <w:div w:id="1972319734">
      <w:bodyDiv w:val="1"/>
      <w:marLeft w:val="0"/>
      <w:marRight w:val="0"/>
      <w:marTop w:val="0"/>
      <w:marBottom w:val="0"/>
      <w:divBdr>
        <w:top w:val="none" w:sz="0" w:space="0" w:color="auto"/>
        <w:left w:val="none" w:sz="0" w:space="0" w:color="auto"/>
        <w:bottom w:val="none" w:sz="0" w:space="0" w:color="auto"/>
        <w:right w:val="none" w:sz="0" w:space="0" w:color="auto"/>
      </w:divBdr>
    </w:div>
    <w:div w:id="2043242157">
      <w:bodyDiv w:val="1"/>
      <w:marLeft w:val="0"/>
      <w:marRight w:val="0"/>
      <w:marTop w:val="0"/>
      <w:marBottom w:val="0"/>
      <w:divBdr>
        <w:top w:val="none" w:sz="0" w:space="0" w:color="auto"/>
        <w:left w:val="none" w:sz="0" w:space="0" w:color="auto"/>
        <w:bottom w:val="none" w:sz="0" w:space="0" w:color="auto"/>
        <w:right w:val="none" w:sz="0" w:space="0" w:color="auto"/>
      </w:divBdr>
    </w:div>
    <w:div w:id="2101021367">
      <w:bodyDiv w:val="1"/>
      <w:marLeft w:val="0"/>
      <w:marRight w:val="0"/>
      <w:marTop w:val="0"/>
      <w:marBottom w:val="0"/>
      <w:divBdr>
        <w:top w:val="none" w:sz="0" w:space="0" w:color="auto"/>
        <w:left w:val="none" w:sz="0" w:space="0" w:color="auto"/>
        <w:bottom w:val="none" w:sz="0" w:space="0" w:color="auto"/>
        <w:right w:val="none" w:sz="0" w:space="0" w:color="auto"/>
      </w:divBdr>
    </w:div>
    <w:div w:id="2120372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theme" Target="theme/theme1.xml"/><Relationship Id="rId34"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irishstatutebook.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35"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4AB66951-92E6-4CED-B7AE-B874956E76A9}">
    <t:Anchor>
      <t:Comment id="777253370"/>
    </t:Anchor>
    <t:History>
      <t:Event id="{6F4FED91-4061-460E-B018-AB78972B4C89}" time="2021-07-09T10:49:44Z">
        <t:Attribution userId="S::mary.teehan@sfi.ie::22e625e3-9dc5-4d55-9b3b-8bb5bed0cb6a" userProvider="AD" userName="Mary Teehan"/>
        <t:Anchor>
          <t:Comment id="777253370"/>
        </t:Anchor>
        <t:Create/>
      </t:Event>
      <t:Event id="{10361F7F-B3BD-4330-AD82-FED312D81E75}" time="2021-07-09T10:49:44Z">
        <t:Attribution userId="S::mary.teehan@sfi.ie::22e625e3-9dc5-4d55-9b3b-8bb5bed0cb6a" userProvider="AD" userName="Mary Teehan"/>
        <t:Anchor>
          <t:Comment id="777253370"/>
        </t:Anchor>
        <t:Assign userId="S::peter.clifford@sfi.ie::c600947a-6ca8-4712-92bf-f63654e8b892" userProvider="AD" userName="Peter Clifford"/>
      </t:Event>
      <t:Event id="{D9270081-CC4A-413A-916F-940C38ADC137}" time="2021-07-09T10:49:44Z">
        <t:Attribution userId="S::mary.teehan@sfi.ie::22e625e3-9dc5-4d55-9b3b-8bb5bed0cb6a" userProvider="AD" userName="Mary Teehan"/>
        <t:Anchor>
          <t:Comment id="777253370"/>
        </t:Anchor>
        <t:SetTitle title="@Peter Clifford tweeked to the sentences to be higher level, rather than specifically ask for 'pieces of equip' in need. although we have no RI definition, we made need to look outside of equip in prospective section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74E5AE28B86E4496E686653608C7B0" ma:contentTypeVersion="11" ma:contentTypeDescription="Create a new document." ma:contentTypeScope="" ma:versionID="6392647d66e0d47b4b3ec56df40b95a0">
  <xsd:schema xmlns:xsd="http://www.w3.org/2001/XMLSchema" xmlns:xs="http://www.w3.org/2001/XMLSchema" xmlns:p="http://schemas.microsoft.com/office/2006/metadata/properties" xmlns:ns2="ad28f135-6a51-4256-aa5a-db73241f0fe2" xmlns:ns3="9b4e45ba-112e-4ab8-8f55-4515d8d5c224" targetNamespace="http://schemas.microsoft.com/office/2006/metadata/properties" ma:root="true" ma:fieldsID="d826da5623a6d1a3f0a0cec6acb2f39d" ns2:_="" ns3:_="">
    <xsd:import namespace="ad28f135-6a51-4256-aa5a-db73241f0fe2"/>
    <xsd:import namespace="9b4e45ba-112e-4ab8-8f55-4515d8d5c224"/>
    <xsd:element name="properties">
      <xsd:complexType>
        <xsd:sequence>
          <xsd:element name="documentManagement">
            <xsd:complexType>
              <xsd:all>
                <xsd:element ref="ns2:Type1" minOccurs="0"/>
                <xsd:element ref="ns2:Stage" minOccurs="0"/>
                <xsd:element ref="ns2:Year"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File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28f135-6a51-4256-aa5a-db73241f0fe2" elementFormDefault="qualified">
    <xsd:import namespace="http://schemas.microsoft.com/office/2006/documentManagement/types"/>
    <xsd:import namespace="http://schemas.microsoft.com/office/infopath/2007/PartnerControls"/>
    <xsd:element name="Type1" ma:index="8" nillable="true" ma:displayName="Category" ma:format="Dropdown" ma:internalName="Type1">
      <xsd:simpleType>
        <xsd:restriction base="dms:Choice">
          <xsd:enumeration value="Other"/>
          <xsd:enumeration value="SFI Process"/>
          <xsd:enumeration value="SFI Programme"/>
          <xsd:enumeration value="Human Capital Tracking"/>
          <xsd:enumeration value="Patent Citations"/>
          <xsd:enumeration value="Research Infrastructure Evaluation"/>
        </xsd:restriction>
      </xsd:simpleType>
    </xsd:element>
    <xsd:element name="Stage" ma:index="9" nillable="true" ma:displayName="Stage" ma:format="Dropdown" ma:internalName="Stage">
      <xsd:simpleType>
        <xsd:restriction base="dms:Choice">
          <xsd:enumeration value="Data"/>
          <xsd:enumeration value="Analysis"/>
          <xsd:enumeration value="Final Report"/>
          <xsd:enumeration value="Planning"/>
          <xsd:enumeration value="Tender"/>
          <xsd:enumeration value="Other"/>
        </xsd:restriction>
      </xsd:simpleType>
    </xsd:element>
    <xsd:element name="Year" ma:index="10" nillable="true" ma:displayName="Year" ma:format="Dropdown" ma:internalName="Year">
      <xsd:simpleType>
        <xsd:restriction base="dms:Choice">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File_x0020_Status" ma:index="18" nillable="true" ma:displayName="File Status" ma:default="Latest Version" ma:format="Dropdown" ma:internalName="File_x0020_Status">
      <xsd:simpleType>
        <xsd:restriction base="dms:Choice">
          <xsd:enumeration value="Final Version"/>
          <xsd:enumeration value="Latest Version"/>
          <xsd:enumeration value="Old Version"/>
        </xsd:restriction>
      </xsd:simpleType>
    </xsd:element>
  </xsd:schema>
  <xsd:schema xmlns:xsd="http://www.w3.org/2001/XMLSchema" xmlns:xs="http://www.w3.org/2001/XMLSchema" xmlns:dms="http://schemas.microsoft.com/office/2006/documentManagement/types" xmlns:pc="http://schemas.microsoft.com/office/infopath/2007/PartnerControls" targetNamespace="9b4e45ba-112e-4ab8-8f55-4515d8d5c22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11"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_x0020_Status xmlns="ad28f135-6a51-4256-aa5a-db73241f0fe2">Latest Version</File_x0020_Status>
    <Type1 xmlns="ad28f135-6a51-4256-aa5a-db73241f0fe2" xsi:nil="true"/>
    <Year xmlns="ad28f135-6a51-4256-aa5a-db73241f0fe2" xsi:nil="true"/>
    <Stage xmlns="ad28f135-6a51-4256-aa5a-db73241f0fe2" xsi:nil="true"/>
    <SharedWithUsers xmlns="9b4e45ba-112e-4ab8-8f55-4515d8d5c224">
      <UserInfo>
        <DisplayName>Peter Clifford</DisplayName>
        <AccountId>13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C8BD22-8D05-458E-B5B5-B2CAE71EA4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28f135-6a51-4256-aa5a-db73241f0fe2"/>
    <ds:schemaRef ds:uri="9b4e45ba-112e-4ab8-8f55-4515d8d5c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3A8EA8-637D-47B7-AC5F-6201949AAE68}">
  <ds:schemaRefs>
    <ds:schemaRef ds:uri="http://schemas.microsoft.com/sharepoint/v3/contenttype/forms"/>
  </ds:schemaRefs>
</ds:datastoreItem>
</file>

<file path=customXml/itemProps3.xml><?xml version="1.0" encoding="utf-8"?>
<ds:datastoreItem xmlns:ds="http://schemas.openxmlformats.org/officeDocument/2006/customXml" ds:itemID="{9A60E911-EBDD-4428-9B09-A7A44828BAC8}">
  <ds:schemaRefs>
    <ds:schemaRef ds:uri="http://purl.org/dc/terms/"/>
    <ds:schemaRef ds:uri="ad28f135-6a51-4256-aa5a-db73241f0fe2"/>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9b4e45ba-112e-4ab8-8f55-4515d8d5c224"/>
    <ds:schemaRef ds:uri="http://www.w3.org/XML/1998/namespace"/>
  </ds:schemaRefs>
</ds:datastoreItem>
</file>

<file path=customXml/itemProps4.xml><?xml version="1.0" encoding="utf-8"?>
<ds:datastoreItem xmlns:ds="http://schemas.openxmlformats.org/officeDocument/2006/customXml" ds:itemID="{3FC1AFE8-220D-407C-AAC1-F955195E0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2396</TotalTime>
  <Pages>31</Pages>
  <Words>10409</Words>
  <Characters>59332</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An Garda Siochana</Company>
  <LinksUpToDate>false</LinksUpToDate>
  <CharactersWithSpaces>69602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S0760331</dc:creator>
  <cp:keywords/>
  <dc:description/>
  <cp:lastModifiedBy>annph</cp:lastModifiedBy>
  <cp:revision>53</cp:revision>
  <cp:lastPrinted>2019-04-03T14:07:00Z</cp:lastPrinted>
  <dcterms:created xsi:type="dcterms:W3CDTF">2024-12-02T09:32:00Z</dcterms:created>
  <dcterms:modified xsi:type="dcterms:W3CDTF">2025-11-21T16:13:00Z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0x010100E474E5AE28B86E4496E686653608C7B0</vt:lpwstr>
  </property>
  <property fmtid="{D5CDD505-2E9C-101B-9397-08002B2CF9AE}" pid="3" name="_DocHome">
    <vt:i4>-985287003</vt:i4>
  </property>
</Properties>
</file>