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C95D" w14:textId="77777777" w:rsidR="001C5BBD" w:rsidRPr="001C5BBD" w:rsidRDefault="001C5BBD" w:rsidP="001C5BBD">
      <w:pPr>
        <w:keepNext/>
        <w:keepLines/>
        <w:shd w:val="clear" w:color="auto" w:fill="00804B"/>
        <w:spacing w:before="200" w:after="120" w:line="240" w:lineRule="auto"/>
        <w:ind w:left="720" w:hanging="360"/>
        <w:jc w:val="both"/>
        <w:outlineLvl w:val="0"/>
        <w:rPr>
          <w:rFonts w:ascii="Arial" w:eastAsia="MS Gothic" w:hAnsi="Arial" w:cs="Arial"/>
          <w:b/>
          <w:bCs/>
          <w:color w:val="FFFFFF"/>
          <w:kern w:val="0"/>
          <w:sz w:val="28"/>
          <w:szCs w:val="28"/>
          <w:lang w:val="en-GB"/>
          <w14:ligatures w14:val="none"/>
        </w:rPr>
      </w:pPr>
      <w:r w:rsidRPr="001C5BBD">
        <w:rPr>
          <w:rFonts w:ascii="Arial" w:eastAsia="MS Gothic" w:hAnsi="Arial" w:cs="Arial"/>
          <w:b/>
          <w:bCs/>
          <w:color w:val="FFFFFF"/>
          <w:kern w:val="0"/>
          <w:sz w:val="28"/>
          <w:szCs w:val="28"/>
          <w:lang w:val="en-GB"/>
          <w14:ligatures w14:val="none"/>
        </w:rPr>
        <w:t>APPENDIX 1 - FRAMEWORK AGREEMENT</w:t>
      </w:r>
    </w:p>
    <w:p w14:paraId="38D7AB2F" w14:textId="77777777" w:rsidR="001C5BBD" w:rsidRPr="001C5BBD" w:rsidRDefault="001C5BBD" w:rsidP="001C5BBD">
      <w:pPr>
        <w:spacing w:before="200" w:after="200" w:line="360" w:lineRule="auto"/>
        <w:jc w:val="both"/>
        <w:rPr>
          <w:rFonts w:ascii="Arial" w:eastAsia="Calibri" w:hAnsi="Arial" w:cs="Arial"/>
          <w:kern w:val="0"/>
          <w:sz w:val="20"/>
          <w:lang w:val="en-GB"/>
          <w14:ligatures w14:val="none"/>
        </w:rPr>
      </w:pPr>
      <w:bookmarkStart w:id="0" w:name="_Hlk157152319"/>
    </w:p>
    <w:p w14:paraId="44CEFEF8" w14:textId="77777777" w:rsidR="001C5BBD" w:rsidRPr="001C5BBD" w:rsidRDefault="001C5BBD" w:rsidP="001C5BBD">
      <w:pPr>
        <w:spacing w:before="200" w:after="200" w:line="360" w:lineRule="auto"/>
        <w:jc w:val="both"/>
        <w:rPr>
          <w:rFonts w:ascii="Arial" w:eastAsia="Calibri" w:hAnsi="Arial" w:cs="Calibri"/>
          <w:kern w:val="0"/>
          <w:sz w:val="20"/>
          <w14:ligatures w14:val="none"/>
        </w:rPr>
      </w:pPr>
      <w:r w:rsidRPr="001C5BBD">
        <w:rPr>
          <w:rFonts w:ascii="Arial" w:eastAsia="Calibri" w:hAnsi="Arial" w:cs="Calibri"/>
          <w:kern w:val="0"/>
          <w:sz w:val="20"/>
          <w14:ligatures w14:val="none"/>
        </w:rPr>
        <w:t>Note to Tenderers:  Please see pdf documents as follows:</w:t>
      </w:r>
    </w:p>
    <w:p w14:paraId="54184237" w14:textId="77777777" w:rsidR="001C5BBD" w:rsidRPr="001C5BBD" w:rsidRDefault="001C5BBD" w:rsidP="001C5BBD">
      <w:pPr>
        <w:spacing w:before="200" w:after="200" w:line="360" w:lineRule="auto"/>
        <w:jc w:val="both"/>
        <w:rPr>
          <w:rFonts w:ascii="Arial" w:eastAsia="Calibri" w:hAnsi="Arial" w:cs="Calibri"/>
          <w:kern w:val="0"/>
          <w:sz w:val="20"/>
          <w14:ligatures w14:val="none"/>
        </w:rPr>
      </w:pPr>
    </w:p>
    <w:p w14:paraId="41B114D1" w14:textId="77777777" w:rsidR="001C5BBD" w:rsidRPr="001C5BBD" w:rsidRDefault="001C5BBD" w:rsidP="001C5BBD">
      <w:pPr>
        <w:spacing w:before="200" w:after="200" w:line="360" w:lineRule="auto"/>
        <w:jc w:val="both"/>
        <w:rPr>
          <w:rFonts w:ascii="Arial" w:eastAsia="Calibri" w:hAnsi="Arial" w:cs="Calibri"/>
          <w:kern w:val="0"/>
          <w:sz w:val="20"/>
          <w14:ligatures w14:val="none"/>
        </w:rPr>
      </w:pPr>
      <w:r w:rsidRPr="001C5BBD">
        <w:rPr>
          <w:rFonts w:ascii="Arial" w:eastAsia="Calibri" w:hAnsi="Arial" w:cs="Calibri"/>
          <w:kern w:val="0"/>
          <w:sz w:val="20"/>
          <w14:ligatures w14:val="none"/>
        </w:rPr>
        <w:t>Appendix 1 – Framework Agreement’ which is a multi-operator framework agreement</w:t>
      </w:r>
    </w:p>
    <w:p w14:paraId="417871CA" w14:textId="77777777" w:rsidR="001C5BBD" w:rsidRPr="001C5BBD" w:rsidRDefault="001C5BBD" w:rsidP="001C5BBD">
      <w:pPr>
        <w:spacing w:before="200" w:after="200" w:line="360" w:lineRule="auto"/>
        <w:jc w:val="both"/>
        <w:rPr>
          <w:rFonts w:ascii="Arial" w:eastAsia="Calibri" w:hAnsi="Arial" w:cs="Calibri"/>
          <w:kern w:val="0"/>
          <w:sz w:val="20"/>
          <w14:ligatures w14:val="none"/>
        </w:rPr>
      </w:pPr>
    </w:p>
    <w:p w14:paraId="44B22062" w14:textId="77777777" w:rsidR="001C5BBD" w:rsidRPr="001C5BBD" w:rsidRDefault="001C5BBD" w:rsidP="001C5BBD">
      <w:pPr>
        <w:spacing w:before="200" w:after="200" w:line="360" w:lineRule="auto"/>
        <w:jc w:val="both"/>
        <w:rPr>
          <w:rFonts w:ascii="Arial" w:eastAsia="Calibri" w:hAnsi="Arial" w:cs="Arial"/>
          <w:kern w:val="0"/>
          <w:sz w:val="20"/>
          <w:lang w:val="en-GB"/>
          <w14:ligatures w14:val="none"/>
        </w:rPr>
      </w:pPr>
      <w:r w:rsidRPr="001C5BBD">
        <w:rPr>
          <w:rFonts w:ascii="Arial" w:eastAsia="Calibri" w:hAnsi="Arial" w:cs="Calibri"/>
          <w:kern w:val="0"/>
          <w:sz w:val="20"/>
          <w14:ligatures w14:val="none"/>
        </w:rPr>
        <w:t xml:space="preserve">These have been uploaded separately to </w:t>
      </w:r>
      <w:proofErr w:type="spellStart"/>
      <w:r w:rsidRPr="001C5BBD">
        <w:rPr>
          <w:rFonts w:ascii="Arial" w:eastAsia="Calibri" w:hAnsi="Arial" w:cs="Calibri"/>
          <w:kern w:val="0"/>
          <w:sz w:val="20"/>
          <w14:ligatures w14:val="none"/>
        </w:rPr>
        <w:t>eTenders</w:t>
      </w:r>
      <w:proofErr w:type="spellEnd"/>
      <w:r w:rsidRPr="001C5BBD" w:rsidDel="000357E4">
        <w:rPr>
          <w:rFonts w:ascii="Arial" w:eastAsia="Calibri" w:hAnsi="Arial" w:cs="Arial"/>
          <w:b/>
          <w:bCs/>
          <w:kern w:val="0"/>
          <w:sz w:val="20"/>
          <w:lang w:val="en-GB"/>
          <w14:ligatures w14:val="none"/>
        </w:rPr>
        <w:t xml:space="preserve"> </w:t>
      </w:r>
      <w:r w:rsidRPr="001C5BBD">
        <w:rPr>
          <w:rFonts w:ascii="Arial" w:eastAsia="Calibri" w:hAnsi="Arial" w:cs="Arial"/>
          <w:b/>
          <w:bCs/>
          <w:kern w:val="0"/>
          <w:sz w:val="20"/>
          <w:lang w:val="en-GB"/>
          <w14:ligatures w14:val="none"/>
        </w:rPr>
        <w:t xml:space="preserve">(Resource ID: </w:t>
      </w:r>
      <w:proofErr w:type="spellStart"/>
      <w:r w:rsidRPr="001C5BBD">
        <w:rPr>
          <w:rFonts w:ascii="Arial" w:eastAsia="Calibri" w:hAnsi="Arial" w:cs="Arial"/>
          <w:b/>
          <w:bCs/>
          <w:color w:val="FF0000"/>
          <w:kern w:val="0"/>
          <w:sz w:val="20"/>
          <w:lang w:val="en-GB"/>
          <w14:ligatures w14:val="none"/>
        </w:rPr>
        <w:t>xxxxxx</w:t>
      </w:r>
      <w:proofErr w:type="spellEnd"/>
      <w:r w:rsidRPr="001C5BBD">
        <w:rPr>
          <w:rFonts w:ascii="Arial" w:eastAsia="Calibri" w:hAnsi="Arial" w:cs="Arial"/>
          <w:b/>
          <w:bCs/>
          <w:kern w:val="0"/>
          <w:sz w:val="20"/>
          <w:lang w:val="en-GB"/>
          <w14:ligatures w14:val="none"/>
        </w:rPr>
        <w:t>)</w:t>
      </w:r>
    </w:p>
    <w:bookmarkEnd w:id="0"/>
    <w:p w14:paraId="00912CD1" w14:textId="77777777" w:rsidR="001C5BBD" w:rsidRPr="001C5BBD" w:rsidRDefault="001C5BBD" w:rsidP="001C5BBD">
      <w:pPr>
        <w:spacing w:before="200" w:after="200" w:line="360" w:lineRule="auto"/>
        <w:jc w:val="both"/>
        <w:rPr>
          <w:rFonts w:ascii="Arial" w:eastAsia="Calibri" w:hAnsi="Arial" w:cs="Arial"/>
          <w:kern w:val="0"/>
          <w:sz w:val="20"/>
          <w:lang w:val="en-GB"/>
          <w14:ligatures w14:val="none"/>
        </w:rPr>
      </w:pPr>
    </w:p>
    <w:p w14:paraId="5C70FFE7" w14:textId="77777777" w:rsidR="001C5BBD" w:rsidRPr="001C5BBD" w:rsidRDefault="001C5BBD" w:rsidP="001C5BBD">
      <w:pPr>
        <w:spacing w:before="200" w:after="200" w:line="360" w:lineRule="auto"/>
        <w:jc w:val="both"/>
        <w:rPr>
          <w:rFonts w:ascii="Arial" w:eastAsia="Calibri" w:hAnsi="Arial" w:cs="Arial"/>
          <w:kern w:val="0"/>
          <w:sz w:val="20"/>
          <w:lang w:val="en-GB"/>
          <w14:ligatures w14:val="none"/>
        </w:rPr>
      </w:pPr>
      <w:r w:rsidRPr="001C5BBD">
        <w:rPr>
          <w:rFonts w:ascii="Arial" w:eastAsia="Calibri" w:hAnsi="Arial" w:cs="Arial"/>
          <w:kern w:val="0"/>
          <w:sz w:val="20"/>
          <w:lang w:val="en-GB"/>
          <w14:ligatures w14:val="none"/>
        </w:rPr>
        <w:br w:type="page"/>
      </w:r>
      <w:bookmarkStart w:id="1" w:name="Toc2"/>
    </w:p>
    <w:p w14:paraId="761620AD" w14:textId="77777777" w:rsidR="001C5BBD" w:rsidRPr="001C5BBD" w:rsidRDefault="001C5BBD" w:rsidP="001C5BBD">
      <w:pPr>
        <w:keepNext/>
        <w:keepLines/>
        <w:shd w:val="clear" w:color="auto" w:fill="00804B"/>
        <w:spacing w:before="200" w:after="120" w:line="240" w:lineRule="auto"/>
        <w:ind w:left="720" w:hanging="360"/>
        <w:jc w:val="both"/>
        <w:outlineLvl w:val="0"/>
        <w:rPr>
          <w:rFonts w:ascii="Arial" w:eastAsia="MS Gothic" w:hAnsi="Arial" w:cs="Arial"/>
          <w:b/>
          <w:bCs/>
          <w:color w:val="FFFFFF"/>
          <w:kern w:val="0"/>
          <w:sz w:val="28"/>
          <w:szCs w:val="28"/>
          <w:lang w:val="en-GB"/>
          <w14:ligatures w14:val="none"/>
        </w:rPr>
      </w:pPr>
      <w:bookmarkStart w:id="2" w:name="_Hlk157152380"/>
      <w:r w:rsidRPr="001C5BBD">
        <w:rPr>
          <w:rFonts w:ascii="Arial" w:eastAsia="MS Gothic" w:hAnsi="Arial" w:cs="Arial"/>
          <w:b/>
          <w:bCs/>
          <w:color w:val="FFFFFF"/>
          <w:kern w:val="0"/>
          <w:sz w:val="28"/>
          <w:szCs w:val="28"/>
          <w:lang w:val="en-GB"/>
          <w14:ligatures w14:val="none"/>
        </w:rPr>
        <w:lastRenderedPageBreak/>
        <w:t xml:space="preserve">APPENDIX 2 – </w:t>
      </w:r>
      <w:commentRangeStart w:id="3"/>
      <w:r w:rsidRPr="001C5BBD">
        <w:rPr>
          <w:rFonts w:ascii="Arial" w:eastAsia="MS Gothic" w:hAnsi="Arial" w:cs="Arial"/>
          <w:b/>
          <w:bCs/>
          <w:color w:val="FFFFFF"/>
          <w:kern w:val="0"/>
          <w:sz w:val="28"/>
          <w:szCs w:val="28"/>
          <w:lang w:val="en-GB"/>
          <w14:ligatures w14:val="none"/>
        </w:rPr>
        <w:t>CALL-OFF TERMS AND CONDITIONS</w:t>
      </w:r>
      <w:commentRangeEnd w:id="3"/>
      <w:r w:rsidRPr="001C5BBD">
        <w:rPr>
          <w:rFonts w:ascii="Arial" w:eastAsia="MS Gothic" w:hAnsi="Arial" w:cs="Arial"/>
          <w:b/>
          <w:bCs/>
          <w:color w:val="FFFFFF"/>
          <w:kern w:val="0"/>
          <w:sz w:val="28"/>
          <w:szCs w:val="28"/>
          <w:lang w:val="en-GB"/>
          <w14:ligatures w14:val="none"/>
        </w:rPr>
        <w:commentReference w:id="3"/>
      </w:r>
    </w:p>
    <w:p w14:paraId="49F07765" w14:textId="77777777" w:rsidR="001C5BBD" w:rsidRPr="001C5BBD" w:rsidRDefault="001C5BBD" w:rsidP="001C5BBD">
      <w:pPr>
        <w:spacing w:before="200" w:after="200" w:line="360" w:lineRule="auto"/>
        <w:jc w:val="both"/>
        <w:rPr>
          <w:rFonts w:ascii="Arial" w:eastAsia="Calibri" w:hAnsi="Arial" w:cs="Arial"/>
          <w:kern w:val="0"/>
          <w:sz w:val="20"/>
          <w:lang w:val="en-GB"/>
          <w14:ligatures w14:val="none"/>
        </w:rPr>
      </w:pPr>
    </w:p>
    <w:p w14:paraId="292142EC" w14:textId="77777777" w:rsidR="001C5BBD" w:rsidRPr="001C5BBD" w:rsidRDefault="001C5BBD" w:rsidP="001C5BBD">
      <w:pPr>
        <w:spacing w:before="200" w:after="200" w:line="360" w:lineRule="auto"/>
        <w:jc w:val="both"/>
        <w:rPr>
          <w:rFonts w:ascii="Arial" w:eastAsia="Arial" w:hAnsi="Arial" w:cs="Arial"/>
          <w:b/>
          <w:bCs/>
          <w:color w:val="000000"/>
          <w:kern w:val="0"/>
          <w:sz w:val="20"/>
          <w:lang w:val="en-GB" w:eastAsia="en-GB"/>
          <w14:ligatures w14:val="none"/>
        </w:rPr>
      </w:pPr>
      <w:proofErr w:type="gramStart"/>
      <w:r w:rsidRPr="001C5BBD">
        <w:rPr>
          <w:rFonts w:ascii="Arial" w:eastAsia="Arial" w:hAnsi="Arial" w:cs="Arial"/>
          <w:b/>
          <w:bCs/>
          <w:color w:val="000000"/>
          <w:kern w:val="0"/>
          <w:sz w:val="20"/>
          <w:lang w:val="en-GB" w:eastAsia="en-GB"/>
          <w14:ligatures w14:val="none"/>
        </w:rPr>
        <w:t>WHEREAS:-</w:t>
      </w:r>
      <w:proofErr w:type="gramEnd"/>
    </w:p>
    <w:p w14:paraId="7C111A6B"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The following terms and conditions shall, unless otherwise agreed to in writing by Enterprise</w:t>
      </w:r>
    </w:p>
    <w:p w14:paraId="372F6E09"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Ireland, apply to all purchases of services by Enterprise </w:t>
      </w:r>
      <w:proofErr w:type="gramStart"/>
      <w:r w:rsidRPr="001C5BBD">
        <w:rPr>
          <w:rFonts w:ascii="Arial" w:eastAsia="Arial" w:hAnsi="Arial" w:cs="Arial"/>
          <w:color w:val="000000"/>
          <w:kern w:val="0"/>
          <w:sz w:val="20"/>
          <w:lang w:val="en-GB" w:eastAsia="en-GB"/>
          <w14:ligatures w14:val="none"/>
        </w:rPr>
        <w:t>Ireland:-</w:t>
      </w:r>
      <w:proofErr w:type="gramEnd"/>
    </w:p>
    <w:p w14:paraId="319D3027" w14:textId="77777777" w:rsidR="001C5BBD" w:rsidRPr="001C5BBD" w:rsidRDefault="001C5BBD" w:rsidP="001C5BBD">
      <w:pPr>
        <w:spacing w:before="200" w:after="200" w:line="252" w:lineRule="auto"/>
        <w:ind w:left="716" w:hanging="716"/>
        <w:jc w:val="both"/>
        <w:rPr>
          <w:rFonts w:ascii="Arial" w:eastAsia="Arial" w:hAnsi="Arial" w:cs="Arial"/>
          <w:b/>
          <w:bCs/>
          <w:color w:val="000000"/>
          <w:kern w:val="0"/>
          <w:sz w:val="20"/>
          <w:lang w:val="en-GB" w:eastAsia="en-GB"/>
          <w14:ligatures w14:val="none"/>
        </w:rPr>
      </w:pPr>
    </w:p>
    <w:p w14:paraId="764D1CAF" w14:textId="77777777" w:rsidR="001C5BBD" w:rsidRPr="001C5BBD" w:rsidRDefault="001C5BBD" w:rsidP="001C5BBD">
      <w:pPr>
        <w:spacing w:before="200" w:after="200" w:line="360" w:lineRule="auto"/>
        <w:ind w:left="716" w:hanging="716"/>
        <w:jc w:val="both"/>
        <w:rPr>
          <w:rFonts w:ascii="Arial" w:eastAsia="Arial" w:hAnsi="Arial" w:cs="Arial"/>
          <w:color w:val="000000"/>
          <w:kern w:val="0"/>
          <w:sz w:val="20"/>
          <w:szCs w:val="20"/>
          <w:lang w:val="en-GB" w:eastAsia="en-GB"/>
          <w14:ligatures w14:val="none"/>
        </w:rPr>
      </w:pPr>
      <w:r w:rsidRPr="001C5BBD">
        <w:rPr>
          <w:rFonts w:ascii="Arial" w:eastAsia="Arial" w:hAnsi="Arial" w:cs="Arial"/>
          <w:color w:val="000000"/>
          <w:kern w:val="0"/>
          <w:sz w:val="20"/>
          <w:szCs w:val="20"/>
          <w:lang w:val="en-GB" w:eastAsia="en-GB"/>
          <w14:ligatures w14:val="none"/>
        </w:rPr>
        <w:t>The following terms and conditions shall, unless otherwise agreed to in writing by Enterprise</w:t>
      </w:r>
    </w:p>
    <w:p w14:paraId="07526196" w14:textId="77777777" w:rsidR="001C5BBD" w:rsidRPr="001C5BBD" w:rsidRDefault="001C5BBD" w:rsidP="001C5BBD">
      <w:pPr>
        <w:spacing w:before="200" w:after="200" w:line="360" w:lineRule="auto"/>
        <w:ind w:left="716" w:hanging="716"/>
        <w:jc w:val="both"/>
        <w:rPr>
          <w:rFonts w:ascii="Arial" w:eastAsia="Arial" w:hAnsi="Arial" w:cs="Arial"/>
          <w:color w:val="000000"/>
          <w:kern w:val="0"/>
          <w:sz w:val="20"/>
          <w:szCs w:val="20"/>
          <w:lang w:val="en-GB" w:eastAsia="en-GB"/>
          <w14:ligatures w14:val="none"/>
        </w:rPr>
      </w:pPr>
      <w:r w:rsidRPr="001C5BBD">
        <w:rPr>
          <w:rFonts w:ascii="Arial" w:eastAsia="Arial" w:hAnsi="Arial" w:cs="Arial"/>
          <w:color w:val="000000"/>
          <w:kern w:val="0"/>
          <w:sz w:val="20"/>
          <w:szCs w:val="20"/>
          <w:lang w:val="en-GB" w:eastAsia="en-GB"/>
          <w14:ligatures w14:val="none"/>
        </w:rPr>
        <w:t xml:space="preserve">Ireland, apply to all purchases of services by Enterprise </w:t>
      </w:r>
      <w:proofErr w:type="gramStart"/>
      <w:r w:rsidRPr="001C5BBD">
        <w:rPr>
          <w:rFonts w:ascii="Arial" w:eastAsia="Arial" w:hAnsi="Arial" w:cs="Arial"/>
          <w:color w:val="000000"/>
          <w:kern w:val="0"/>
          <w:sz w:val="20"/>
          <w:szCs w:val="20"/>
          <w:lang w:val="en-GB" w:eastAsia="en-GB"/>
          <w14:ligatures w14:val="none"/>
        </w:rPr>
        <w:t>Ireland:-</w:t>
      </w:r>
      <w:proofErr w:type="gramEnd"/>
    </w:p>
    <w:p w14:paraId="7E765C47" w14:textId="77777777" w:rsidR="001C5BBD" w:rsidRPr="001C5BBD" w:rsidRDefault="001C5BBD" w:rsidP="001C5BBD">
      <w:pPr>
        <w:spacing w:before="200" w:after="200" w:line="360" w:lineRule="auto"/>
        <w:ind w:left="716" w:hanging="716"/>
        <w:jc w:val="both"/>
        <w:rPr>
          <w:rFonts w:ascii="Arial" w:eastAsia="Arial" w:hAnsi="Arial" w:cs="Arial"/>
          <w:color w:val="000000"/>
          <w:kern w:val="0"/>
          <w:sz w:val="20"/>
          <w:szCs w:val="20"/>
          <w:lang w:val="en-GB" w:eastAsia="en-GB"/>
          <w14:ligatures w14:val="none"/>
        </w:rPr>
      </w:pPr>
    </w:p>
    <w:p w14:paraId="1DBF171E" w14:textId="77777777" w:rsidR="001C5BBD" w:rsidRPr="001C5BBD" w:rsidRDefault="001C5BBD" w:rsidP="001C5BBD">
      <w:pPr>
        <w:spacing w:before="200" w:after="200" w:line="360" w:lineRule="auto"/>
        <w:ind w:left="716" w:hanging="716"/>
        <w:jc w:val="both"/>
        <w:rPr>
          <w:rFonts w:ascii="Arial" w:eastAsia="Arial" w:hAnsi="Arial" w:cs="Arial"/>
          <w:b/>
          <w:bCs/>
          <w:color w:val="000000"/>
          <w:kern w:val="0"/>
          <w:sz w:val="20"/>
          <w:szCs w:val="20"/>
          <w:lang w:val="en-GB" w:eastAsia="en-GB"/>
          <w14:ligatures w14:val="none"/>
        </w:rPr>
      </w:pPr>
      <w:r w:rsidRPr="001C5BBD">
        <w:rPr>
          <w:rFonts w:ascii="Arial" w:eastAsia="Arial" w:hAnsi="Arial" w:cs="Arial"/>
          <w:b/>
          <w:bCs/>
          <w:color w:val="000000"/>
          <w:kern w:val="0"/>
          <w:sz w:val="20"/>
          <w:szCs w:val="20"/>
          <w:lang w:val="en-GB" w:eastAsia="en-GB"/>
          <w14:ligatures w14:val="none"/>
        </w:rPr>
        <w:t>Definitions:</w:t>
      </w:r>
    </w:p>
    <w:p w14:paraId="46E68F2C" w14:textId="77777777" w:rsidR="001C5BBD" w:rsidRPr="001C5BBD" w:rsidRDefault="001C5BBD" w:rsidP="001C5BBD">
      <w:pPr>
        <w:spacing w:before="200" w:after="200" w:line="360" w:lineRule="auto"/>
        <w:ind w:hanging="7"/>
        <w:jc w:val="both"/>
        <w:rPr>
          <w:rFonts w:ascii="Arial" w:eastAsia="Calibri" w:hAnsi="Arial" w:cs="Arial"/>
          <w:kern w:val="0"/>
          <w:sz w:val="20"/>
          <w:lang w:val="en-GB"/>
          <w14:ligatures w14:val="none"/>
        </w:rPr>
      </w:pPr>
      <w:r w:rsidRPr="001C5BBD">
        <w:rPr>
          <w:rFonts w:ascii="Arial" w:eastAsia="Arial" w:hAnsi="Arial" w:cs="Arial"/>
          <w:b/>
          <w:bCs/>
          <w:color w:val="000000"/>
          <w:kern w:val="0"/>
          <w:sz w:val="20"/>
          <w:szCs w:val="20"/>
          <w:lang w:val="en-GB" w:eastAsia="en-GB"/>
          <w14:ligatures w14:val="none"/>
        </w:rPr>
        <w:t>“Framework Agreement”</w:t>
      </w:r>
      <w:r w:rsidRPr="001C5BBD">
        <w:rPr>
          <w:rFonts w:ascii="Arial" w:eastAsia="Arial" w:hAnsi="Arial" w:cs="Arial"/>
          <w:color w:val="000000"/>
          <w:kern w:val="0"/>
          <w:sz w:val="20"/>
          <w:szCs w:val="20"/>
          <w:lang w:val="en-GB" w:eastAsia="en-GB"/>
          <w14:ligatures w14:val="none"/>
        </w:rPr>
        <w:t xml:space="preserve"> </w:t>
      </w:r>
      <w:r w:rsidRPr="001C5BBD">
        <w:rPr>
          <w:rFonts w:ascii="Arial" w:eastAsia="Calibri" w:hAnsi="Arial" w:cs="Arial"/>
          <w:kern w:val="0"/>
          <w:sz w:val="20"/>
          <w:lang w:val="en-GB"/>
          <w14:ligatures w14:val="none"/>
        </w:rPr>
        <w:t xml:space="preserve">means the Framework Agreement </w:t>
      </w:r>
      <w:proofErr w:type="gramStart"/>
      <w:r w:rsidRPr="001C5BBD">
        <w:rPr>
          <w:rFonts w:ascii="Arial" w:eastAsia="Calibri" w:hAnsi="Arial" w:cs="Arial"/>
          <w:kern w:val="0"/>
          <w:sz w:val="20"/>
          <w:lang w:val="en-GB"/>
          <w14:ligatures w14:val="none"/>
        </w:rPr>
        <w:t>entered into</w:t>
      </w:r>
      <w:proofErr w:type="gramEnd"/>
      <w:r w:rsidRPr="001C5BBD">
        <w:rPr>
          <w:rFonts w:ascii="Arial" w:eastAsia="Calibri" w:hAnsi="Arial" w:cs="Arial"/>
          <w:kern w:val="0"/>
          <w:sz w:val="20"/>
          <w:lang w:val="en-GB"/>
          <w14:ligatures w14:val="none"/>
        </w:rPr>
        <w:t xml:space="preserve"> between Enterprise Ireland and the Seller, dated </w:t>
      </w:r>
      <w:r w:rsidRPr="001C5BBD">
        <w:rPr>
          <w:rFonts w:ascii="Arial" w:eastAsia="Calibri" w:hAnsi="Arial" w:cs="Arial"/>
          <w:b/>
          <w:bCs/>
          <w:kern w:val="0"/>
          <w:sz w:val="20"/>
          <w:highlight w:val="yellow"/>
          <w:lang w:val="en-GB"/>
          <w14:ligatures w14:val="none"/>
        </w:rPr>
        <w:t xml:space="preserve">xx </w:t>
      </w:r>
      <w:proofErr w:type="spellStart"/>
      <w:r w:rsidRPr="001C5BBD">
        <w:rPr>
          <w:rFonts w:ascii="Arial" w:eastAsia="Calibri" w:hAnsi="Arial" w:cs="Arial"/>
          <w:b/>
          <w:bCs/>
          <w:kern w:val="0"/>
          <w:sz w:val="20"/>
          <w:highlight w:val="yellow"/>
          <w:lang w:val="en-GB"/>
          <w14:ligatures w14:val="none"/>
        </w:rPr>
        <w:t>Xxxx</w:t>
      </w:r>
      <w:proofErr w:type="spellEnd"/>
      <w:r w:rsidRPr="001C5BBD">
        <w:rPr>
          <w:rFonts w:ascii="Arial" w:eastAsia="Calibri" w:hAnsi="Arial" w:cs="Arial"/>
          <w:b/>
          <w:bCs/>
          <w:kern w:val="0"/>
          <w:sz w:val="20"/>
          <w:highlight w:val="yellow"/>
          <w:lang w:val="en-GB"/>
          <w14:ligatures w14:val="none"/>
        </w:rPr>
        <w:t xml:space="preserve"> 202X</w:t>
      </w:r>
      <w:r w:rsidRPr="001C5BBD">
        <w:rPr>
          <w:rFonts w:ascii="Arial" w:eastAsia="Calibri" w:hAnsi="Arial" w:cs="Arial"/>
          <w:b/>
          <w:bCs/>
          <w:kern w:val="0"/>
          <w:sz w:val="20"/>
          <w:lang w:val="en-GB"/>
          <w14:ligatures w14:val="none"/>
        </w:rPr>
        <w:t>,</w:t>
      </w:r>
      <w:r w:rsidRPr="001C5BBD">
        <w:rPr>
          <w:rFonts w:ascii="Arial" w:eastAsia="Calibri" w:hAnsi="Arial" w:cs="Arial"/>
          <w:kern w:val="0"/>
          <w:sz w:val="20"/>
          <w:lang w:val="en-GB"/>
          <w14:ligatures w14:val="none"/>
        </w:rPr>
        <w:t xml:space="preserve"> for the provision of [insert title of Framework Agreement], including the Recitals to, and Schedules of, the Framework </w:t>
      </w:r>
      <w:proofErr w:type="gramStart"/>
      <w:r w:rsidRPr="001C5BBD">
        <w:rPr>
          <w:rFonts w:ascii="Arial" w:eastAsia="Calibri" w:hAnsi="Arial" w:cs="Arial"/>
          <w:kern w:val="0"/>
          <w:sz w:val="20"/>
          <w:lang w:val="en-GB"/>
          <w14:ligatures w14:val="none"/>
        </w:rPr>
        <w:t>Agreement;</w:t>
      </w:r>
      <w:proofErr w:type="gramEnd"/>
    </w:p>
    <w:p w14:paraId="160F6A72" w14:textId="77777777" w:rsidR="001C5BBD" w:rsidRPr="001C5BBD" w:rsidRDefault="001C5BBD" w:rsidP="001C5BBD">
      <w:pPr>
        <w:spacing w:before="200" w:after="200" w:line="360" w:lineRule="auto"/>
        <w:ind w:hanging="7"/>
        <w:jc w:val="both"/>
        <w:rPr>
          <w:rFonts w:ascii="Arial" w:eastAsia="Times New Roman" w:hAnsi="Arial" w:cs="Arial"/>
          <w:color w:val="444444"/>
          <w:kern w:val="0"/>
          <w:sz w:val="20"/>
          <w:lang w:eastAsia="en-IE"/>
          <w14:ligatures w14:val="none"/>
        </w:rPr>
      </w:pPr>
      <w:r w:rsidRPr="001C5BBD">
        <w:rPr>
          <w:rFonts w:ascii="Arial" w:eastAsia="Arial" w:hAnsi="Arial" w:cs="Arial"/>
          <w:b/>
          <w:bCs/>
          <w:color w:val="000000"/>
          <w:kern w:val="0"/>
          <w:sz w:val="20"/>
          <w:szCs w:val="20"/>
          <w:lang w:val="en-GB" w:eastAsia="en-GB"/>
          <w14:ligatures w14:val="none"/>
        </w:rPr>
        <w:t>"Seller"</w:t>
      </w:r>
      <w:r w:rsidRPr="001C5BBD">
        <w:rPr>
          <w:rFonts w:ascii="Arial" w:eastAsia="Arial" w:hAnsi="Arial" w:cs="Arial"/>
          <w:color w:val="000000"/>
          <w:kern w:val="0"/>
          <w:sz w:val="20"/>
          <w:szCs w:val="20"/>
          <w:lang w:val="en-GB" w:eastAsia="en-GB"/>
          <w14:ligatures w14:val="none"/>
        </w:rPr>
        <w:t xml:space="preserve"> means </w:t>
      </w:r>
      <w:r w:rsidRPr="001C5BBD">
        <w:rPr>
          <w:rFonts w:ascii="Arial" w:eastAsia="Calibri" w:hAnsi="Arial" w:cs="Arial"/>
          <w:spacing w:val="-10"/>
          <w:kern w:val="0"/>
          <w:sz w:val="20"/>
          <w:highlight w:val="yellow"/>
          <w:lang w:val="en-GB"/>
          <w14:ligatures w14:val="none"/>
        </w:rPr>
        <w:t>[insert framework member name]</w:t>
      </w:r>
      <w:r w:rsidRPr="001C5BBD">
        <w:rPr>
          <w:rFonts w:ascii="Arial" w:eastAsia="Calibri" w:hAnsi="Arial" w:cs="Arial"/>
          <w:b/>
          <w:bCs/>
          <w:spacing w:val="-10"/>
          <w:kern w:val="0"/>
          <w:sz w:val="20"/>
          <w:lang w:val="en-GB"/>
          <w14:ligatures w14:val="none"/>
        </w:rPr>
        <w:t xml:space="preserve"> </w:t>
      </w:r>
      <w:r w:rsidRPr="001C5BBD">
        <w:rPr>
          <w:rFonts w:ascii="Arial" w:eastAsia="Calibri" w:hAnsi="Arial" w:cs="Arial"/>
          <w:spacing w:val="-10"/>
          <w:kern w:val="0"/>
          <w:sz w:val="20"/>
          <w:lang w:val="en-GB"/>
          <w14:ligatures w14:val="none"/>
        </w:rPr>
        <w:t xml:space="preserve">of </w:t>
      </w:r>
      <w:r w:rsidRPr="001C5BBD">
        <w:rPr>
          <w:rFonts w:ascii="Arial" w:eastAsia="Calibri" w:hAnsi="Arial" w:cs="Arial"/>
          <w:kern w:val="0"/>
          <w:sz w:val="20"/>
          <w:highlight w:val="yellow"/>
          <w:lang w:val="en-GB"/>
          <w14:ligatures w14:val="none"/>
        </w:rPr>
        <w:t>[insert framework member address]</w:t>
      </w:r>
      <w:r w:rsidRPr="001C5BBD">
        <w:rPr>
          <w:rFonts w:ascii="Arial" w:eastAsia="Calibri" w:hAnsi="Arial" w:cs="Arial"/>
          <w:kern w:val="0"/>
          <w:sz w:val="20"/>
          <w:lang w:val="en-GB"/>
          <w14:ligatures w14:val="none"/>
        </w:rPr>
        <w:t xml:space="preserve">  </w:t>
      </w:r>
      <w:r w:rsidRPr="001C5BBD">
        <w:rPr>
          <w:rFonts w:ascii="Arial" w:eastAsia="Calibri" w:hAnsi="Arial" w:cs="Arial"/>
          <w:spacing w:val="-10"/>
          <w:kern w:val="0"/>
          <w:sz w:val="20"/>
          <w:lang w:val="en-GB"/>
          <w14:ligatures w14:val="none"/>
        </w:rPr>
        <w:t xml:space="preserve">   </w:t>
      </w:r>
    </w:p>
    <w:p w14:paraId="68735A9F" w14:textId="77777777" w:rsidR="001C5BBD" w:rsidRPr="001C5BBD" w:rsidRDefault="001C5BBD" w:rsidP="001C5BBD">
      <w:pPr>
        <w:spacing w:before="200" w:after="200" w:line="252" w:lineRule="auto"/>
        <w:ind w:left="716" w:hanging="716"/>
        <w:jc w:val="both"/>
        <w:rPr>
          <w:rFonts w:ascii="Arial" w:eastAsia="Arial" w:hAnsi="Arial" w:cs="Arial"/>
          <w:b/>
          <w:bCs/>
          <w:color w:val="000000"/>
          <w:kern w:val="0"/>
          <w:sz w:val="20"/>
          <w:lang w:val="en-GB" w:eastAsia="en-GB"/>
          <w14:ligatures w14:val="none"/>
        </w:rPr>
      </w:pPr>
    </w:p>
    <w:p w14:paraId="2C688358" w14:textId="77777777" w:rsidR="001C5BBD" w:rsidRPr="001C5BBD" w:rsidRDefault="001C5BBD" w:rsidP="001C5BBD">
      <w:pPr>
        <w:spacing w:before="200" w:after="200" w:line="252" w:lineRule="auto"/>
        <w:ind w:left="716" w:hanging="716"/>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 xml:space="preserve">IT IS </w:t>
      </w:r>
      <w:proofErr w:type="gramStart"/>
      <w:r w:rsidRPr="001C5BBD">
        <w:rPr>
          <w:rFonts w:ascii="Arial" w:eastAsia="Arial" w:hAnsi="Arial" w:cs="Arial"/>
          <w:b/>
          <w:bCs/>
          <w:color w:val="000000"/>
          <w:kern w:val="0"/>
          <w:sz w:val="20"/>
          <w:lang w:val="en-GB" w:eastAsia="en-GB"/>
          <w14:ligatures w14:val="none"/>
        </w:rPr>
        <w:t>AGREED:-</w:t>
      </w:r>
      <w:proofErr w:type="gramEnd"/>
    </w:p>
    <w:p w14:paraId="40838AEE"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p>
    <w:p w14:paraId="11759CA3" w14:textId="77777777" w:rsidR="001C5BBD" w:rsidRPr="001C5BBD" w:rsidRDefault="001C5BBD" w:rsidP="001C5BBD">
      <w:pPr>
        <w:numPr>
          <w:ilvl w:val="0"/>
          <w:numId w:val="14"/>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PURCHASE</w:t>
      </w:r>
    </w:p>
    <w:p w14:paraId="6806DA53"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w:t>
      </w:r>
    </w:p>
    <w:p w14:paraId="69F29C6F" w14:textId="77777777" w:rsidR="001C5BBD" w:rsidRPr="001C5BBD" w:rsidRDefault="001C5BBD" w:rsidP="001C5BBD">
      <w:pPr>
        <w:numPr>
          <w:ilvl w:val="1"/>
          <w:numId w:val="13"/>
        </w:numPr>
        <w:spacing w:before="200" w:after="200" w:line="360" w:lineRule="auto"/>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szCs w:val="20"/>
          <w:lang w:val="en-GB" w:eastAsia="en-GB"/>
          <w14:ligatures w14:val="none"/>
        </w:rPr>
        <w:t xml:space="preserve">The Seller shall provide, and Enterprise Ireland shall receive the services, </w:t>
      </w:r>
      <w:r w:rsidRPr="001C5BBD">
        <w:rPr>
          <w:rFonts w:ascii="Arial" w:eastAsia="Times New Roman" w:hAnsi="Arial" w:cs="Arial"/>
          <w:kern w:val="0"/>
          <w:sz w:val="20"/>
          <w:lang w:eastAsia="en-IE"/>
          <w14:ligatures w14:val="none"/>
        </w:rPr>
        <w:t>as set out in Appendix 1 – Statement of Work,</w:t>
      </w:r>
      <w:r w:rsidRPr="001C5BBD">
        <w:rPr>
          <w:rFonts w:ascii="Arial" w:eastAsia="Arial" w:hAnsi="Arial" w:cs="Arial"/>
          <w:color w:val="000000"/>
          <w:kern w:val="0"/>
          <w:sz w:val="20"/>
          <w:szCs w:val="20"/>
          <w:lang w:val="en-GB" w:eastAsia="en-GB"/>
          <w14:ligatures w14:val="none"/>
        </w:rPr>
        <w:t xml:space="preserve"> on the execution by Enterprise Ireland of a purchase order or contract for the price agreed and shown thereon.</w:t>
      </w:r>
    </w:p>
    <w:p w14:paraId="1B6838F3" w14:textId="77777777" w:rsidR="001C5BBD" w:rsidRPr="001C5BBD" w:rsidRDefault="001C5BBD" w:rsidP="001C5BBD">
      <w:pPr>
        <w:spacing w:before="200" w:after="200" w:line="360" w:lineRule="auto"/>
        <w:ind w:left="792"/>
        <w:contextualSpacing/>
        <w:jc w:val="both"/>
        <w:rPr>
          <w:rFonts w:ascii="Arial" w:eastAsia="Arial" w:hAnsi="Arial" w:cs="Arial"/>
          <w:color w:val="000000"/>
          <w:kern w:val="0"/>
          <w:sz w:val="20"/>
          <w:lang w:val="en-GB" w:eastAsia="en-GB"/>
          <w14:ligatures w14:val="none"/>
        </w:rPr>
      </w:pPr>
    </w:p>
    <w:p w14:paraId="085D87F7" w14:textId="77777777" w:rsidR="001C5BBD" w:rsidRPr="001C5BBD" w:rsidRDefault="001C5BBD" w:rsidP="001C5BBD">
      <w:pPr>
        <w:numPr>
          <w:ilvl w:val="1"/>
          <w:numId w:val="13"/>
        </w:numPr>
        <w:spacing w:before="200" w:after="200" w:line="360" w:lineRule="auto"/>
        <w:contextualSpacing/>
        <w:jc w:val="both"/>
        <w:rPr>
          <w:rFonts w:ascii="Arial" w:eastAsia="Arial" w:hAnsi="Arial" w:cs="Arial"/>
          <w:color w:val="000000"/>
          <w:kern w:val="0"/>
          <w:sz w:val="20"/>
          <w:lang w:val="en-GB" w:eastAsia="en-GB"/>
          <w14:ligatures w14:val="none"/>
        </w:rPr>
      </w:pPr>
      <w:r w:rsidRPr="001C5BBD">
        <w:rPr>
          <w:rFonts w:ascii="Arial" w:eastAsia="Calibri" w:hAnsi="Arial" w:cs="Arial"/>
          <w:kern w:val="0"/>
          <w:sz w:val="20"/>
          <w:lang w:val="en-GB" w:eastAsia="en-GB"/>
          <w14:ligatures w14:val="none"/>
        </w:rPr>
        <w:t>Services supplied to Enterprise Ireland shall be deemed to be supplied on these terms and conditions and no purported variation of these terms and conditions shall be valid unless specifically agreed by Enterprise Ireland.</w:t>
      </w:r>
    </w:p>
    <w:p w14:paraId="0735BF5D"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val="en-GB" w:eastAsia="en-GB"/>
          <w14:ligatures w14:val="none"/>
        </w:rPr>
      </w:pPr>
    </w:p>
    <w:p w14:paraId="33FB01D7" w14:textId="77777777" w:rsidR="001C5BBD" w:rsidRPr="001C5BBD" w:rsidRDefault="001C5BBD" w:rsidP="001C5BBD">
      <w:pPr>
        <w:numPr>
          <w:ilvl w:val="1"/>
          <w:numId w:val="13"/>
        </w:numPr>
        <w:spacing w:before="200" w:after="200" w:line="360" w:lineRule="auto"/>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Enterprise Ireland will not accept responsibility for any order which is not on an official order form and fully signed by an authorised officer.</w:t>
      </w:r>
    </w:p>
    <w:p w14:paraId="3F8271A4"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p>
    <w:p w14:paraId="0A4E86EF" w14:textId="77777777" w:rsidR="001C5BBD" w:rsidRPr="001C5BBD" w:rsidRDefault="001C5BBD" w:rsidP="001C5BBD">
      <w:pPr>
        <w:numPr>
          <w:ilvl w:val="0"/>
          <w:numId w:val="14"/>
        </w:numPr>
        <w:spacing w:before="200" w:after="200" w:line="360" w:lineRule="auto"/>
        <w:contextualSpacing/>
        <w:jc w:val="both"/>
        <w:rPr>
          <w:rFonts w:ascii="Arial" w:eastAsia="Calibri" w:hAnsi="Arial" w:cs="Arial"/>
          <w:b/>
          <w:bCs/>
          <w:kern w:val="0"/>
          <w:sz w:val="20"/>
          <w:lang w:val="en-GB" w:eastAsia="en-GB"/>
          <w14:ligatures w14:val="none"/>
        </w:rPr>
      </w:pPr>
      <w:r w:rsidRPr="001C5BBD">
        <w:rPr>
          <w:rFonts w:ascii="Arial" w:eastAsia="Calibri" w:hAnsi="Arial" w:cs="Arial"/>
          <w:b/>
          <w:bCs/>
          <w:kern w:val="0"/>
          <w:sz w:val="20"/>
          <w:lang w:val="en-GB" w:eastAsia="en-GB"/>
          <w14:ligatures w14:val="none"/>
        </w:rPr>
        <w:t>APPLICABILITY AND LAW</w:t>
      </w:r>
    </w:p>
    <w:p w14:paraId="019B36F3"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p>
    <w:p w14:paraId="3A97BDA0" w14:textId="77777777" w:rsidR="001C5BBD" w:rsidRPr="001C5BBD" w:rsidRDefault="001C5BBD" w:rsidP="001C5BBD">
      <w:pPr>
        <w:spacing w:before="200" w:after="200" w:line="360" w:lineRule="auto"/>
        <w:ind w:left="720"/>
        <w:jc w:val="both"/>
        <w:rPr>
          <w:rFonts w:ascii="Arial" w:eastAsia="Calibri" w:hAnsi="Arial" w:cs="Arial"/>
          <w:kern w:val="0"/>
          <w:sz w:val="20"/>
          <w:lang w:val="en-GB" w:eastAsia="en-GB"/>
          <w14:ligatures w14:val="none"/>
        </w:rPr>
      </w:pPr>
      <w:r w:rsidRPr="001C5BBD">
        <w:rPr>
          <w:rFonts w:ascii="Arial" w:eastAsia="Calibri" w:hAnsi="Arial" w:cs="Arial"/>
          <w:kern w:val="0"/>
          <w:sz w:val="20"/>
          <w:lang w:val="en-GB" w:eastAsia="en-GB"/>
          <w14:ligatures w14:val="none"/>
        </w:rPr>
        <w:lastRenderedPageBreak/>
        <w:t>These terms and conditions shall be governed and construed by the laws of Ireland and the parties agree to submit to the exclusive jurisdiction of the Irish Courts.</w:t>
      </w:r>
    </w:p>
    <w:p w14:paraId="6A52898D" w14:textId="77777777" w:rsidR="001C5BBD" w:rsidRPr="001C5BBD" w:rsidRDefault="001C5BBD" w:rsidP="001C5BBD">
      <w:pPr>
        <w:spacing w:before="200" w:after="200" w:line="252" w:lineRule="auto"/>
        <w:ind w:left="716" w:hanging="716"/>
        <w:jc w:val="both"/>
        <w:rPr>
          <w:rFonts w:ascii="Arial" w:eastAsia="Arial" w:hAnsi="Arial" w:cs="Arial"/>
          <w:b/>
          <w:bCs/>
          <w:color w:val="000000"/>
          <w:kern w:val="0"/>
          <w:sz w:val="20"/>
          <w:lang w:val="en-GB" w:eastAsia="en-GB"/>
          <w14:ligatures w14:val="none"/>
        </w:rPr>
      </w:pPr>
    </w:p>
    <w:p w14:paraId="7B73D723" w14:textId="77777777" w:rsidR="001C5BBD" w:rsidRPr="001C5BBD" w:rsidRDefault="001C5BBD" w:rsidP="001C5BBD">
      <w:pPr>
        <w:numPr>
          <w:ilvl w:val="0"/>
          <w:numId w:val="14"/>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PAYMENT</w:t>
      </w:r>
    </w:p>
    <w:p w14:paraId="26114FA7"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p>
    <w:p w14:paraId="01298FEA" w14:textId="77777777" w:rsidR="001C5BBD" w:rsidRPr="001C5BBD" w:rsidRDefault="001C5BBD" w:rsidP="001C5BBD">
      <w:pPr>
        <w:numPr>
          <w:ilvl w:val="1"/>
          <w:numId w:val="14"/>
        </w:numPr>
        <w:spacing w:before="200" w:after="200" w:line="254" w:lineRule="auto"/>
        <w:contextualSpacing/>
        <w:jc w:val="both"/>
        <w:rPr>
          <w:rFonts w:ascii="Arial" w:eastAsia="Calibri" w:hAnsi="Arial" w:cs="Arial"/>
          <w:kern w:val="0"/>
          <w:sz w:val="20"/>
          <w:lang w:val="en-GB" w:eastAsia="en-GB"/>
          <w14:ligatures w14:val="none"/>
        </w:rPr>
      </w:pPr>
      <w:r w:rsidRPr="001C5BBD">
        <w:rPr>
          <w:rFonts w:ascii="Arial" w:eastAsia="Arial" w:hAnsi="Arial" w:cs="Arial"/>
          <w:color w:val="000000"/>
          <w:kern w:val="0"/>
          <w:sz w:val="20"/>
          <w:lang w:val="en-GB" w:eastAsia="en-GB"/>
          <w14:ligatures w14:val="none"/>
        </w:rPr>
        <w:t>In consideration of the provision of services, Enterprise Ireland shall pay Seller in accordance with agreed prices and rates (“charges”) as stated in the Purchase Order.</w:t>
      </w:r>
    </w:p>
    <w:p w14:paraId="3282BA1B" w14:textId="77777777" w:rsidR="001C5BBD" w:rsidRPr="001C5BBD" w:rsidRDefault="001C5BBD" w:rsidP="001C5BBD">
      <w:pPr>
        <w:spacing w:before="200" w:after="200" w:line="254" w:lineRule="auto"/>
        <w:ind w:left="792"/>
        <w:contextualSpacing/>
        <w:jc w:val="both"/>
        <w:rPr>
          <w:rFonts w:ascii="Arial" w:eastAsia="Calibri" w:hAnsi="Arial" w:cs="Arial"/>
          <w:kern w:val="0"/>
          <w:sz w:val="20"/>
          <w:lang w:val="en-GB" w:eastAsia="en-GB"/>
          <w14:ligatures w14:val="none"/>
        </w:rPr>
      </w:pPr>
    </w:p>
    <w:p w14:paraId="5C2A7D31" w14:textId="77777777" w:rsidR="001C5BBD" w:rsidRPr="001C5BBD" w:rsidRDefault="001C5BBD" w:rsidP="001C5BBD">
      <w:pPr>
        <w:numPr>
          <w:ilvl w:val="1"/>
          <w:numId w:val="14"/>
        </w:numPr>
        <w:spacing w:before="200" w:after="200" w:line="254" w:lineRule="auto"/>
        <w:contextualSpacing/>
        <w:jc w:val="both"/>
        <w:rPr>
          <w:rFonts w:ascii="Arial" w:eastAsia="Calibri" w:hAnsi="Arial" w:cs="Arial"/>
          <w:b/>
          <w:bCs/>
          <w:kern w:val="0"/>
          <w:sz w:val="20"/>
          <w:lang w:val="en-GB" w:eastAsia="en-GB"/>
          <w14:ligatures w14:val="none"/>
        </w:rPr>
      </w:pPr>
      <w:r w:rsidRPr="001C5BBD">
        <w:rPr>
          <w:rFonts w:ascii="Arial" w:eastAsia="Calibri" w:hAnsi="Arial" w:cs="Arial"/>
          <w:b/>
          <w:bCs/>
          <w:kern w:val="0"/>
          <w:sz w:val="20"/>
          <w:lang w:eastAsia="en-GB"/>
          <w14:ligatures w14:val="none"/>
        </w:rPr>
        <w:t>Invoice and Monthly Statement</w:t>
      </w:r>
    </w:p>
    <w:p w14:paraId="6511AEE8" w14:textId="77777777" w:rsidR="001C5BBD" w:rsidRPr="001C5BBD" w:rsidRDefault="001C5BBD" w:rsidP="001C5BBD">
      <w:pPr>
        <w:spacing w:before="200" w:after="200" w:line="360" w:lineRule="auto"/>
        <w:ind w:left="720"/>
        <w:contextualSpacing/>
        <w:jc w:val="both"/>
        <w:rPr>
          <w:rFonts w:ascii="Arial" w:eastAsia="Calibri" w:hAnsi="Arial" w:cs="Arial"/>
          <w:kern w:val="0"/>
          <w:sz w:val="20"/>
          <w:lang w:val="en-GB" w:eastAsia="en-GB"/>
          <w14:ligatures w14:val="none"/>
        </w:rPr>
      </w:pPr>
    </w:p>
    <w:p w14:paraId="726FE43A" w14:textId="77777777" w:rsidR="001C5BBD" w:rsidRPr="001C5BBD" w:rsidRDefault="001C5BBD" w:rsidP="001C5BBD">
      <w:pPr>
        <w:numPr>
          <w:ilvl w:val="2"/>
          <w:numId w:val="14"/>
        </w:numPr>
        <w:spacing w:before="200" w:after="200" w:line="254"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 xml:space="preserve">Seller shall issue an invoice for each individual Purchase Order. </w:t>
      </w:r>
    </w:p>
    <w:p w14:paraId="49937F21" w14:textId="77777777" w:rsidR="001C5BBD" w:rsidRPr="001C5BBD" w:rsidRDefault="001C5BBD" w:rsidP="001C5BBD">
      <w:pPr>
        <w:spacing w:before="200" w:after="200" w:line="254" w:lineRule="auto"/>
        <w:ind w:left="1224"/>
        <w:contextualSpacing/>
        <w:jc w:val="both"/>
        <w:rPr>
          <w:rFonts w:ascii="Arial" w:eastAsia="Arial" w:hAnsi="Arial" w:cs="Arial"/>
          <w:color w:val="000000"/>
          <w:kern w:val="0"/>
          <w:sz w:val="20"/>
          <w:lang w:eastAsia="en-GB"/>
          <w14:ligatures w14:val="none"/>
        </w:rPr>
      </w:pPr>
    </w:p>
    <w:p w14:paraId="3A80EAC8" w14:textId="77777777" w:rsidR="001C5BBD" w:rsidRPr="001C5BBD" w:rsidRDefault="001C5BBD" w:rsidP="001C5BBD">
      <w:pPr>
        <w:numPr>
          <w:ilvl w:val="2"/>
          <w:numId w:val="14"/>
        </w:numPr>
        <w:spacing w:before="200" w:after="200" w:line="254"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 xml:space="preserve">The invoice shall be sent directly to Accounts Payable in the Finance Department Enterprise Ireland or e-mailed to </w:t>
      </w:r>
      <w:hyperlink r:id="rId11" w:history="1">
        <w:r w:rsidRPr="001C5BBD">
          <w:rPr>
            <w:rFonts w:ascii="Arial" w:eastAsia="Arial" w:hAnsi="Arial" w:cs="Times New Roman"/>
            <w:color w:val="0000FF"/>
            <w:kern w:val="0"/>
            <w:sz w:val="20"/>
            <w:u w:val="single"/>
            <w:lang w:eastAsia="en-GB"/>
            <w14:ligatures w14:val="none"/>
          </w:rPr>
          <w:t>accounts.payable@enterprise-ireland.com</w:t>
        </w:r>
      </w:hyperlink>
      <w:r w:rsidRPr="001C5BBD">
        <w:rPr>
          <w:rFonts w:ascii="Arial" w:eastAsia="Arial" w:hAnsi="Arial" w:cs="Arial"/>
          <w:color w:val="000000"/>
          <w:kern w:val="0"/>
          <w:sz w:val="20"/>
          <w:lang w:eastAsia="en-GB"/>
          <w14:ligatures w14:val="none"/>
        </w:rPr>
        <w:t xml:space="preserve"> quoting the Purchase Order number</w:t>
      </w:r>
    </w:p>
    <w:p w14:paraId="7EBBD3AB"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eastAsia="en-GB"/>
          <w14:ligatures w14:val="none"/>
        </w:rPr>
      </w:pPr>
    </w:p>
    <w:p w14:paraId="06B43F3C" w14:textId="77777777" w:rsidR="001C5BBD" w:rsidRPr="001C5BBD" w:rsidRDefault="001C5BBD" w:rsidP="001C5BBD">
      <w:pPr>
        <w:numPr>
          <w:ilvl w:val="2"/>
          <w:numId w:val="14"/>
        </w:numPr>
        <w:spacing w:before="200" w:after="200" w:line="254"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 xml:space="preserve">The </w:t>
      </w:r>
      <w:proofErr w:type="gramStart"/>
      <w:r w:rsidRPr="001C5BBD">
        <w:rPr>
          <w:rFonts w:ascii="Arial" w:eastAsia="Arial" w:hAnsi="Arial" w:cs="Arial"/>
          <w:color w:val="000000"/>
          <w:kern w:val="0"/>
          <w:sz w:val="20"/>
          <w:lang w:eastAsia="en-GB"/>
          <w14:ligatures w14:val="none"/>
        </w:rPr>
        <w:t>supplier</w:t>
      </w:r>
      <w:proofErr w:type="gramEnd"/>
      <w:r w:rsidRPr="001C5BBD">
        <w:rPr>
          <w:rFonts w:ascii="Arial" w:eastAsia="Arial" w:hAnsi="Arial" w:cs="Arial"/>
          <w:color w:val="000000"/>
          <w:kern w:val="0"/>
          <w:sz w:val="20"/>
          <w:lang w:eastAsia="en-GB"/>
          <w14:ligatures w14:val="none"/>
        </w:rPr>
        <w:t xml:space="preserve"> name on the invoice must be the same as on the Purchase Order.</w:t>
      </w:r>
    </w:p>
    <w:p w14:paraId="4BEA9ADE"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eastAsia="en-GB"/>
          <w14:ligatures w14:val="none"/>
        </w:rPr>
      </w:pPr>
    </w:p>
    <w:p w14:paraId="024407BA" w14:textId="77777777" w:rsidR="001C5BBD" w:rsidRPr="001C5BBD" w:rsidRDefault="001C5BBD" w:rsidP="001C5BBD">
      <w:pPr>
        <w:numPr>
          <w:ilvl w:val="2"/>
          <w:numId w:val="14"/>
        </w:numPr>
        <w:spacing w:before="200" w:after="200" w:line="254"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The invoice quantity, value and currency must be the same as on the Purchase Order.</w:t>
      </w:r>
    </w:p>
    <w:p w14:paraId="06E90C38"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eastAsia="en-GB"/>
          <w14:ligatures w14:val="none"/>
        </w:rPr>
      </w:pPr>
    </w:p>
    <w:p w14:paraId="358662D0" w14:textId="77777777" w:rsidR="001C5BBD" w:rsidRPr="001C5BBD" w:rsidRDefault="001C5BBD" w:rsidP="001C5BBD">
      <w:pPr>
        <w:numPr>
          <w:ilvl w:val="2"/>
          <w:numId w:val="14"/>
        </w:numPr>
        <w:spacing w:before="200" w:after="200" w:line="254"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The description on the invoice must reasonably match that on the Purchase Order.</w:t>
      </w:r>
    </w:p>
    <w:p w14:paraId="7F89A54F"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eastAsia="en-GB"/>
          <w14:ligatures w14:val="none"/>
        </w:rPr>
      </w:pPr>
    </w:p>
    <w:p w14:paraId="5E97BDDC" w14:textId="77777777" w:rsidR="001C5BBD" w:rsidRPr="001C5BBD" w:rsidRDefault="001C5BBD" w:rsidP="001C5BBD">
      <w:pPr>
        <w:numPr>
          <w:ilvl w:val="2"/>
          <w:numId w:val="14"/>
        </w:numPr>
        <w:spacing w:before="200" w:after="200" w:line="254"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Invoices received without a Purchase Order will be returned. A</w:t>
      </w:r>
      <w:r w:rsidRPr="001C5BBD">
        <w:rPr>
          <w:rFonts w:ascii="Arial" w:eastAsia="Arial" w:hAnsi="Arial" w:cs="Arial"/>
          <w:color w:val="000000"/>
          <w:kern w:val="0"/>
          <w:sz w:val="20"/>
          <w:lang w:val="en-GB" w:eastAsia="en-GB"/>
          <w14:ligatures w14:val="none"/>
        </w:rPr>
        <w:t xml:space="preserve"> single monthly statement shall be submitted by Seller within three (3) working days of month end.  This statement shall include a breakdown showing all individual invoice charges for the month.</w:t>
      </w:r>
    </w:p>
    <w:p w14:paraId="7E5B8BFE"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eastAsia="en-GB"/>
          <w14:ligatures w14:val="none"/>
        </w:rPr>
      </w:pPr>
    </w:p>
    <w:p w14:paraId="19167EC5" w14:textId="77777777" w:rsidR="001C5BBD" w:rsidRPr="001C5BBD" w:rsidRDefault="001C5BBD" w:rsidP="001C5BBD">
      <w:pPr>
        <w:numPr>
          <w:ilvl w:val="1"/>
          <w:numId w:val="14"/>
        </w:numPr>
        <w:spacing w:before="200" w:after="200" w:line="252" w:lineRule="auto"/>
        <w:ind w:left="716"/>
        <w:contextualSpacing/>
        <w:jc w:val="both"/>
        <w:rPr>
          <w:rFonts w:ascii="Arial" w:eastAsia="Arial" w:hAnsi="Arial" w:cs="Arial"/>
          <w:color w:val="000000"/>
          <w:kern w:val="0"/>
          <w:sz w:val="20"/>
          <w:lang w:eastAsia="en-GB"/>
          <w14:ligatures w14:val="none"/>
        </w:rPr>
      </w:pPr>
      <w:r w:rsidRPr="001C5BBD">
        <w:rPr>
          <w:rFonts w:ascii="Arial" w:eastAsia="Arial" w:hAnsi="Arial" w:cs="Arial"/>
          <w:b/>
          <w:color w:val="000000"/>
          <w:kern w:val="0"/>
          <w:sz w:val="20"/>
          <w:lang w:eastAsia="en-GB"/>
          <w14:ligatures w14:val="none"/>
        </w:rPr>
        <w:t>Tax Clearance Certificates</w:t>
      </w:r>
    </w:p>
    <w:p w14:paraId="0F0A09D6" w14:textId="77777777" w:rsidR="001C5BBD" w:rsidRPr="001C5BBD" w:rsidRDefault="001C5BBD" w:rsidP="001C5BBD">
      <w:pPr>
        <w:spacing w:before="200" w:after="200" w:line="252" w:lineRule="auto"/>
        <w:ind w:left="716"/>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Where cumulative payments exceed €10,000 (including VAT), in a 12-month rolling period, a valid Tax Clearance Certificate from Irish Revenue must be submitted to Enterprise Ireland. This applies to both Irish Resident suppliers and Non-Resident suppliers.</w:t>
      </w:r>
    </w:p>
    <w:p w14:paraId="0F28080C" w14:textId="77777777" w:rsidR="001C5BBD" w:rsidRPr="001C5BBD" w:rsidRDefault="001C5BBD" w:rsidP="001C5BBD">
      <w:pPr>
        <w:numPr>
          <w:ilvl w:val="1"/>
          <w:numId w:val="14"/>
        </w:numPr>
        <w:spacing w:before="200" w:after="200" w:line="252" w:lineRule="auto"/>
        <w:contextualSpacing/>
        <w:jc w:val="both"/>
        <w:rPr>
          <w:rFonts w:ascii="Arial" w:eastAsia="Arial" w:hAnsi="Arial" w:cs="Arial"/>
          <w:color w:val="000000"/>
          <w:kern w:val="0"/>
          <w:sz w:val="20"/>
          <w:lang w:eastAsia="en-GB"/>
          <w14:ligatures w14:val="none"/>
        </w:rPr>
      </w:pPr>
      <w:r w:rsidRPr="001C5BBD">
        <w:rPr>
          <w:rFonts w:ascii="Arial" w:eastAsia="Arial" w:hAnsi="Arial" w:cs="Arial"/>
          <w:b/>
          <w:color w:val="000000"/>
          <w:kern w:val="0"/>
          <w:sz w:val="20"/>
          <w:lang w:eastAsia="en-GB"/>
          <w14:ligatures w14:val="none"/>
        </w:rPr>
        <w:t>Professional Services Withholding Tax</w:t>
      </w:r>
    </w:p>
    <w:p w14:paraId="0DC97BC5" w14:textId="77777777" w:rsidR="001C5BBD" w:rsidRPr="001C5BBD" w:rsidRDefault="001C5BBD" w:rsidP="001C5BBD">
      <w:pPr>
        <w:spacing w:before="200" w:after="200" w:line="252" w:lineRule="auto"/>
        <w:ind w:left="716"/>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Where professional Services are provided to Enterprise Ireland, the payment for such services are liable to Professional Services Withholding Tax (PSWT) at 20%. An F45 will be issued in receipt of the deduction. The PSWT deducted can be re-claimed from the Irish Revenue. This applies to both Irish Resident suppliers and Non-Resident suppliers.</w:t>
      </w:r>
    </w:p>
    <w:p w14:paraId="059DEC04" w14:textId="77777777" w:rsidR="001C5BBD" w:rsidRPr="001C5BBD" w:rsidRDefault="001C5BBD" w:rsidP="001C5BBD">
      <w:pPr>
        <w:numPr>
          <w:ilvl w:val="1"/>
          <w:numId w:val="14"/>
        </w:numPr>
        <w:spacing w:before="200" w:after="200" w:line="254" w:lineRule="auto"/>
        <w:contextualSpacing/>
        <w:jc w:val="both"/>
        <w:rPr>
          <w:rFonts w:ascii="Arial" w:eastAsia="Arial" w:hAnsi="Arial" w:cs="Arial"/>
          <w:b/>
          <w:color w:val="000000"/>
          <w:kern w:val="0"/>
          <w:sz w:val="20"/>
          <w:lang w:eastAsia="en-GB"/>
          <w14:ligatures w14:val="none"/>
        </w:rPr>
      </w:pPr>
      <w:r w:rsidRPr="001C5BBD">
        <w:rPr>
          <w:rFonts w:ascii="Arial" w:eastAsia="Arial" w:hAnsi="Arial" w:cs="Arial"/>
          <w:b/>
          <w:color w:val="000000"/>
          <w:kern w:val="0"/>
          <w:sz w:val="20"/>
          <w:lang w:eastAsia="en-GB"/>
          <w14:ligatures w14:val="none"/>
        </w:rPr>
        <w:t>E-Day Bank Details for Payment</w:t>
      </w:r>
    </w:p>
    <w:p w14:paraId="167418D1" w14:textId="77777777" w:rsidR="001C5BBD" w:rsidRPr="001C5BBD" w:rsidRDefault="001C5BBD" w:rsidP="001C5BBD">
      <w:pPr>
        <w:spacing w:before="200" w:after="200" w:line="254" w:lineRule="auto"/>
        <w:ind w:left="792"/>
        <w:contextualSpacing/>
        <w:jc w:val="both"/>
        <w:rPr>
          <w:rFonts w:ascii="Arial" w:eastAsia="Arial" w:hAnsi="Arial" w:cs="Arial"/>
          <w:b/>
          <w:color w:val="000000"/>
          <w:kern w:val="0"/>
          <w:sz w:val="20"/>
          <w:lang w:eastAsia="en-GB"/>
          <w14:ligatures w14:val="none"/>
        </w:rPr>
      </w:pPr>
    </w:p>
    <w:p w14:paraId="7EE8C8B6" w14:textId="77777777" w:rsidR="001C5BBD" w:rsidRPr="001C5BBD" w:rsidRDefault="001C5BBD" w:rsidP="001C5BBD">
      <w:pPr>
        <w:numPr>
          <w:ilvl w:val="2"/>
          <w:numId w:val="2"/>
        </w:numPr>
        <w:spacing w:before="200" w:after="200" w:line="254" w:lineRule="auto"/>
        <w:ind w:left="1645" w:hanging="851"/>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Enterprise Ireland (like all Irish Public Bodies) no longer sends cheques to businesses in Ireland.</w:t>
      </w:r>
    </w:p>
    <w:p w14:paraId="4368F690" w14:textId="77777777" w:rsidR="001C5BBD" w:rsidRPr="001C5BBD" w:rsidRDefault="001C5BBD" w:rsidP="001C5BBD">
      <w:pPr>
        <w:spacing w:before="200" w:after="200" w:line="254" w:lineRule="auto"/>
        <w:ind w:left="1645"/>
        <w:contextualSpacing/>
        <w:jc w:val="both"/>
        <w:rPr>
          <w:rFonts w:ascii="Arial" w:eastAsia="Arial" w:hAnsi="Arial" w:cs="Arial"/>
          <w:color w:val="000000"/>
          <w:kern w:val="0"/>
          <w:sz w:val="20"/>
          <w:lang w:eastAsia="en-GB"/>
          <w14:ligatures w14:val="none"/>
        </w:rPr>
      </w:pPr>
    </w:p>
    <w:p w14:paraId="2CC7C350" w14:textId="77777777" w:rsidR="001C5BBD" w:rsidRPr="001C5BBD" w:rsidRDefault="001C5BBD" w:rsidP="001C5BBD">
      <w:pPr>
        <w:numPr>
          <w:ilvl w:val="2"/>
          <w:numId w:val="2"/>
        </w:numPr>
        <w:spacing w:before="200" w:after="200" w:line="254" w:lineRule="auto"/>
        <w:ind w:left="1645" w:hanging="851"/>
        <w:contextualSpacing/>
        <w:jc w:val="both"/>
        <w:rPr>
          <w:rFonts w:ascii="Arial" w:eastAsia="Arial" w:hAnsi="Arial" w:cs="Arial"/>
          <w:color w:val="000000"/>
          <w:kern w:val="0"/>
          <w:sz w:val="20"/>
          <w:lang w:eastAsia="en-GB"/>
          <w14:ligatures w14:val="none"/>
        </w:rPr>
      </w:pPr>
      <w:r w:rsidRPr="001C5BBD">
        <w:rPr>
          <w:rFonts w:ascii="Arial" w:eastAsia="Arial" w:hAnsi="Arial" w:cs="Arial"/>
          <w:color w:val="000000"/>
          <w:kern w:val="0"/>
          <w:sz w:val="20"/>
          <w:lang w:eastAsia="en-GB"/>
          <w14:ligatures w14:val="none"/>
        </w:rPr>
        <w:t xml:space="preserve">To receive payment for your supply to Enterprise Ireland the business bank details must be submitted to </w:t>
      </w:r>
      <w:hyperlink r:id="rId12" w:history="1">
        <w:r w:rsidRPr="001C5BBD">
          <w:rPr>
            <w:rFonts w:ascii="Arial" w:eastAsia="Arial" w:hAnsi="Arial" w:cs="Times New Roman"/>
            <w:color w:val="0000FF"/>
            <w:kern w:val="0"/>
            <w:sz w:val="20"/>
            <w:u w:val="single"/>
            <w:lang w:eastAsia="en-GB"/>
            <w14:ligatures w14:val="none"/>
          </w:rPr>
          <w:t>accounts.payable@enterprise-ireland.com</w:t>
        </w:r>
      </w:hyperlink>
      <w:r w:rsidRPr="001C5BBD">
        <w:rPr>
          <w:rFonts w:ascii="Arial" w:eastAsia="Arial" w:hAnsi="Arial" w:cs="Arial"/>
          <w:color w:val="000000"/>
          <w:kern w:val="0"/>
          <w:sz w:val="20"/>
          <w:lang w:eastAsia="en-GB"/>
          <w14:ligatures w14:val="none"/>
        </w:rPr>
        <w:t xml:space="preserve"> </w:t>
      </w:r>
    </w:p>
    <w:p w14:paraId="069C951B" w14:textId="77777777" w:rsidR="001C5BBD" w:rsidRPr="001C5BBD" w:rsidRDefault="001C5BBD" w:rsidP="001C5BBD">
      <w:pPr>
        <w:spacing w:before="200" w:after="200" w:line="252" w:lineRule="auto"/>
        <w:jc w:val="both"/>
        <w:rPr>
          <w:rFonts w:ascii="Arial" w:eastAsia="Arial" w:hAnsi="Arial" w:cs="Arial"/>
          <w:b/>
          <w:vanish/>
          <w:color w:val="000000"/>
          <w:kern w:val="0"/>
          <w:sz w:val="20"/>
          <w:lang w:val="en-GB" w:eastAsia="en-GB"/>
          <w14:ligatures w14:val="none"/>
        </w:rPr>
      </w:pPr>
    </w:p>
    <w:p w14:paraId="4010D366" w14:textId="77777777" w:rsidR="001C5BBD" w:rsidRPr="001C5BBD" w:rsidRDefault="001C5BBD" w:rsidP="001C5BBD">
      <w:pPr>
        <w:numPr>
          <w:ilvl w:val="1"/>
          <w:numId w:val="14"/>
        </w:numPr>
        <w:spacing w:before="200" w:after="200" w:line="360" w:lineRule="auto"/>
        <w:contextualSpacing/>
        <w:jc w:val="both"/>
        <w:rPr>
          <w:rFonts w:ascii="Arial" w:eastAsia="Calibri" w:hAnsi="Arial" w:cs="Arial"/>
          <w:b/>
          <w:bCs/>
          <w:kern w:val="0"/>
          <w:sz w:val="20"/>
          <w:lang w:val="en-GB" w:eastAsia="en-GB"/>
          <w14:ligatures w14:val="none"/>
        </w:rPr>
      </w:pPr>
      <w:r w:rsidRPr="001C5BBD">
        <w:rPr>
          <w:rFonts w:ascii="Arial" w:eastAsia="Calibri" w:hAnsi="Arial" w:cs="Arial"/>
          <w:b/>
          <w:bCs/>
          <w:kern w:val="0"/>
          <w:sz w:val="20"/>
          <w:lang w:val="en-GB" w:eastAsia="en-GB"/>
          <w14:ligatures w14:val="none"/>
        </w:rPr>
        <w:t>Late Payments</w:t>
      </w:r>
    </w:p>
    <w:p w14:paraId="608AB86F" w14:textId="77777777" w:rsidR="001C5BBD" w:rsidRPr="001C5BBD" w:rsidRDefault="001C5BBD" w:rsidP="001C5BBD">
      <w:pPr>
        <w:numPr>
          <w:ilvl w:val="2"/>
          <w:numId w:val="2"/>
        </w:numPr>
        <w:spacing w:before="200" w:after="200" w:line="254" w:lineRule="auto"/>
        <w:ind w:left="1645" w:hanging="851"/>
        <w:jc w:val="both"/>
        <w:rPr>
          <w:rFonts w:ascii="Arial" w:eastAsia="Arial" w:hAnsi="Arial" w:cs="Arial"/>
          <w:b/>
          <w:bCs/>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Enterprise Ireland is bound by the </w:t>
      </w:r>
      <w:r w:rsidRPr="001C5BBD">
        <w:rPr>
          <w:rFonts w:ascii="Arial" w:eastAsia="Arial" w:hAnsi="Arial" w:cs="Arial"/>
          <w:b/>
          <w:color w:val="000000"/>
          <w:kern w:val="0"/>
          <w:sz w:val="20"/>
          <w:lang w:val="en-GB" w:eastAsia="en-GB"/>
          <w14:ligatures w14:val="none"/>
        </w:rPr>
        <w:t xml:space="preserve">Late Payment in Commercial Transactions Regulations 2012. </w:t>
      </w:r>
    </w:p>
    <w:p w14:paraId="44D265FF" w14:textId="77777777" w:rsidR="001C5BBD" w:rsidRPr="001C5BBD" w:rsidRDefault="001C5BBD" w:rsidP="001C5BBD">
      <w:pPr>
        <w:numPr>
          <w:ilvl w:val="2"/>
          <w:numId w:val="2"/>
        </w:numPr>
        <w:spacing w:before="200" w:after="200" w:line="254" w:lineRule="auto"/>
        <w:ind w:left="1645" w:hanging="851"/>
        <w:jc w:val="both"/>
        <w:rPr>
          <w:rFonts w:ascii="Arial" w:eastAsia="Arial" w:hAnsi="Arial" w:cs="Arial"/>
          <w:b/>
          <w:bCs/>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lastRenderedPageBreak/>
        <w:t>All public sector bodies must pay invoices within 30 days of receipt of invoice (invoice must be received by Accounts Payable, Finance, Enterprise Ireland) or the services, whichever is the later.</w:t>
      </w:r>
    </w:p>
    <w:p w14:paraId="569FC226" w14:textId="77777777" w:rsidR="001C5BBD" w:rsidRPr="001C5BBD" w:rsidRDefault="001C5BBD" w:rsidP="001C5BBD">
      <w:pPr>
        <w:numPr>
          <w:ilvl w:val="2"/>
          <w:numId w:val="2"/>
        </w:numPr>
        <w:spacing w:before="200" w:after="200" w:line="254" w:lineRule="auto"/>
        <w:ind w:left="1645" w:hanging="851"/>
        <w:jc w:val="both"/>
        <w:rPr>
          <w:rFonts w:ascii="Arial" w:eastAsia="Arial" w:hAnsi="Arial" w:cs="Arial"/>
          <w:b/>
          <w:bCs/>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After 30 days, interest and compensation </w:t>
      </w:r>
      <w:proofErr w:type="gramStart"/>
      <w:r w:rsidRPr="001C5BBD">
        <w:rPr>
          <w:rFonts w:ascii="Arial" w:eastAsia="Arial" w:hAnsi="Arial" w:cs="Arial"/>
          <w:color w:val="000000"/>
          <w:kern w:val="0"/>
          <w:sz w:val="20"/>
          <w:lang w:val="en-GB" w:eastAsia="en-GB"/>
          <w14:ligatures w14:val="none"/>
        </w:rPr>
        <w:t>is</w:t>
      </w:r>
      <w:proofErr w:type="gramEnd"/>
      <w:r w:rsidRPr="001C5BBD">
        <w:rPr>
          <w:rFonts w:ascii="Arial" w:eastAsia="Arial" w:hAnsi="Arial" w:cs="Arial"/>
          <w:color w:val="000000"/>
          <w:kern w:val="0"/>
          <w:sz w:val="20"/>
          <w:lang w:val="en-GB" w:eastAsia="en-GB"/>
          <w14:ligatures w14:val="none"/>
        </w:rPr>
        <w:t xml:space="preserve"> automatically applied to monies outstanding, if the invoice is correct and there are no outstanding queries in relation to it.</w:t>
      </w:r>
    </w:p>
    <w:p w14:paraId="49E815D4" w14:textId="77777777" w:rsidR="001C5BBD" w:rsidRPr="001C5BBD" w:rsidRDefault="001C5BBD" w:rsidP="001C5BBD">
      <w:pPr>
        <w:numPr>
          <w:ilvl w:val="2"/>
          <w:numId w:val="2"/>
        </w:numPr>
        <w:spacing w:before="200" w:after="200" w:line="254" w:lineRule="auto"/>
        <w:ind w:left="1645" w:hanging="851"/>
        <w:jc w:val="both"/>
        <w:rPr>
          <w:rFonts w:ascii="Arial" w:eastAsia="Arial" w:hAnsi="Arial" w:cs="Arial"/>
          <w:b/>
          <w:bCs/>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Invoices/delivery shall be queried by Enterprise Ireland within 10 working days of receipt in writing.</w:t>
      </w:r>
    </w:p>
    <w:p w14:paraId="679A40AD" w14:textId="77777777" w:rsidR="001C5BBD" w:rsidRPr="001C5BBD" w:rsidRDefault="001C5BBD" w:rsidP="001C5BBD">
      <w:pPr>
        <w:numPr>
          <w:ilvl w:val="2"/>
          <w:numId w:val="2"/>
        </w:numPr>
        <w:spacing w:before="200" w:after="200" w:line="254" w:lineRule="auto"/>
        <w:ind w:left="1645" w:hanging="851"/>
        <w:jc w:val="both"/>
        <w:rPr>
          <w:rFonts w:ascii="Arial" w:eastAsia="Arial" w:hAnsi="Arial" w:cs="Arial"/>
          <w:b/>
          <w:bCs/>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The rate of interest payable under this sub-clause shall be ECB main re-financing rate plus 8 percentage points.</w:t>
      </w:r>
    </w:p>
    <w:p w14:paraId="23B024CF" w14:textId="77777777" w:rsidR="001C5BBD" w:rsidRPr="001C5BBD" w:rsidRDefault="001C5BBD" w:rsidP="001C5BBD">
      <w:pPr>
        <w:numPr>
          <w:ilvl w:val="2"/>
          <w:numId w:val="2"/>
        </w:numPr>
        <w:spacing w:before="200" w:after="200" w:line="254" w:lineRule="auto"/>
        <w:ind w:left="1645" w:hanging="851"/>
        <w:jc w:val="both"/>
        <w:rPr>
          <w:rFonts w:ascii="Arial" w:eastAsia="Arial" w:hAnsi="Arial" w:cs="Arial"/>
          <w:b/>
          <w:bCs/>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Any queries on invoices should be addressed to </w:t>
      </w:r>
      <w:hyperlink r:id="rId13" w:history="1">
        <w:r w:rsidRPr="001C5BBD">
          <w:rPr>
            <w:rFonts w:ascii="Arial" w:eastAsia="Arial" w:hAnsi="Arial" w:cs="Times New Roman"/>
            <w:color w:val="0000FF"/>
            <w:kern w:val="0"/>
            <w:sz w:val="20"/>
            <w:u w:val="single"/>
            <w:lang w:val="en-GB" w:eastAsia="en-GB"/>
            <w14:ligatures w14:val="none"/>
          </w:rPr>
          <w:t>accounts.payable@enterprise-ireland.com</w:t>
        </w:r>
      </w:hyperlink>
      <w:r w:rsidRPr="001C5BBD">
        <w:rPr>
          <w:rFonts w:ascii="Arial" w:eastAsia="Arial" w:hAnsi="Arial" w:cs="Arial"/>
          <w:color w:val="000000"/>
          <w:kern w:val="0"/>
          <w:sz w:val="20"/>
          <w:lang w:val="en-GB" w:eastAsia="en-GB"/>
          <w14:ligatures w14:val="none"/>
        </w:rPr>
        <w:t>.</w:t>
      </w:r>
    </w:p>
    <w:p w14:paraId="3780EB9F" w14:textId="77777777" w:rsidR="001C5BBD" w:rsidRPr="001C5BBD" w:rsidRDefault="001C5BBD" w:rsidP="001C5BBD">
      <w:pPr>
        <w:numPr>
          <w:ilvl w:val="0"/>
          <w:numId w:val="2"/>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INDEPENDENT CONTRACTOR</w:t>
      </w:r>
    </w:p>
    <w:p w14:paraId="67DC051B" w14:textId="77777777" w:rsidR="001C5BBD" w:rsidRPr="001C5BBD" w:rsidRDefault="001C5BBD" w:rsidP="001C5BBD">
      <w:pPr>
        <w:spacing w:before="200" w:after="200" w:line="252" w:lineRule="auto"/>
        <w:ind w:left="480"/>
        <w:contextualSpacing/>
        <w:jc w:val="both"/>
        <w:rPr>
          <w:rFonts w:ascii="Arial" w:eastAsia="Arial" w:hAnsi="Arial" w:cs="Arial"/>
          <w:b/>
          <w:bCs/>
          <w:color w:val="000000"/>
          <w:kern w:val="0"/>
          <w:sz w:val="20"/>
          <w:lang w:val="en-GB" w:eastAsia="en-GB"/>
          <w14:ligatures w14:val="none"/>
        </w:rPr>
      </w:pPr>
    </w:p>
    <w:p w14:paraId="7EBCCE8C" w14:textId="77777777" w:rsidR="001C5BBD" w:rsidRPr="001C5BBD" w:rsidRDefault="001C5BBD" w:rsidP="001C5BBD">
      <w:pPr>
        <w:numPr>
          <w:ilvl w:val="1"/>
          <w:numId w:val="3"/>
        </w:numPr>
        <w:spacing w:before="200" w:after="200" w:line="254"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Seller is an independent contractor and neither it nor its sub-contractors or its or their employees or agents are the sub-contractor, agent or employee of Enterprise Ireland, and they shall not hold themselves out to be so.</w:t>
      </w:r>
    </w:p>
    <w:p w14:paraId="2C4CC6B9" w14:textId="77777777" w:rsidR="001C5BBD" w:rsidRPr="001C5BBD" w:rsidRDefault="001C5BBD" w:rsidP="001C5BBD">
      <w:pPr>
        <w:spacing w:before="200" w:after="200" w:line="254" w:lineRule="auto"/>
        <w:ind w:left="1162"/>
        <w:contextualSpacing/>
        <w:jc w:val="both"/>
        <w:rPr>
          <w:rFonts w:ascii="Arial" w:eastAsia="Arial" w:hAnsi="Arial" w:cs="Arial"/>
          <w:color w:val="000000"/>
          <w:kern w:val="0"/>
          <w:sz w:val="20"/>
          <w:lang w:val="en-GB" w:eastAsia="en-GB"/>
          <w14:ligatures w14:val="none"/>
        </w:rPr>
      </w:pPr>
    </w:p>
    <w:p w14:paraId="18707669" w14:textId="77777777" w:rsidR="001C5BBD" w:rsidRPr="001C5BBD" w:rsidRDefault="001C5BBD" w:rsidP="001C5BBD">
      <w:pPr>
        <w:numPr>
          <w:ilvl w:val="1"/>
          <w:numId w:val="3"/>
        </w:numPr>
        <w:spacing w:before="200" w:after="200" w:line="254"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Seller shall comply with all applicable laws, ordinances, statutes, orders, rules and regulations of any governmental authority having jurisdiction (hereafter “Laws”) and shall, unless otherwise stipulated, obtain and pay for all licences and permits necessary for the provision of services in accordance with such Laws.</w:t>
      </w:r>
    </w:p>
    <w:p w14:paraId="2D7B4D66"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val="en-GB" w:eastAsia="en-GB"/>
          <w14:ligatures w14:val="none"/>
        </w:rPr>
      </w:pPr>
    </w:p>
    <w:p w14:paraId="6E54FED2" w14:textId="77777777" w:rsidR="001C5BBD" w:rsidRPr="001C5BBD" w:rsidRDefault="001C5BBD" w:rsidP="001C5BBD">
      <w:pPr>
        <w:numPr>
          <w:ilvl w:val="0"/>
          <w:numId w:val="3"/>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WARRANTY</w:t>
      </w:r>
    </w:p>
    <w:p w14:paraId="4DC0A40B" w14:textId="77777777" w:rsidR="001C5BBD" w:rsidRPr="001C5BBD" w:rsidRDefault="001C5BBD" w:rsidP="001C5BBD">
      <w:pPr>
        <w:spacing w:before="200" w:after="200" w:line="252" w:lineRule="auto"/>
        <w:ind w:left="360"/>
        <w:contextualSpacing/>
        <w:jc w:val="both"/>
        <w:rPr>
          <w:rFonts w:ascii="Arial" w:eastAsia="Arial" w:hAnsi="Arial" w:cs="Arial"/>
          <w:b/>
          <w:bCs/>
          <w:color w:val="000000"/>
          <w:kern w:val="0"/>
          <w:sz w:val="20"/>
          <w:lang w:val="en-GB" w:eastAsia="en-GB"/>
          <w14:ligatures w14:val="none"/>
        </w:rPr>
      </w:pPr>
    </w:p>
    <w:p w14:paraId="7262073F" w14:textId="77777777" w:rsidR="001C5BBD" w:rsidRPr="001C5BBD" w:rsidRDefault="001C5BBD" w:rsidP="001C5BBD">
      <w:pPr>
        <w:numPr>
          <w:ilvl w:val="1"/>
          <w:numId w:val="4"/>
        </w:numPr>
        <w:spacing w:before="200" w:after="200" w:line="254"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Seller hereby warrants its power to </w:t>
      </w:r>
      <w:proofErr w:type="gramStart"/>
      <w:r w:rsidRPr="001C5BBD">
        <w:rPr>
          <w:rFonts w:ascii="Arial" w:eastAsia="Arial" w:hAnsi="Arial" w:cs="Arial"/>
          <w:color w:val="000000"/>
          <w:kern w:val="0"/>
          <w:sz w:val="20"/>
          <w:lang w:val="en-GB" w:eastAsia="en-GB"/>
          <w14:ligatures w14:val="none"/>
        </w:rPr>
        <w:t>enter into</w:t>
      </w:r>
      <w:proofErr w:type="gramEnd"/>
      <w:r w:rsidRPr="001C5BBD">
        <w:rPr>
          <w:rFonts w:ascii="Arial" w:eastAsia="Arial" w:hAnsi="Arial" w:cs="Arial"/>
          <w:color w:val="000000"/>
          <w:kern w:val="0"/>
          <w:sz w:val="20"/>
          <w:lang w:val="en-GB" w:eastAsia="en-GB"/>
          <w14:ligatures w14:val="none"/>
        </w:rPr>
        <w:t xml:space="preserve"> contracts and that it has obtained all necessary approvals to do so.</w:t>
      </w:r>
    </w:p>
    <w:p w14:paraId="35BCE024" w14:textId="77777777" w:rsidR="001C5BBD" w:rsidRPr="001C5BBD" w:rsidRDefault="001C5BBD" w:rsidP="001C5BBD">
      <w:pPr>
        <w:spacing w:before="200" w:after="200" w:line="254" w:lineRule="auto"/>
        <w:ind w:left="1162"/>
        <w:contextualSpacing/>
        <w:jc w:val="both"/>
        <w:rPr>
          <w:rFonts w:ascii="Arial" w:eastAsia="Arial" w:hAnsi="Arial" w:cs="Arial"/>
          <w:color w:val="000000"/>
          <w:kern w:val="0"/>
          <w:sz w:val="20"/>
          <w:lang w:val="en-GB" w:eastAsia="en-GB"/>
          <w14:ligatures w14:val="none"/>
        </w:rPr>
      </w:pPr>
    </w:p>
    <w:p w14:paraId="29EFA06B" w14:textId="77777777" w:rsidR="001C5BBD" w:rsidRPr="001C5BBD" w:rsidRDefault="001C5BBD" w:rsidP="001C5BBD">
      <w:pPr>
        <w:numPr>
          <w:ilvl w:val="0"/>
          <w:numId w:val="4"/>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INDEMNITY</w:t>
      </w:r>
    </w:p>
    <w:p w14:paraId="68E9EC74" w14:textId="77777777" w:rsidR="001C5BBD" w:rsidRPr="001C5BBD" w:rsidRDefault="001C5BBD" w:rsidP="001C5BBD">
      <w:pPr>
        <w:spacing w:before="200" w:after="200" w:line="252" w:lineRule="auto"/>
        <w:ind w:left="360"/>
        <w:contextualSpacing/>
        <w:jc w:val="both"/>
        <w:rPr>
          <w:rFonts w:ascii="Arial" w:eastAsia="Arial" w:hAnsi="Arial" w:cs="Arial"/>
          <w:b/>
          <w:bCs/>
          <w:color w:val="000000"/>
          <w:kern w:val="0"/>
          <w:sz w:val="20"/>
          <w:lang w:val="en-GB" w:eastAsia="en-GB"/>
          <w14:ligatures w14:val="none"/>
        </w:rPr>
      </w:pPr>
    </w:p>
    <w:p w14:paraId="71211832" w14:textId="77777777" w:rsidR="001C5BBD" w:rsidRPr="001C5BBD" w:rsidRDefault="001C5BBD" w:rsidP="001C5BBD">
      <w:pPr>
        <w:numPr>
          <w:ilvl w:val="1"/>
          <w:numId w:val="5"/>
        </w:numPr>
        <w:spacing w:before="200" w:after="200" w:line="254"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If notified promptly in writing of any action brought against Enterprise Ireland based upon a claim that any services provided by Seller infringes any patent, trade mark, copyright or other intellectual property right, the Seller shall if called upon to do so by Enterprise Ireland defend such action at its expense and pay any costs and damages awarded and any expenses incurred by Enterprise Ireland in connection with the claim (including legal and other expert fees).  If so called upon, Seller shall have sole control of the defence of any such action and all negotiations for its settlement or compromise.</w:t>
      </w:r>
    </w:p>
    <w:p w14:paraId="1DAA323F" w14:textId="77777777" w:rsidR="001C5BBD" w:rsidRPr="001C5BBD" w:rsidRDefault="001C5BBD" w:rsidP="001C5BBD">
      <w:pPr>
        <w:spacing w:before="200" w:after="200" w:line="254" w:lineRule="auto"/>
        <w:ind w:left="1162"/>
        <w:contextualSpacing/>
        <w:jc w:val="both"/>
        <w:rPr>
          <w:rFonts w:ascii="Arial" w:eastAsia="Arial" w:hAnsi="Arial" w:cs="Arial"/>
          <w:color w:val="000000"/>
          <w:kern w:val="0"/>
          <w:sz w:val="20"/>
          <w:lang w:val="en-GB" w:eastAsia="en-GB"/>
          <w14:ligatures w14:val="none"/>
        </w:rPr>
      </w:pPr>
    </w:p>
    <w:p w14:paraId="25566CEF" w14:textId="77777777" w:rsidR="001C5BBD" w:rsidRPr="001C5BBD" w:rsidRDefault="001C5BBD" w:rsidP="001C5BBD">
      <w:pPr>
        <w:numPr>
          <w:ilvl w:val="0"/>
          <w:numId w:val="5"/>
        </w:numPr>
        <w:spacing w:before="200" w:after="200" w:line="252" w:lineRule="auto"/>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LIMITATION OF LIABILITY</w:t>
      </w:r>
    </w:p>
    <w:p w14:paraId="7F9DE2B0" w14:textId="77777777" w:rsidR="001C5BBD" w:rsidRPr="001C5BBD" w:rsidRDefault="001C5BBD" w:rsidP="001C5BBD">
      <w:pPr>
        <w:numPr>
          <w:ilvl w:val="1"/>
          <w:numId w:val="1"/>
        </w:numPr>
        <w:spacing w:before="200" w:after="200" w:line="254" w:lineRule="auto"/>
        <w:ind w:left="1162" w:hanging="765"/>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In no event will Enterprise Ireland’s total liability for damages and actions based on contract or tort arising out of or in connection with a Purchase Order exceed the amount remaining due under that Purchase Order.</w:t>
      </w:r>
    </w:p>
    <w:p w14:paraId="670E8048" w14:textId="77777777" w:rsidR="001C5BBD" w:rsidRPr="001C5BBD" w:rsidRDefault="001C5BBD" w:rsidP="001C5BBD">
      <w:pPr>
        <w:spacing w:before="200" w:after="200" w:line="254" w:lineRule="auto"/>
        <w:ind w:left="1162"/>
        <w:jc w:val="both"/>
        <w:rPr>
          <w:rFonts w:ascii="Arial" w:eastAsia="Arial" w:hAnsi="Arial" w:cs="Arial"/>
          <w:color w:val="000000"/>
          <w:kern w:val="0"/>
          <w:sz w:val="20"/>
          <w:lang w:val="en-GB" w:eastAsia="en-GB"/>
          <w14:ligatures w14:val="none"/>
        </w:rPr>
      </w:pPr>
    </w:p>
    <w:p w14:paraId="325C3E39" w14:textId="77777777" w:rsidR="001C5BBD" w:rsidRPr="001C5BBD" w:rsidRDefault="001C5BBD" w:rsidP="001C5BBD">
      <w:pPr>
        <w:numPr>
          <w:ilvl w:val="1"/>
          <w:numId w:val="1"/>
        </w:numPr>
        <w:spacing w:before="200" w:after="200" w:line="254" w:lineRule="auto"/>
        <w:ind w:left="1162" w:hanging="765"/>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In no event shall Enterprise Ireland be liable for any indirect or consequential loss</w:t>
      </w:r>
      <w:r w:rsidRPr="001C5BBD">
        <w:rPr>
          <w:rFonts w:ascii="Arial" w:eastAsia="Arial" w:hAnsi="Arial" w:cs="Arial"/>
          <w:i/>
          <w:iCs/>
          <w:color w:val="000000"/>
          <w:kern w:val="0"/>
          <w:sz w:val="20"/>
          <w:lang w:val="en-GB" w:eastAsia="en-GB"/>
          <w14:ligatures w14:val="none"/>
        </w:rPr>
        <w:t xml:space="preserve"> </w:t>
      </w:r>
      <w:r w:rsidRPr="001C5BBD">
        <w:rPr>
          <w:rFonts w:ascii="Arial" w:eastAsia="Arial" w:hAnsi="Arial" w:cs="Arial"/>
          <w:color w:val="000000"/>
          <w:kern w:val="0"/>
          <w:sz w:val="20"/>
          <w:lang w:val="en-GB" w:eastAsia="en-GB"/>
          <w14:ligatures w14:val="none"/>
        </w:rPr>
        <w:t>suffered by Seller.</w:t>
      </w:r>
    </w:p>
    <w:p w14:paraId="17CBD20C" w14:textId="77777777" w:rsidR="001C5BBD" w:rsidRPr="001C5BBD" w:rsidRDefault="001C5BBD" w:rsidP="001C5BBD">
      <w:pPr>
        <w:numPr>
          <w:ilvl w:val="0"/>
          <w:numId w:val="5"/>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 xml:space="preserve">FREEDOM OF INFORMATION </w:t>
      </w:r>
    </w:p>
    <w:p w14:paraId="0145D8D3" w14:textId="77777777" w:rsidR="001C5BBD" w:rsidRPr="001C5BBD" w:rsidRDefault="001C5BBD" w:rsidP="001C5BBD">
      <w:pPr>
        <w:spacing w:before="200" w:after="200" w:line="252" w:lineRule="auto"/>
        <w:ind w:left="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Please note Enterprise Ireland is subject to the Freedom of Information Act 2014. The following extract may be relevant to this Purchase Order:</w:t>
      </w:r>
    </w:p>
    <w:p w14:paraId="6F9BCE8C" w14:textId="77777777" w:rsidR="001C5BBD" w:rsidRPr="001C5BBD" w:rsidRDefault="001C5BBD" w:rsidP="001C5BBD">
      <w:pPr>
        <w:spacing w:before="200" w:after="200" w:line="252" w:lineRule="auto"/>
        <w:ind w:left="716"/>
        <w:jc w:val="both"/>
        <w:rPr>
          <w:rFonts w:ascii="Arial" w:eastAsia="Arial" w:hAnsi="Arial" w:cs="Arial"/>
          <w:i/>
          <w:color w:val="000000"/>
          <w:kern w:val="0"/>
          <w:sz w:val="20"/>
          <w:lang w:val="en-GB" w:eastAsia="en-GB"/>
          <w14:ligatures w14:val="none"/>
        </w:rPr>
      </w:pPr>
      <w:r w:rsidRPr="001C5BBD">
        <w:rPr>
          <w:rFonts w:ascii="Arial" w:eastAsia="Arial" w:hAnsi="Arial" w:cs="Arial"/>
          <w:i/>
          <w:color w:val="000000"/>
          <w:kern w:val="0"/>
          <w:sz w:val="20"/>
          <w:lang w:eastAsia="en-GB"/>
          <w14:ligatures w14:val="none"/>
        </w:rPr>
        <w:lastRenderedPageBreak/>
        <w:t>A record in the possession of a service provider shall, if and in so far as it relates to the service, be deemed for the purposes of this Act to be held by the FOI body, and there shall be deemed to be included in the contract for the service a provision that the service provider shall, if so requested by the FOI body for the purposes of this Act, give the record to the FOI body for retention by it for such period as is reasonable in the particular circumstances.</w:t>
      </w:r>
    </w:p>
    <w:p w14:paraId="474FBE08" w14:textId="77777777" w:rsidR="001C5BBD" w:rsidRPr="001C5BBD" w:rsidRDefault="001C5BBD" w:rsidP="001C5BBD">
      <w:pPr>
        <w:numPr>
          <w:ilvl w:val="0"/>
          <w:numId w:val="5"/>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CONFIDENTIALITY</w:t>
      </w:r>
    </w:p>
    <w:p w14:paraId="593A10F2"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ab/>
        <w:t>Save as provided for by law, including the Freedom of Information Act 2014, both parties agree to maintain in confidence and not disclose, reproduce, copy any materials, documentation or specification which are provided to the other hereunder.  Both parties shall take all reasonable steps to ensure that its employees, agents, Sub-contractors are bound by the same obligation.</w:t>
      </w:r>
    </w:p>
    <w:p w14:paraId="23A8FE2A" w14:textId="77777777" w:rsidR="001C5BBD" w:rsidRPr="001C5BBD" w:rsidRDefault="001C5BBD" w:rsidP="001C5BBD">
      <w:pPr>
        <w:numPr>
          <w:ilvl w:val="0"/>
          <w:numId w:val="5"/>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FORCE MAJEURE</w:t>
      </w:r>
    </w:p>
    <w:p w14:paraId="252B5A77" w14:textId="77777777" w:rsidR="001C5BBD" w:rsidRPr="001C5BBD" w:rsidRDefault="001C5BBD" w:rsidP="001C5BBD">
      <w:pPr>
        <w:spacing w:before="200" w:after="200" w:line="276"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ab/>
        <w:t>Neither party will be liable for failure or delay in the performance of its obligations under a Purchase Order due to causes beyond its control including but not limited to strikes, wars, revolutions, fires, floods, explosions, earthquakes or governmental regulations.</w:t>
      </w:r>
    </w:p>
    <w:p w14:paraId="0B3A4C78" w14:textId="77777777" w:rsidR="001C5BBD" w:rsidRPr="001C5BBD" w:rsidRDefault="001C5BBD" w:rsidP="001C5BBD">
      <w:pPr>
        <w:numPr>
          <w:ilvl w:val="0"/>
          <w:numId w:val="5"/>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ASSIGNMENT</w:t>
      </w:r>
    </w:p>
    <w:p w14:paraId="569444C6"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ab/>
        <w:t>Seller shall not assign a Purchase Order or any part thereof without Enterprise Ireland’s prior written approval.</w:t>
      </w:r>
    </w:p>
    <w:p w14:paraId="111F4E14" w14:textId="77777777" w:rsidR="001C5BBD" w:rsidRPr="001C5BBD" w:rsidRDefault="001C5BBD" w:rsidP="001C5BBD">
      <w:pPr>
        <w:numPr>
          <w:ilvl w:val="0"/>
          <w:numId w:val="5"/>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SUB-CONTRACTING</w:t>
      </w:r>
    </w:p>
    <w:p w14:paraId="79030930" w14:textId="77777777" w:rsidR="001C5BBD" w:rsidRPr="001C5BBD" w:rsidRDefault="001C5BBD" w:rsidP="001C5BBD">
      <w:pPr>
        <w:spacing w:before="200" w:after="200" w:line="252" w:lineRule="auto"/>
        <w:ind w:left="360"/>
        <w:contextualSpacing/>
        <w:jc w:val="both"/>
        <w:rPr>
          <w:rFonts w:ascii="Arial" w:eastAsia="Arial" w:hAnsi="Arial" w:cs="Arial"/>
          <w:b/>
          <w:bCs/>
          <w:color w:val="000000"/>
          <w:kern w:val="0"/>
          <w:sz w:val="20"/>
          <w:lang w:val="en-GB" w:eastAsia="en-GB"/>
          <w14:ligatures w14:val="none"/>
        </w:rPr>
      </w:pPr>
    </w:p>
    <w:p w14:paraId="048471EC" w14:textId="77777777" w:rsidR="001C5BBD" w:rsidRPr="001C5BBD" w:rsidRDefault="001C5BBD" w:rsidP="001C5BBD">
      <w:pPr>
        <w:numPr>
          <w:ilvl w:val="1"/>
          <w:numId w:val="6"/>
        </w:numPr>
        <w:spacing w:before="200" w:after="200" w:line="276"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Seller shall not sub-contract all or any part of its obligations under a Purchase Order without Enterprise Ireland’s prior written approval.  No such approval shall create any contractual relationship between Enterprise Ireland and any sub-contractor.</w:t>
      </w:r>
    </w:p>
    <w:p w14:paraId="68132B65" w14:textId="77777777" w:rsidR="001C5BBD" w:rsidRPr="001C5BBD" w:rsidRDefault="001C5BBD" w:rsidP="001C5BBD">
      <w:pPr>
        <w:spacing w:before="200" w:after="200" w:line="276" w:lineRule="auto"/>
        <w:ind w:left="1162"/>
        <w:contextualSpacing/>
        <w:jc w:val="both"/>
        <w:rPr>
          <w:rFonts w:ascii="Arial" w:eastAsia="Arial" w:hAnsi="Arial" w:cs="Arial"/>
          <w:color w:val="000000"/>
          <w:kern w:val="0"/>
          <w:sz w:val="20"/>
          <w:lang w:val="en-GB" w:eastAsia="en-GB"/>
          <w14:ligatures w14:val="none"/>
        </w:rPr>
      </w:pPr>
    </w:p>
    <w:p w14:paraId="4274B887" w14:textId="77777777" w:rsidR="001C5BBD" w:rsidRPr="001C5BBD" w:rsidRDefault="001C5BBD" w:rsidP="001C5BBD">
      <w:pPr>
        <w:numPr>
          <w:ilvl w:val="1"/>
          <w:numId w:val="6"/>
        </w:numPr>
        <w:spacing w:before="200" w:after="200" w:line="276"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Seller shall be fully responsible for those elements performed by its sub-contractors and for the acts and omissions of all its sub-contractors to the same extent as it is for the acts and omissions of persons directly employed by it.</w:t>
      </w:r>
    </w:p>
    <w:p w14:paraId="12D7F008"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val="en-GB" w:eastAsia="en-GB"/>
          <w14:ligatures w14:val="none"/>
        </w:rPr>
      </w:pPr>
    </w:p>
    <w:p w14:paraId="01202659" w14:textId="77777777" w:rsidR="001C5BBD" w:rsidRPr="001C5BBD" w:rsidRDefault="001C5BBD" w:rsidP="001C5BBD">
      <w:pPr>
        <w:numPr>
          <w:ilvl w:val="0"/>
          <w:numId w:val="6"/>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NOTICES</w:t>
      </w:r>
    </w:p>
    <w:p w14:paraId="496BC3BA" w14:textId="77777777" w:rsidR="001C5BBD" w:rsidRPr="001C5BBD" w:rsidRDefault="001C5BBD" w:rsidP="001C5BBD">
      <w:pPr>
        <w:spacing w:before="200" w:after="200" w:line="252" w:lineRule="auto"/>
        <w:ind w:left="420"/>
        <w:contextualSpacing/>
        <w:jc w:val="both"/>
        <w:rPr>
          <w:rFonts w:ascii="Arial" w:eastAsia="Arial" w:hAnsi="Arial" w:cs="Arial"/>
          <w:b/>
          <w:bCs/>
          <w:color w:val="000000"/>
          <w:kern w:val="0"/>
          <w:sz w:val="20"/>
          <w:lang w:val="en-GB" w:eastAsia="en-GB"/>
          <w14:ligatures w14:val="none"/>
        </w:rPr>
      </w:pPr>
    </w:p>
    <w:p w14:paraId="46409488" w14:textId="77777777" w:rsidR="001C5BBD" w:rsidRPr="001C5BBD" w:rsidRDefault="001C5BBD" w:rsidP="001C5BBD">
      <w:pPr>
        <w:numPr>
          <w:ilvl w:val="1"/>
          <w:numId w:val="7"/>
        </w:numPr>
        <w:spacing w:before="200" w:after="200" w:line="276"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Any demand, notice or communication shall be deemed to have been duly </w:t>
      </w:r>
      <w:proofErr w:type="gramStart"/>
      <w:r w:rsidRPr="001C5BBD">
        <w:rPr>
          <w:rFonts w:ascii="Arial" w:eastAsia="Arial" w:hAnsi="Arial" w:cs="Arial"/>
          <w:color w:val="000000"/>
          <w:kern w:val="0"/>
          <w:sz w:val="20"/>
          <w:lang w:val="en-GB" w:eastAsia="en-GB"/>
          <w14:ligatures w14:val="none"/>
        </w:rPr>
        <w:t>served:-</w:t>
      </w:r>
      <w:proofErr w:type="gramEnd"/>
    </w:p>
    <w:p w14:paraId="368F022B" w14:textId="77777777" w:rsidR="001C5BBD" w:rsidRPr="001C5BBD" w:rsidRDefault="001C5BBD" w:rsidP="001C5BBD">
      <w:pPr>
        <w:spacing w:before="200" w:after="200" w:line="276" w:lineRule="auto"/>
        <w:ind w:left="1162"/>
        <w:contextualSpacing/>
        <w:jc w:val="both"/>
        <w:rPr>
          <w:rFonts w:ascii="Arial" w:eastAsia="Arial" w:hAnsi="Arial" w:cs="Arial"/>
          <w:color w:val="000000"/>
          <w:kern w:val="0"/>
          <w:sz w:val="20"/>
          <w:lang w:val="en-GB" w:eastAsia="en-GB"/>
          <w14:ligatures w14:val="none"/>
        </w:rPr>
      </w:pPr>
    </w:p>
    <w:p w14:paraId="27530084" w14:textId="77777777" w:rsidR="001C5BBD" w:rsidRPr="001C5BBD" w:rsidRDefault="001C5BBD" w:rsidP="001C5BBD">
      <w:pPr>
        <w:numPr>
          <w:ilvl w:val="2"/>
          <w:numId w:val="7"/>
        </w:numPr>
        <w:spacing w:before="200" w:after="200" w:line="276" w:lineRule="auto"/>
        <w:ind w:left="1645" w:hanging="851"/>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If delivered by hand, when left at the proper address for service (except that where such delivery is not on a working day, service shall be deemed to occur on the next following working day).</w:t>
      </w:r>
    </w:p>
    <w:p w14:paraId="36479A13" w14:textId="77777777" w:rsidR="001C5BBD" w:rsidRPr="001C5BBD" w:rsidRDefault="001C5BBD" w:rsidP="001C5BBD">
      <w:pPr>
        <w:spacing w:before="200" w:after="200" w:line="276" w:lineRule="auto"/>
        <w:ind w:left="1645"/>
        <w:contextualSpacing/>
        <w:jc w:val="both"/>
        <w:rPr>
          <w:rFonts w:ascii="Arial" w:eastAsia="Arial" w:hAnsi="Arial" w:cs="Arial"/>
          <w:color w:val="000000"/>
          <w:kern w:val="0"/>
          <w:sz w:val="20"/>
          <w:lang w:val="en-GB" w:eastAsia="en-GB"/>
          <w14:ligatures w14:val="none"/>
        </w:rPr>
      </w:pPr>
    </w:p>
    <w:p w14:paraId="73EEA7BC" w14:textId="77777777" w:rsidR="001C5BBD" w:rsidRPr="001C5BBD" w:rsidRDefault="001C5BBD" w:rsidP="001C5BBD">
      <w:pPr>
        <w:numPr>
          <w:ilvl w:val="2"/>
          <w:numId w:val="7"/>
        </w:numPr>
        <w:spacing w:before="200" w:after="200" w:line="276" w:lineRule="auto"/>
        <w:ind w:left="1645" w:hanging="851"/>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If given or made by prepaid post, two working days after being posted.</w:t>
      </w:r>
    </w:p>
    <w:p w14:paraId="25A5D986" w14:textId="77777777" w:rsidR="001C5BBD" w:rsidRPr="001C5BBD" w:rsidRDefault="001C5BBD" w:rsidP="001C5BBD">
      <w:pPr>
        <w:spacing w:before="200" w:after="200" w:line="276" w:lineRule="auto"/>
        <w:ind w:left="1645"/>
        <w:contextualSpacing/>
        <w:jc w:val="both"/>
        <w:rPr>
          <w:rFonts w:ascii="Arial" w:eastAsia="Arial" w:hAnsi="Arial" w:cs="Arial"/>
          <w:color w:val="000000"/>
          <w:kern w:val="0"/>
          <w:sz w:val="20"/>
          <w:lang w:val="en-GB" w:eastAsia="en-GB"/>
          <w14:ligatures w14:val="none"/>
        </w:rPr>
      </w:pPr>
    </w:p>
    <w:p w14:paraId="6696B7D4" w14:textId="77777777" w:rsidR="001C5BBD" w:rsidRPr="001C5BBD" w:rsidRDefault="001C5BBD" w:rsidP="001C5BBD">
      <w:pPr>
        <w:numPr>
          <w:ilvl w:val="1"/>
          <w:numId w:val="7"/>
        </w:numPr>
        <w:spacing w:before="200" w:after="200" w:line="276" w:lineRule="auto"/>
        <w:ind w:left="1162" w:hanging="765"/>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Any demand notice or communication shall be made in writing to the recipient at its</w:t>
      </w:r>
      <w:r w:rsidRPr="001C5BBD">
        <w:rPr>
          <w:rFonts w:ascii="Arial" w:eastAsia="Arial" w:hAnsi="Arial" w:cs="Arial"/>
          <w:b/>
          <w:bCs/>
          <w:color w:val="000000"/>
          <w:kern w:val="0"/>
          <w:sz w:val="20"/>
          <w:lang w:val="en-GB" w:eastAsia="en-GB"/>
          <w14:ligatures w14:val="none"/>
        </w:rPr>
        <w:t xml:space="preserve"> </w:t>
      </w:r>
      <w:r w:rsidRPr="001C5BBD">
        <w:rPr>
          <w:rFonts w:ascii="Arial" w:eastAsia="Arial" w:hAnsi="Arial" w:cs="Arial"/>
          <w:bCs/>
          <w:color w:val="000000"/>
          <w:kern w:val="0"/>
          <w:sz w:val="20"/>
          <w:lang w:val="en-GB" w:eastAsia="en-GB"/>
          <w14:ligatures w14:val="none"/>
        </w:rPr>
        <w:t xml:space="preserve">registered offices, or in the case of Enterprise Ireland, East Point Business </w:t>
      </w:r>
      <w:proofErr w:type="gramStart"/>
      <w:r w:rsidRPr="001C5BBD">
        <w:rPr>
          <w:rFonts w:ascii="Arial" w:eastAsia="Arial" w:hAnsi="Arial" w:cs="Arial"/>
          <w:bCs/>
          <w:color w:val="000000"/>
          <w:kern w:val="0"/>
          <w:sz w:val="20"/>
          <w:lang w:val="en-GB" w:eastAsia="en-GB"/>
          <w14:ligatures w14:val="none"/>
        </w:rPr>
        <w:t>Park ,</w:t>
      </w:r>
      <w:proofErr w:type="gramEnd"/>
      <w:r w:rsidRPr="001C5BBD">
        <w:rPr>
          <w:rFonts w:ascii="Arial" w:eastAsia="Arial" w:hAnsi="Arial" w:cs="Arial"/>
          <w:bCs/>
          <w:color w:val="000000"/>
          <w:kern w:val="0"/>
          <w:sz w:val="20"/>
          <w:lang w:val="en-GB" w:eastAsia="en-GB"/>
          <w14:ligatures w14:val="none"/>
        </w:rPr>
        <w:t xml:space="preserve"> Dublin </w:t>
      </w:r>
      <w:proofErr w:type="gramStart"/>
      <w:r w:rsidRPr="001C5BBD">
        <w:rPr>
          <w:rFonts w:ascii="Arial" w:eastAsia="Arial" w:hAnsi="Arial" w:cs="Arial"/>
          <w:bCs/>
          <w:color w:val="000000"/>
          <w:kern w:val="0"/>
          <w:sz w:val="20"/>
          <w:lang w:val="en-GB" w:eastAsia="en-GB"/>
          <w14:ligatures w14:val="none"/>
        </w:rPr>
        <w:t>3 ,</w:t>
      </w:r>
      <w:proofErr w:type="gramEnd"/>
      <w:r w:rsidRPr="001C5BBD">
        <w:rPr>
          <w:rFonts w:ascii="Arial" w:eastAsia="Arial" w:hAnsi="Arial" w:cs="Arial"/>
          <w:bCs/>
          <w:color w:val="000000"/>
          <w:kern w:val="0"/>
          <w:sz w:val="20"/>
          <w:lang w:val="en-GB" w:eastAsia="en-GB"/>
          <w14:ligatures w14:val="none"/>
        </w:rPr>
        <w:t xml:space="preserve"> Ireland (or such other address as may be notified in writing from time to time) marked for the attention of the Purchasing Manager, Enterprise Ireland.</w:t>
      </w:r>
    </w:p>
    <w:p w14:paraId="3F172B2A" w14:textId="77777777" w:rsidR="001C5BBD" w:rsidRPr="001C5BBD" w:rsidRDefault="001C5BBD" w:rsidP="001C5BBD">
      <w:pPr>
        <w:spacing w:before="200" w:after="200" w:line="276" w:lineRule="auto"/>
        <w:ind w:left="1162"/>
        <w:contextualSpacing/>
        <w:jc w:val="both"/>
        <w:rPr>
          <w:rFonts w:ascii="Arial" w:eastAsia="Arial" w:hAnsi="Arial" w:cs="Arial"/>
          <w:bCs/>
          <w:color w:val="000000"/>
          <w:kern w:val="0"/>
          <w:sz w:val="20"/>
          <w:lang w:val="en-GB" w:eastAsia="en-GB"/>
          <w14:ligatures w14:val="none"/>
        </w:rPr>
      </w:pPr>
    </w:p>
    <w:p w14:paraId="76DFBA5A" w14:textId="77777777" w:rsidR="001C5BBD" w:rsidRPr="001C5BBD" w:rsidRDefault="001C5BBD" w:rsidP="001C5BBD">
      <w:pPr>
        <w:numPr>
          <w:ilvl w:val="0"/>
          <w:numId w:val="7"/>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WAIVER</w:t>
      </w:r>
    </w:p>
    <w:p w14:paraId="7FFD1590" w14:textId="77777777" w:rsidR="001C5BBD" w:rsidRPr="001C5BBD" w:rsidRDefault="001C5BBD" w:rsidP="001C5BBD">
      <w:pPr>
        <w:spacing w:before="200" w:after="200" w:line="252" w:lineRule="auto"/>
        <w:ind w:left="420"/>
        <w:contextualSpacing/>
        <w:jc w:val="both"/>
        <w:rPr>
          <w:rFonts w:ascii="Arial" w:eastAsia="Arial" w:hAnsi="Arial" w:cs="Arial"/>
          <w:b/>
          <w:bCs/>
          <w:color w:val="000000"/>
          <w:kern w:val="0"/>
          <w:sz w:val="20"/>
          <w:lang w:val="en-GB" w:eastAsia="en-GB"/>
          <w14:ligatures w14:val="none"/>
        </w:rPr>
      </w:pPr>
    </w:p>
    <w:p w14:paraId="2B3133B8" w14:textId="77777777" w:rsidR="001C5BBD" w:rsidRPr="001C5BBD" w:rsidRDefault="001C5BBD" w:rsidP="001C5BBD">
      <w:pPr>
        <w:numPr>
          <w:ilvl w:val="1"/>
          <w:numId w:val="8"/>
        </w:numPr>
        <w:spacing w:before="200" w:after="200" w:line="276"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Failure to exercise or delay in exercising on the part of either party any right, power or privilege of that party under a Purchase Order shall not in any circumstances operate as a waiver thereof nor shall any single or partial exercise of any right, power or privilege in any circumstances preclude any other or further exercise thereof or the exercise of any other right, power or privilege.</w:t>
      </w:r>
    </w:p>
    <w:p w14:paraId="1999DDCE" w14:textId="77777777" w:rsidR="001C5BBD" w:rsidRPr="001C5BBD" w:rsidRDefault="001C5BBD" w:rsidP="001C5BBD">
      <w:pPr>
        <w:spacing w:before="200" w:after="200" w:line="276" w:lineRule="auto"/>
        <w:ind w:left="1162"/>
        <w:contextualSpacing/>
        <w:jc w:val="both"/>
        <w:rPr>
          <w:rFonts w:ascii="Arial" w:eastAsia="Arial" w:hAnsi="Arial" w:cs="Arial"/>
          <w:color w:val="000000"/>
          <w:kern w:val="0"/>
          <w:sz w:val="20"/>
          <w:lang w:val="en-GB" w:eastAsia="en-GB"/>
          <w14:ligatures w14:val="none"/>
        </w:rPr>
      </w:pPr>
    </w:p>
    <w:p w14:paraId="3EDEF802" w14:textId="77777777" w:rsidR="001C5BBD" w:rsidRPr="001C5BBD" w:rsidRDefault="001C5BBD" w:rsidP="001C5BBD">
      <w:pPr>
        <w:numPr>
          <w:ilvl w:val="1"/>
          <w:numId w:val="8"/>
        </w:numPr>
        <w:spacing w:before="200" w:after="200" w:line="276"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lastRenderedPageBreak/>
        <w:t>Any waiver of a breach of any of the terms hereof or of any default hereunder shall not be deemed a waiver of any subsequent breach or default and shall in no way affect the other terms of a Purchase Order.</w:t>
      </w:r>
    </w:p>
    <w:p w14:paraId="0ADD4C35"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val="en-GB" w:eastAsia="en-GB"/>
          <w14:ligatures w14:val="none"/>
        </w:rPr>
      </w:pPr>
    </w:p>
    <w:p w14:paraId="66C13ACF" w14:textId="77777777" w:rsidR="001C5BBD" w:rsidRPr="001C5BBD" w:rsidRDefault="001C5BBD" w:rsidP="001C5BBD">
      <w:pPr>
        <w:numPr>
          <w:ilvl w:val="0"/>
          <w:numId w:val="8"/>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HEADINGS</w:t>
      </w:r>
    </w:p>
    <w:p w14:paraId="1DFA01D3" w14:textId="77777777" w:rsidR="001C5BBD" w:rsidRPr="001C5BBD" w:rsidRDefault="001C5BBD" w:rsidP="001C5BBD">
      <w:pPr>
        <w:spacing w:before="200" w:after="200" w:line="252"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ab/>
        <w:t>The headings to the clauses of these terms and conditions shall not affect the construction of the clauses.  </w:t>
      </w:r>
    </w:p>
    <w:p w14:paraId="1B24C157" w14:textId="77777777" w:rsidR="001C5BBD" w:rsidRPr="001C5BBD" w:rsidRDefault="001C5BBD" w:rsidP="001C5BBD">
      <w:pPr>
        <w:numPr>
          <w:ilvl w:val="0"/>
          <w:numId w:val="8"/>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SEVERABILITY</w:t>
      </w:r>
    </w:p>
    <w:p w14:paraId="6C19D73B" w14:textId="77777777" w:rsidR="001C5BBD" w:rsidRPr="001C5BBD" w:rsidRDefault="001C5BBD" w:rsidP="001C5BBD">
      <w:pPr>
        <w:spacing w:before="200" w:after="200" w:line="276"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ab/>
        <w:t xml:space="preserve">If any part of a Purchase Order is found by a court of competent jurisdiction or other competent authority to be invalid, unlawful or unenforceable, then such part shall be severed from the remainder of the Purchase Order which will continue to </w:t>
      </w:r>
      <w:proofErr w:type="gramStart"/>
      <w:r w:rsidRPr="001C5BBD">
        <w:rPr>
          <w:rFonts w:ascii="Arial" w:eastAsia="Arial" w:hAnsi="Arial" w:cs="Arial"/>
          <w:color w:val="000000"/>
          <w:kern w:val="0"/>
          <w:sz w:val="20"/>
          <w:lang w:val="en-GB" w:eastAsia="en-GB"/>
          <w14:ligatures w14:val="none"/>
        </w:rPr>
        <w:t>be valid and enforceable to the fullest extent</w:t>
      </w:r>
      <w:proofErr w:type="gramEnd"/>
      <w:r w:rsidRPr="001C5BBD">
        <w:rPr>
          <w:rFonts w:ascii="Arial" w:eastAsia="Arial" w:hAnsi="Arial" w:cs="Arial"/>
          <w:color w:val="000000"/>
          <w:kern w:val="0"/>
          <w:sz w:val="20"/>
          <w:lang w:val="en-GB" w:eastAsia="en-GB"/>
          <w14:ligatures w14:val="none"/>
        </w:rPr>
        <w:t xml:space="preserve"> permitted by law.</w:t>
      </w:r>
    </w:p>
    <w:p w14:paraId="3662EE37" w14:textId="77777777" w:rsidR="001C5BBD" w:rsidRPr="001C5BBD" w:rsidRDefault="001C5BBD" w:rsidP="001C5BBD">
      <w:pPr>
        <w:numPr>
          <w:ilvl w:val="0"/>
          <w:numId w:val="8"/>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CANCELLATION</w:t>
      </w:r>
    </w:p>
    <w:p w14:paraId="0C599085" w14:textId="77777777" w:rsidR="001C5BBD" w:rsidRPr="001C5BBD" w:rsidRDefault="001C5BBD" w:rsidP="001C5BBD">
      <w:pPr>
        <w:spacing w:before="200" w:after="200" w:line="252" w:lineRule="auto"/>
        <w:ind w:left="420"/>
        <w:contextualSpacing/>
        <w:jc w:val="both"/>
        <w:rPr>
          <w:rFonts w:ascii="Arial" w:eastAsia="Arial" w:hAnsi="Arial" w:cs="Arial"/>
          <w:b/>
          <w:bCs/>
          <w:color w:val="000000"/>
          <w:kern w:val="0"/>
          <w:sz w:val="20"/>
          <w:lang w:val="en-GB" w:eastAsia="en-GB"/>
          <w14:ligatures w14:val="none"/>
        </w:rPr>
      </w:pPr>
    </w:p>
    <w:p w14:paraId="6309FE4E" w14:textId="77777777" w:rsidR="001C5BBD" w:rsidRPr="001C5BBD" w:rsidRDefault="001C5BBD" w:rsidP="001C5BBD">
      <w:pPr>
        <w:numPr>
          <w:ilvl w:val="1"/>
          <w:numId w:val="9"/>
        </w:numPr>
        <w:spacing w:before="200" w:after="200" w:line="276" w:lineRule="auto"/>
        <w:ind w:left="1162" w:hanging="765"/>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Enterprise Ireland may cancel an order in whole or in part at any time by written or electronic notice </w:t>
      </w:r>
      <w:proofErr w:type="gramStart"/>
      <w:r w:rsidRPr="001C5BBD">
        <w:rPr>
          <w:rFonts w:ascii="Arial" w:eastAsia="Arial" w:hAnsi="Arial" w:cs="Arial"/>
          <w:color w:val="000000"/>
          <w:kern w:val="0"/>
          <w:sz w:val="20"/>
          <w:lang w:val="en-GB" w:eastAsia="en-GB"/>
          <w14:ligatures w14:val="none"/>
        </w:rPr>
        <w:t>in the event that</w:t>
      </w:r>
      <w:proofErr w:type="gramEnd"/>
      <w:r w:rsidRPr="001C5BBD">
        <w:rPr>
          <w:rFonts w:ascii="Arial" w:eastAsia="Arial" w:hAnsi="Arial" w:cs="Arial"/>
          <w:color w:val="000000"/>
          <w:kern w:val="0"/>
          <w:sz w:val="20"/>
          <w:lang w:val="en-GB" w:eastAsia="en-GB"/>
          <w14:ligatures w14:val="none"/>
        </w:rPr>
        <w:t xml:space="preserve"> the Seller:</w:t>
      </w:r>
    </w:p>
    <w:p w14:paraId="116DD4D3" w14:textId="77777777" w:rsidR="001C5BBD" w:rsidRPr="001C5BBD" w:rsidRDefault="001C5BBD" w:rsidP="001C5BBD">
      <w:pPr>
        <w:spacing w:before="200" w:after="200" w:line="276" w:lineRule="auto"/>
        <w:ind w:left="1162"/>
        <w:contextualSpacing/>
        <w:jc w:val="both"/>
        <w:rPr>
          <w:rFonts w:ascii="Arial" w:eastAsia="Arial" w:hAnsi="Arial" w:cs="Arial"/>
          <w:color w:val="000000"/>
          <w:kern w:val="0"/>
          <w:sz w:val="20"/>
          <w:lang w:val="en-GB" w:eastAsia="en-GB"/>
          <w14:ligatures w14:val="none"/>
        </w:rPr>
      </w:pPr>
    </w:p>
    <w:p w14:paraId="3D8A5800" w14:textId="77777777" w:rsidR="001C5BBD" w:rsidRPr="001C5BBD" w:rsidRDefault="001C5BBD" w:rsidP="001C5BBD">
      <w:pPr>
        <w:numPr>
          <w:ilvl w:val="2"/>
          <w:numId w:val="9"/>
        </w:numPr>
        <w:spacing w:before="200" w:after="200" w:line="276" w:lineRule="auto"/>
        <w:ind w:left="1645" w:hanging="851"/>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fails to comply with any term or condition of the order including but not limited to delivery terms; or</w:t>
      </w:r>
    </w:p>
    <w:p w14:paraId="7F5EDE6C" w14:textId="77777777" w:rsidR="001C5BBD" w:rsidRPr="001C5BBD" w:rsidRDefault="001C5BBD" w:rsidP="001C5BBD">
      <w:pPr>
        <w:spacing w:before="200" w:after="200" w:line="276" w:lineRule="auto"/>
        <w:ind w:left="1645"/>
        <w:contextualSpacing/>
        <w:jc w:val="both"/>
        <w:rPr>
          <w:rFonts w:ascii="Arial" w:eastAsia="Arial" w:hAnsi="Arial" w:cs="Arial"/>
          <w:color w:val="000000"/>
          <w:kern w:val="0"/>
          <w:sz w:val="20"/>
          <w:lang w:val="en-GB" w:eastAsia="en-GB"/>
          <w14:ligatures w14:val="none"/>
        </w:rPr>
      </w:pPr>
    </w:p>
    <w:p w14:paraId="7587E10C" w14:textId="77777777" w:rsidR="001C5BBD" w:rsidRPr="001C5BBD" w:rsidRDefault="001C5BBD" w:rsidP="001C5BBD">
      <w:pPr>
        <w:numPr>
          <w:ilvl w:val="2"/>
          <w:numId w:val="9"/>
        </w:numPr>
        <w:spacing w:before="200" w:after="200" w:line="276" w:lineRule="auto"/>
        <w:ind w:left="1645" w:hanging="851"/>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 xml:space="preserve">is subject to a receiver, liquidator or other similar officer being appointed over any or </w:t>
      </w:r>
      <w:proofErr w:type="gramStart"/>
      <w:r w:rsidRPr="001C5BBD">
        <w:rPr>
          <w:rFonts w:ascii="Arial" w:eastAsia="Arial" w:hAnsi="Arial" w:cs="Arial"/>
          <w:color w:val="000000"/>
          <w:kern w:val="0"/>
          <w:sz w:val="20"/>
          <w:lang w:val="en-GB" w:eastAsia="en-GB"/>
          <w14:ligatures w14:val="none"/>
        </w:rPr>
        <w:t>all of</w:t>
      </w:r>
      <w:proofErr w:type="gramEnd"/>
      <w:r w:rsidRPr="001C5BBD">
        <w:rPr>
          <w:rFonts w:ascii="Arial" w:eastAsia="Arial" w:hAnsi="Arial" w:cs="Arial"/>
          <w:color w:val="000000"/>
          <w:kern w:val="0"/>
          <w:sz w:val="20"/>
          <w:lang w:val="en-GB" w:eastAsia="en-GB"/>
          <w14:ligatures w14:val="none"/>
        </w:rPr>
        <w:t xml:space="preserve"> its property or assets; or files a voluntary petition in bankruptcy; or</w:t>
      </w:r>
    </w:p>
    <w:p w14:paraId="78D18776"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val="en-GB" w:eastAsia="en-GB"/>
          <w14:ligatures w14:val="none"/>
        </w:rPr>
      </w:pPr>
    </w:p>
    <w:p w14:paraId="1946AEAF" w14:textId="77777777" w:rsidR="001C5BBD" w:rsidRPr="001C5BBD" w:rsidRDefault="001C5BBD" w:rsidP="001C5BBD">
      <w:pPr>
        <w:numPr>
          <w:ilvl w:val="2"/>
          <w:numId w:val="9"/>
        </w:numPr>
        <w:spacing w:before="200" w:after="200" w:line="276" w:lineRule="auto"/>
        <w:ind w:left="1645" w:hanging="851"/>
        <w:contextualSpacing/>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voluntarily ceases trading</w:t>
      </w:r>
    </w:p>
    <w:p w14:paraId="47A829F1" w14:textId="77777777" w:rsidR="001C5BBD" w:rsidRPr="001C5BBD" w:rsidRDefault="001C5BBD" w:rsidP="001C5BBD">
      <w:pPr>
        <w:spacing w:before="200" w:after="200" w:line="360" w:lineRule="auto"/>
        <w:ind w:left="720"/>
        <w:contextualSpacing/>
        <w:jc w:val="both"/>
        <w:rPr>
          <w:rFonts w:ascii="Arial" w:eastAsia="Arial" w:hAnsi="Arial" w:cs="Arial"/>
          <w:color w:val="000000"/>
          <w:kern w:val="0"/>
          <w:sz w:val="20"/>
          <w:lang w:val="en-GB" w:eastAsia="en-GB"/>
          <w14:ligatures w14:val="none"/>
        </w:rPr>
      </w:pPr>
    </w:p>
    <w:p w14:paraId="195DEF80" w14:textId="77777777" w:rsidR="001C5BBD" w:rsidRPr="001C5BBD" w:rsidRDefault="001C5BBD" w:rsidP="001C5BBD">
      <w:pPr>
        <w:numPr>
          <w:ilvl w:val="0"/>
          <w:numId w:val="9"/>
        </w:numPr>
        <w:spacing w:before="200" w:after="200" w:line="252" w:lineRule="auto"/>
        <w:contextualSpacing/>
        <w:jc w:val="both"/>
        <w:rPr>
          <w:rFonts w:ascii="Arial" w:eastAsia="Arial" w:hAnsi="Arial" w:cs="Arial"/>
          <w:b/>
          <w:bCs/>
          <w:color w:val="000000"/>
          <w:kern w:val="0"/>
          <w:sz w:val="20"/>
          <w:lang w:val="en-GB" w:eastAsia="en-GB"/>
          <w14:ligatures w14:val="none"/>
        </w:rPr>
      </w:pPr>
      <w:r w:rsidRPr="001C5BBD">
        <w:rPr>
          <w:rFonts w:ascii="Arial" w:eastAsia="Arial" w:hAnsi="Arial" w:cs="Arial"/>
          <w:b/>
          <w:bCs/>
          <w:color w:val="000000"/>
          <w:kern w:val="0"/>
          <w:sz w:val="20"/>
          <w:lang w:val="en-GB" w:eastAsia="en-GB"/>
          <w14:ligatures w14:val="none"/>
        </w:rPr>
        <w:t xml:space="preserve">INSURANCE </w:t>
      </w:r>
    </w:p>
    <w:p w14:paraId="43B9B906" w14:textId="77777777" w:rsidR="001C5BBD" w:rsidRPr="001C5BBD" w:rsidRDefault="001C5BBD" w:rsidP="001C5BBD">
      <w:pPr>
        <w:spacing w:before="200" w:after="200" w:line="276" w:lineRule="auto"/>
        <w:ind w:left="716" w:hanging="716"/>
        <w:jc w:val="both"/>
        <w:rPr>
          <w:rFonts w:ascii="Arial" w:eastAsia="Arial" w:hAnsi="Arial" w:cs="Arial"/>
          <w:color w:val="000000"/>
          <w:kern w:val="0"/>
          <w:sz w:val="20"/>
          <w:lang w:val="en-GB" w:eastAsia="en-GB"/>
          <w14:ligatures w14:val="none"/>
        </w:rPr>
      </w:pPr>
      <w:r w:rsidRPr="001C5BBD">
        <w:rPr>
          <w:rFonts w:ascii="Arial" w:eastAsia="Arial" w:hAnsi="Arial" w:cs="Arial"/>
          <w:color w:val="000000"/>
          <w:kern w:val="0"/>
          <w:sz w:val="20"/>
          <w:lang w:val="en-GB" w:eastAsia="en-GB"/>
          <w14:ligatures w14:val="none"/>
        </w:rPr>
        <w:tab/>
        <w:t>If Seller’s work involves operations by Seller on Enterprise Ireland’s premises or at any of Enterprise Ireland’s customers or at any place where Enterprise Ireland conducts operations, the Seller shall take all necessary precautions to prevent the occurrence of any injury to persons or property during the progress of such work and except to the extent that such injury is due solely and directly to Enterprise Ireland’s negligence, the Seller shall indemnify Enterprise Ireland against all loss which may result in any way from any act or omission of Seller, its employees, servants, agents or sub-contractors and Seller shall maintain such public liability, personal injury and property damage and employer’s liability and compensation insurance as will protect Enterprise Ireland from said risks and shall produce evidence of such insurance upon request by Enterprise Ireland.</w:t>
      </w:r>
    </w:p>
    <w:p w14:paraId="46FBE582" w14:textId="77777777" w:rsidR="001C5BBD" w:rsidRPr="001C5BBD" w:rsidRDefault="001C5BBD" w:rsidP="001C5BBD">
      <w:pPr>
        <w:numPr>
          <w:ilvl w:val="0"/>
          <w:numId w:val="9"/>
        </w:numPr>
        <w:spacing w:before="200" w:after="200" w:line="252" w:lineRule="auto"/>
        <w:contextualSpacing/>
        <w:jc w:val="both"/>
        <w:rPr>
          <w:rFonts w:ascii="Arial" w:eastAsia="Arial" w:hAnsi="Arial" w:cs="Arial"/>
          <w:b/>
          <w:color w:val="000000"/>
          <w:kern w:val="0"/>
          <w:sz w:val="20"/>
          <w:lang w:val="en-GB" w:eastAsia="en-GB"/>
          <w14:ligatures w14:val="none"/>
        </w:rPr>
      </w:pPr>
      <w:r w:rsidRPr="001C5BBD">
        <w:rPr>
          <w:rFonts w:ascii="Arial" w:eastAsia="Arial" w:hAnsi="Arial" w:cs="Arial"/>
          <w:b/>
          <w:color w:val="000000"/>
          <w:kern w:val="0"/>
          <w:sz w:val="20"/>
          <w:lang w:val="en-GB" w:eastAsia="en-GB"/>
          <w14:ligatures w14:val="none"/>
        </w:rPr>
        <w:t>Data Protection</w:t>
      </w:r>
    </w:p>
    <w:p w14:paraId="48A08D42" w14:textId="77777777" w:rsidR="001C5BBD" w:rsidRPr="001C5BBD" w:rsidRDefault="001C5BBD" w:rsidP="001C5BBD">
      <w:pPr>
        <w:spacing w:before="200" w:after="200" w:line="252" w:lineRule="auto"/>
        <w:ind w:left="420"/>
        <w:contextualSpacing/>
        <w:jc w:val="both"/>
        <w:rPr>
          <w:rFonts w:ascii="Arial" w:eastAsia="Arial" w:hAnsi="Arial" w:cs="Arial"/>
          <w:b/>
          <w:color w:val="000000"/>
          <w:kern w:val="0"/>
          <w:sz w:val="20"/>
          <w:lang w:val="en-GB" w:eastAsia="en-GB"/>
          <w14:ligatures w14:val="none"/>
        </w:rPr>
      </w:pPr>
    </w:p>
    <w:p w14:paraId="5257FF6E" w14:textId="77777777" w:rsidR="001C5BBD" w:rsidRPr="001C5BBD" w:rsidRDefault="001C5BBD" w:rsidP="001C5BBD">
      <w:pPr>
        <w:numPr>
          <w:ilvl w:val="1"/>
          <w:numId w:val="10"/>
        </w:numPr>
        <w:spacing w:before="200" w:after="200" w:line="276" w:lineRule="auto"/>
        <w:ind w:left="1162" w:hanging="765"/>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Seller shall comply with all applicable data protection law including but not limited to the General Data Protection Regulation 2016 (the GDPR), the Data Protection Act 2018 and any other national implementing legislation ("</w:t>
      </w:r>
      <w:r w:rsidRPr="001C5BBD">
        <w:rPr>
          <w:rFonts w:ascii="Arial" w:eastAsia="Arial" w:hAnsi="Arial" w:cs="Arial"/>
          <w:b/>
          <w:bCs/>
          <w:color w:val="000000"/>
          <w:kern w:val="0"/>
          <w:sz w:val="20"/>
          <w:lang w:val="en-GB" w:eastAsia="en-GB"/>
          <w14:ligatures w14:val="none"/>
        </w:rPr>
        <w:t>Data Protection Law</w:t>
      </w:r>
      <w:r w:rsidRPr="001C5BBD">
        <w:rPr>
          <w:rFonts w:ascii="Arial" w:eastAsia="Arial" w:hAnsi="Arial" w:cs="Arial"/>
          <w:bCs/>
          <w:color w:val="000000"/>
          <w:kern w:val="0"/>
          <w:sz w:val="20"/>
          <w:lang w:val="en-GB" w:eastAsia="en-GB"/>
          <w14:ligatures w14:val="none"/>
        </w:rPr>
        <w:t>").</w:t>
      </w:r>
    </w:p>
    <w:p w14:paraId="14EF12BA" w14:textId="77777777" w:rsidR="001C5BBD" w:rsidRPr="001C5BBD" w:rsidRDefault="001C5BBD" w:rsidP="001C5BBD">
      <w:pPr>
        <w:spacing w:before="200" w:after="200" w:line="276" w:lineRule="auto"/>
        <w:ind w:left="1162"/>
        <w:contextualSpacing/>
        <w:jc w:val="both"/>
        <w:rPr>
          <w:rFonts w:ascii="Arial" w:eastAsia="Arial" w:hAnsi="Arial" w:cs="Arial"/>
          <w:bCs/>
          <w:color w:val="000000"/>
          <w:kern w:val="0"/>
          <w:sz w:val="20"/>
          <w:lang w:val="en-GB" w:eastAsia="en-GB"/>
          <w14:ligatures w14:val="none"/>
        </w:rPr>
      </w:pPr>
    </w:p>
    <w:p w14:paraId="32AE3566" w14:textId="77777777" w:rsidR="001C5BBD" w:rsidRPr="001C5BBD" w:rsidRDefault="001C5BBD" w:rsidP="001C5BBD">
      <w:pPr>
        <w:numPr>
          <w:ilvl w:val="1"/>
          <w:numId w:val="10"/>
        </w:numPr>
        <w:spacing w:before="200" w:after="200" w:line="276" w:lineRule="auto"/>
        <w:ind w:left="1162" w:hanging="765"/>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In this clause 19, the terms "personal data", "processor", "controller", "data subject", supervisory authority", "personal data breach" and "processing" have the meaning given to those terms in Data Protection Law.  "Sub-processors" shall mean other processors that are used by Seller to process personal data. </w:t>
      </w:r>
    </w:p>
    <w:p w14:paraId="60435D00" w14:textId="77777777" w:rsidR="001C5BBD" w:rsidRPr="001C5BBD" w:rsidRDefault="001C5BBD" w:rsidP="001C5BBD">
      <w:pPr>
        <w:spacing w:before="200" w:after="200" w:line="276" w:lineRule="auto"/>
        <w:ind w:left="1162"/>
        <w:contextualSpacing/>
        <w:jc w:val="both"/>
        <w:rPr>
          <w:rFonts w:ascii="Arial" w:eastAsia="Arial" w:hAnsi="Arial" w:cs="Arial"/>
          <w:bCs/>
          <w:color w:val="000000"/>
          <w:kern w:val="0"/>
          <w:sz w:val="20"/>
          <w:lang w:val="en-GB" w:eastAsia="en-GB"/>
          <w14:ligatures w14:val="none"/>
        </w:rPr>
      </w:pPr>
    </w:p>
    <w:p w14:paraId="1353A5C4" w14:textId="77777777" w:rsidR="001C5BBD" w:rsidRPr="001C5BBD" w:rsidRDefault="001C5BBD" w:rsidP="001C5BBD">
      <w:pPr>
        <w:numPr>
          <w:ilvl w:val="1"/>
          <w:numId w:val="10"/>
        </w:numPr>
        <w:spacing w:before="200" w:after="200" w:line="276" w:lineRule="auto"/>
        <w:ind w:left="1162" w:hanging="765"/>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To the extent that Enterprise Ireland acts as a controller and Supplier acts as a processor, and the provision of the goods or services requires Supplier to process personal data relating to Enterprise Ireland's clients, employees, officers and/or other persons, at </w:t>
      </w:r>
      <w:r w:rsidRPr="001C5BBD">
        <w:rPr>
          <w:rFonts w:ascii="Arial" w:eastAsia="Arial" w:hAnsi="Arial" w:cs="Arial"/>
          <w:bCs/>
          <w:color w:val="000000"/>
          <w:kern w:val="0"/>
          <w:sz w:val="20"/>
          <w:lang w:val="en-GB" w:eastAsia="en-GB"/>
          <w14:ligatures w14:val="none"/>
        </w:rPr>
        <w:lastRenderedPageBreak/>
        <w:t>Enterprise Ireland's request or under Enterprise Ireland's instructions, Seller shall comply with its obligations as processor under this clause 19.</w:t>
      </w:r>
    </w:p>
    <w:p w14:paraId="0B0AFEBD" w14:textId="77777777" w:rsidR="001C5BBD" w:rsidRPr="001C5BBD" w:rsidRDefault="001C5BBD" w:rsidP="001C5BBD">
      <w:pPr>
        <w:spacing w:before="200" w:after="200" w:line="276" w:lineRule="auto"/>
        <w:ind w:left="1162"/>
        <w:contextualSpacing/>
        <w:jc w:val="both"/>
        <w:rPr>
          <w:rFonts w:ascii="Arial" w:eastAsia="Arial" w:hAnsi="Arial" w:cs="Arial"/>
          <w:bCs/>
          <w:color w:val="000000"/>
          <w:kern w:val="0"/>
          <w:sz w:val="20"/>
          <w:lang w:val="en-GB" w:eastAsia="en-GB"/>
          <w14:ligatures w14:val="none"/>
        </w:rPr>
      </w:pPr>
    </w:p>
    <w:p w14:paraId="3FDB446B" w14:textId="77777777" w:rsidR="001C5BBD" w:rsidRPr="001C5BBD" w:rsidRDefault="001C5BBD" w:rsidP="001C5BBD">
      <w:pPr>
        <w:numPr>
          <w:ilvl w:val="1"/>
          <w:numId w:val="10"/>
        </w:numPr>
        <w:spacing w:before="200" w:after="200" w:line="276" w:lineRule="auto"/>
        <w:ind w:left="1162" w:hanging="765"/>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The subject-matter and duration of the processing, the nature and purpose of the processing, the type of personal data, the categories of data subjects and Enterprise Ireland's obligations and rights as controller are as provided in the applicable agreement between Enterprise Ireland and Seller and/or further to written or oral instructions that Seller receives from Enterprise Ireland.</w:t>
      </w:r>
      <w:r w:rsidRPr="001C5BBD">
        <w:rPr>
          <w:rFonts w:ascii="Arial" w:eastAsia="Arial" w:hAnsi="Arial" w:cs="Arial"/>
          <w:color w:val="000000"/>
          <w:kern w:val="0"/>
          <w:sz w:val="20"/>
          <w:lang w:val="en-GB" w:eastAsia="en-GB"/>
          <w14:ligatures w14:val="none"/>
        </w:rPr>
        <w:t xml:space="preserve"> </w:t>
      </w:r>
      <w:r w:rsidRPr="001C5BBD">
        <w:rPr>
          <w:rFonts w:ascii="Arial" w:eastAsia="Calibri" w:hAnsi="Arial" w:cs="Arial"/>
          <w:kern w:val="0"/>
          <w:sz w:val="20"/>
          <w:vertAlign w:val="superscript"/>
          <w:lang w:val="en-GB" w:eastAsia="en-GB"/>
          <w14:ligatures w14:val="none"/>
        </w:rPr>
        <w:footnoteReference w:id="1"/>
      </w:r>
    </w:p>
    <w:p w14:paraId="59DC99B5" w14:textId="77777777" w:rsidR="001C5BBD" w:rsidRPr="001C5BBD" w:rsidRDefault="001C5BBD" w:rsidP="001C5BBD">
      <w:pPr>
        <w:spacing w:before="200" w:after="200" w:line="276" w:lineRule="auto"/>
        <w:ind w:left="1162"/>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 </w:t>
      </w:r>
    </w:p>
    <w:p w14:paraId="7F01909D" w14:textId="77777777" w:rsidR="001C5BBD" w:rsidRPr="001C5BBD" w:rsidRDefault="001C5BBD" w:rsidP="001C5BBD">
      <w:pPr>
        <w:numPr>
          <w:ilvl w:val="1"/>
          <w:numId w:val="10"/>
        </w:numPr>
        <w:spacing w:before="200" w:after="200" w:line="276" w:lineRule="auto"/>
        <w:ind w:left="1162" w:hanging="765"/>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In processing personal data that Enterprise Ireland provides to Seller, Seller warrants and represents that Seller is, and shall be for so long as Seller processes any such data, fully compliant with the Data Protection Law and Seller agrees:</w:t>
      </w:r>
    </w:p>
    <w:p w14:paraId="7A15CB65"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3128E557"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To only process the personal data on Enterprise Ireland’s documented instructions, unless Seller is required to do so by EU or Irish law.  Seller shall inform Enterprise Ireland of that legal obligation before processing, unless that law prohibits such information on important grounds of public interest.</w:t>
      </w:r>
    </w:p>
    <w:p w14:paraId="08F319FE" w14:textId="77777777" w:rsidR="001C5BBD" w:rsidRPr="001C5BBD" w:rsidRDefault="001C5BBD" w:rsidP="001C5BBD">
      <w:pPr>
        <w:spacing w:before="200" w:after="200" w:line="276" w:lineRule="auto"/>
        <w:ind w:left="1645"/>
        <w:contextualSpacing/>
        <w:jc w:val="both"/>
        <w:rPr>
          <w:rFonts w:ascii="Arial" w:eastAsia="Arial" w:hAnsi="Arial" w:cs="Arial"/>
          <w:bCs/>
          <w:color w:val="000000"/>
          <w:kern w:val="0"/>
          <w:sz w:val="20"/>
          <w:lang w:val="en-GB" w:eastAsia="en-GB"/>
          <w14:ligatures w14:val="none"/>
        </w:rPr>
      </w:pPr>
    </w:p>
    <w:p w14:paraId="7138E183"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Not to transfer the personal data to a recipient outside the EEA, without Enterprise Ireland’s prior written consent, unless the transfer is subject to the terms of a contract incorporating the standard contractual clauses in the form adopted by the European Commission; the recipient is in a country the subject of an adequacy decision by the European Commission; or the transfer is to the US to an entity that is a certified member of the EU-US Privacy Shield scheme.</w:t>
      </w:r>
      <w:r w:rsidRPr="001C5BBD">
        <w:rPr>
          <w:rFonts w:ascii="Arial" w:eastAsia="Arial" w:hAnsi="Arial" w:cs="Arial"/>
          <w:color w:val="000000"/>
          <w:kern w:val="0"/>
          <w:sz w:val="20"/>
          <w:lang w:val="en-GB" w:eastAsia="en-GB"/>
          <w14:ligatures w14:val="none"/>
        </w:rPr>
        <w:t xml:space="preserve"> </w:t>
      </w:r>
    </w:p>
    <w:p w14:paraId="2E30604B"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10EAE0E9"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To impose a duty of confidentiality on any staff and subcontractors of Seller, where applicable, with access to the personal data.</w:t>
      </w:r>
    </w:p>
    <w:p w14:paraId="1DC2FEF2"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5CBB5B82"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To implement technical and organisational security measures appropriate to the risks of processing the personal data, including pseudonymisation and encryption of personal data; the ability to ensure the ongoing confidentiality, integrity, availability and resilience of processing systems and services; the ability to restore the availability and access to personal data in a timely manner in the event of a physical or technical incident, and a process for regularly testing, assessing and evaluating the effectiveness of security measures.</w:t>
      </w:r>
    </w:p>
    <w:p w14:paraId="1AB28303"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4D58DC70"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Not to engage another processor without Enterprise Ireland’s prior specific or general written authorisation.  In the case of general written authorisation, Seller shall inform Enterprise Ireland of any intended changes concerning the addition or replacement of other processors, thereby giving Enterprise Ireland the opportunity to object to such changes. </w:t>
      </w:r>
    </w:p>
    <w:p w14:paraId="650D8010"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51F6DBAD"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To require any sub-processor that Seller engages to process the personal data on Enterprise Ireland's behalf, to adhere to the same obligations that Seller undertakes in these terms and conditions, to ensure such processing meets the requirements of the Data Protection Law, and Seller will remain fully liable for any breach by a sub-processor of its obligations in relation to the processing of the personal data. </w:t>
      </w:r>
    </w:p>
    <w:p w14:paraId="06564AFA"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3787051B"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lastRenderedPageBreak/>
        <w:t xml:space="preserve">Insofar as possible, and </w:t>
      </w:r>
      <w:proofErr w:type="gramStart"/>
      <w:r w:rsidRPr="001C5BBD">
        <w:rPr>
          <w:rFonts w:ascii="Arial" w:eastAsia="Arial" w:hAnsi="Arial" w:cs="Arial"/>
          <w:bCs/>
          <w:color w:val="000000"/>
          <w:kern w:val="0"/>
          <w:sz w:val="20"/>
          <w:lang w:val="en-GB" w:eastAsia="en-GB"/>
          <w14:ligatures w14:val="none"/>
        </w:rPr>
        <w:t>taking into account</w:t>
      </w:r>
      <w:proofErr w:type="gramEnd"/>
      <w:r w:rsidRPr="001C5BBD">
        <w:rPr>
          <w:rFonts w:ascii="Arial" w:eastAsia="Arial" w:hAnsi="Arial" w:cs="Arial"/>
          <w:bCs/>
          <w:color w:val="000000"/>
          <w:kern w:val="0"/>
          <w:sz w:val="20"/>
          <w:lang w:val="en-GB" w:eastAsia="en-GB"/>
          <w14:ligatures w14:val="none"/>
        </w:rPr>
        <w:t xml:space="preserve"> the nature of the processing, assist Enterprise Ireland by appropriate technical and organisational measures to fulfil Enterprise Ireland’s obligation to respond to individuals' requests to exercise their rights to transparent information, access, rectification, erasure, restriction of processing, objection and portability under Data Protection Law. </w:t>
      </w:r>
    </w:p>
    <w:p w14:paraId="51DB9DB2"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713D9B0A"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proofErr w:type="gramStart"/>
      <w:r w:rsidRPr="001C5BBD">
        <w:rPr>
          <w:rFonts w:ascii="Arial" w:eastAsia="Arial" w:hAnsi="Arial" w:cs="Arial"/>
          <w:bCs/>
          <w:color w:val="000000"/>
          <w:kern w:val="0"/>
          <w:sz w:val="20"/>
          <w:lang w:val="en-GB" w:eastAsia="en-GB"/>
          <w14:ligatures w14:val="none"/>
        </w:rPr>
        <w:t>Taking into account</w:t>
      </w:r>
      <w:proofErr w:type="gramEnd"/>
      <w:r w:rsidRPr="001C5BBD">
        <w:rPr>
          <w:rFonts w:ascii="Arial" w:eastAsia="Arial" w:hAnsi="Arial" w:cs="Arial"/>
          <w:bCs/>
          <w:color w:val="000000"/>
          <w:kern w:val="0"/>
          <w:sz w:val="20"/>
          <w:lang w:val="en-GB" w:eastAsia="en-GB"/>
          <w14:ligatures w14:val="none"/>
        </w:rPr>
        <w:t xml:space="preserve"> the nature of the processing and the information available to Seller, assist Enterprise Ireland in ensuring compliance with its obligations under Data Protection Law </w:t>
      </w:r>
      <w:proofErr w:type="gramStart"/>
      <w:r w:rsidRPr="001C5BBD">
        <w:rPr>
          <w:rFonts w:ascii="Arial" w:eastAsia="Arial" w:hAnsi="Arial" w:cs="Arial"/>
          <w:bCs/>
          <w:color w:val="000000"/>
          <w:kern w:val="0"/>
          <w:sz w:val="20"/>
          <w:lang w:val="en-GB" w:eastAsia="en-GB"/>
          <w14:ligatures w14:val="none"/>
        </w:rPr>
        <w:t>in regard to</w:t>
      </w:r>
      <w:proofErr w:type="gramEnd"/>
      <w:r w:rsidRPr="001C5BBD">
        <w:rPr>
          <w:rFonts w:ascii="Arial" w:eastAsia="Arial" w:hAnsi="Arial" w:cs="Arial"/>
          <w:bCs/>
          <w:color w:val="000000"/>
          <w:kern w:val="0"/>
          <w:sz w:val="20"/>
          <w:lang w:val="en-GB" w:eastAsia="en-GB"/>
          <w14:ligatures w14:val="none"/>
        </w:rPr>
        <w:t xml:space="preserve"> data security; data breach notification to the supervisory authority and to individuals; carrying out Data Protection Impact Assessments and related consultations with supervisory authorities.</w:t>
      </w:r>
    </w:p>
    <w:p w14:paraId="6371C59E"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1EB72953"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At Enterprise Ireland’s request, delete or return all the personal data to Enterprise Ireland after the end of the provision of Seller’s goods or services, and delete existing copies unless EU or Member State law requires storage of that personal data. </w:t>
      </w:r>
    </w:p>
    <w:p w14:paraId="73B91058"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1DB4ECD8"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 xml:space="preserve">Make available to Enterprise Ireland all information necessary to demonstrate compliance with the obligations laid down in Article 28 of the GDPR, and allow for and contribute to audits, including inspections, conducted by Enterprise Ireland or another auditor mandated by Enterprise Ireland. </w:t>
      </w:r>
    </w:p>
    <w:p w14:paraId="40EECB19" w14:textId="77777777" w:rsidR="001C5BBD" w:rsidRPr="001C5BBD" w:rsidRDefault="001C5BBD" w:rsidP="001C5BBD">
      <w:pPr>
        <w:spacing w:before="200" w:after="200" w:line="360" w:lineRule="auto"/>
        <w:ind w:left="720"/>
        <w:contextualSpacing/>
        <w:jc w:val="both"/>
        <w:rPr>
          <w:rFonts w:ascii="Arial" w:eastAsia="Arial" w:hAnsi="Arial" w:cs="Arial"/>
          <w:bCs/>
          <w:color w:val="000000"/>
          <w:kern w:val="0"/>
          <w:sz w:val="20"/>
          <w:lang w:val="en-GB" w:eastAsia="en-GB"/>
          <w14:ligatures w14:val="none"/>
        </w:rPr>
      </w:pPr>
    </w:p>
    <w:p w14:paraId="23F25381" w14:textId="77777777" w:rsidR="001C5BBD" w:rsidRPr="001C5BBD" w:rsidRDefault="001C5BBD" w:rsidP="001C5BBD">
      <w:pPr>
        <w:numPr>
          <w:ilvl w:val="2"/>
          <w:numId w:val="10"/>
        </w:numPr>
        <w:spacing w:before="200" w:after="200" w:line="276" w:lineRule="auto"/>
        <w:ind w:left="1645" w:hanging="851"/>
        <w:contextualSpacing/>
        <w:jc w:val="both"/>
        <w:rPr>
          <w:rFonts w:ascii="Arial" w:eastAsia="Arial" w:hAnsi="Arial" w:cs="Arial"/>
          <w:bCs/>
          <w:color w:val="000000"/>
          <w:kern w:val="0"/>
          <w:sz w:val="20"/>
          <w:lang w:val="en-GB" w:eastAsia="en-GB"/>
          <w14:ligatures w14:val="none"/>
        </w:rPr>
      </w:pPr>
      <w:r w:rsidRPr="001C5BBD">
        <w:rPr>
          <w:rFonts w:ascii="Arial" w:eastAsia="Arial" w:hAnsi="Arial" w:cs="Arial"/>
          <w:bCs/>
          <w:color w:val="000000"/>
          <w:kern w:val="0"/>
          <w:sz w:val="20"/>
          <w:lang w:val="en-GB" w:eastAsia="en-GB"/>
          <w14:ligatures w14:val="none"/>
        </w:rPr>
        <w:t>Immediately inform Enterprise Ireland if, in Seller's opinion, an instruction of Enterprise Ireland infringes Data Protection Law.</w:t>
      </w:r>
      <w:r w:rsidRPr="001C5BBD">
        <w:rPr>
          <w:rFonts w:ascii="Arial" w:eastAsia="Arial" w:hAnsi="Arial" w:cs="Arial"/>
          <w:b/>
          <w:bCs/>
          <w:color w:val="000000"/>
          <w:kern w:val="0"/>
          <w:sz w:val="20"/>
          <w:lang w:val="en-GB" w:eastAsia="en-GB"/>
          <w14:ligatures w14:val="none"/>
        </w:rPr>
        <w:tab/>
      </w:r>
    </w:p>
    <w:p w14:paraId="227A320A" w14:textId="77777777" w:rsidR="001C5BBD" w:rsidRPr="001C5BBD" w:rsidRDefault="001C5BBD" w:rsidP="001C5BBD">
      <w:pPr>
        <w:spacing w:before="200" w:after="200" w:line="256" w:lineRule="auto"/>
        <w:jc w:val="both"/>
        <w:rPr>
          <w:rFonts w:ascii="Arial" w:eastAsia="Arial" w:hAnsi="Arial" w:cs="Arial"/>
          <w:b/>
          <w:bCs/>
          <w:color w:val="000000"/>
          <w:kern w:val="0"/>
          <w:sz w:val="20"/>
          <w:lang w:val="en-GB" w:eastAsia="en-GB"/>
          <w14:ligatures w14:val="none"/>
        </w:rPr>
      </w:pPr>
    </w:p>
    <w:p w14:paraId="44DE699F" w14:textId="77777777" w:rsidR="001C5BBD" w:rsidRPr="001C5BBD" w:rsidRDefault="001C5BBD" w:rsidP="001C5BBD">
      <w:pPr>
        <w:spacing w:before="200"/>
        <w:jc w:val="both"/>
        <w:rPr>
          <w:rFonts w:ascii="Arial" w:eastAsia="Calibri" w:hAnsi="Arial" w:cs="Arial"/>
          <w:b/>
          <w:kern w:val="0"/>
          <w:sz w:val="20"/>
          <w14:ligatures w14:val="none"/>
        </w:rPr>
      </w:pPr>
      <w:r w:rsidRPr="001C5BBD">
        <w:rPr>
          <w:rFonts w:ascii="Arial" w:eastAsia="Calibri" w:hAnsi="Arial" w:cs="Arial"/>
          <w:b/>
          <w:kern w:val="0"/>
          <w:sz w:val="20"/>
          <w14:ligatures w14:val="none"/>
        </w:rPr>
        <w:t>On behalf of the Seller</w:t>
      </w:r>
    </w:p>
    <w:p w14:paraId="2386D740" w14:textId="77777777" w:rsidR="001C5BBD" w:rsidRPr="001C5BBD" w:rsidRDefault="001C5BBD" w:rsidP="001C5BBD">
      <w:pPr>
        <w:spacing w:before="200"/>
        <w:jc w:val="both"/>
        <w:rPr>
          <w:rFonts w:ascii="Arial" w:eastAsia="Calibri" w:hAnsi="Arial" w:cs="Arial"/>
          <w:kern w:val="0"/>
          <w:sz w:val="20"/>
          <w14:ligatures w14:val="none"/>
        </w:rPr>
      </w:pPr>
    </w:p>
    <w:p w14:paraId="06FC679A" w14:textId="77777777" w:rsidR="001C5BBD" w:rsidRPr="001C5BBD" w:rsidRDefault="001C5BBD" w:rsidP="001C5BBD">
      <w:pPr>
        <w:spacing w:before="200" w:line="240" w:lineRule="auto"/>
        <w:jc w:val="both"/>
        <w:rPr>
          <w:rFonts w:ascii="Arial" w:eastAsia="Calibri" w:hAnsi="Arial" w:cs="Arial"/>
          <w:kern w:val="0"/>
          <w:sz w:val="20"/>
          <w:u w:val="single"/>
          <w14:ligatures w14:val="none"/>
        </w:rPr>
      </w:pPr>
      <w:r w:rsidRPr="001C5BBD">
        <w:rPr>
          <w:rFonts w:ascii="Arial" w:eastAsia="Calibri" w:hAnsi="Arial" w:cs="Arial"/>
          <w:kern w:val="0"/>
          <w:sz w:val="20"/>
          <w14:ligatures w14:val="none"/>
        </w:rPr>
        <w:t>Name: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p>
    <w:p w14:paraId="1C1F3F03"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(Block letters)</w:t>
      </w:r>
    </w:p>
    <w:p w14:paraId="75C1152D" w14:textId="77777777" w:rsidR="001C5BBD" w:rsidRPr="001C5BBD" w:rsidRDefault="001C5BBD" w:rsidP="001C5BBD">
      <w:pPr>
        <w:spacing w:before="200" w:line="240" w:lineRule="auto"/>
        <w:jc w:val="both"/>
        <w:rPr>
          <w:rFonts w:ascii="Arial" w:eastAsia="Calibri" w:hAnsi="Arial" w:cs="Arial"/>
          <w:kern w:val="0"/>
          <w:sz w:val="20"/>
          <w:u w:val="single"/>
          <w14:ligatures w14:val="none"/>
        </w:rPr>
      </w:pPr>
      <w:r w:rsidRPr="001C5BBD">
        <w:rPr>
          <w:rFonts w:ascii="Arial" w:eastAsia="Calibri" w:hAnsi="Arial" w:cs="Arial"/>
          <w:kern w:val="0"/>
          <w:sz w:val="20"/>
          <w14:ligatures w14:val="none"/>
        </w:rPr>
        <w:t>Position:</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p>
    <w:p w14:paraId="0B565D4E"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0B4639DA"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Signature: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p>
    <w:p w14:paraId="202622BC"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720F4529"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Date: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r w:rsidRPr="001C5BBD">
        <w:rPr>
          <w:rFonts w:ascii="Arial" w:eastAsia="Calibri" w:hAnsi="Arial" w:cs="Arial"/>
          <w:kern w:val="0"/>
          <w:sz w:val="20"/>
          <w:u w:val="single"/>
          <w14:ligatures w14:val="none"/>
        </w:rPr>
        <w:tab/>
      </w:r>
    </w:p>
    <w:p w14:paraId="4EDD1EF2"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13F8F6DE"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51236B07" w14:textId="77777777" w:rsidR="001C5BBD" w:rsidRPr="001C5BBD" w:rsidRDefault="001C5BBD" w:rsidP="001C5BBD">
      <w:pPr>
        <w:spacing w:before="200" w:line="240" w:lineRule="auto"/>
        <w:jc w:val="both"/>
        <w:rPr>
          <w:rFonts w:ascii="Arial" w:eastAsia="Calibri" w:hAnsi="Arial" w:cs="Arial"/>
          <w:b/>
          <w:kern w:val="0"/>
          <w:sz w:val="20"/>
          <w14:ligatures w14:val="none"/>
        </w:rPr>
      </w:pPr>
      <w:r w:rsidRPr="001C5BBD">
        <w:rPr>
          <w:rFonts w:ascii="Arial" w:eastAsia="Calibri" w:hAnsi="Arial" w:cs="Arial"/>
          <w:b/>
          <w:kern w:val="0"/>
          <w:sz w:val="20"/>
          <w14:ligatures w14:val="none"/>
        </w:rPr>
        <w:t>On behalf of Enterprise Ireland</w:t>
      </w:r>
    </w:p>
    <w:p w14:paraId="56CDD737"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31C6337F"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Name: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p>
    <w:p w14:paraId="1BB252CD"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(Block letters)</w:t>
      </w:r>
    </w:p>
    <w:p w14:paraId="231F36C6"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Position:</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p>
    <w:p w14:paraId="7F851B86"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307DDC77"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Signature: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p>
    <w:p w14:paraId="677F9393"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244D6025"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Date: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p>
    <w:p w14:paraId="476E3AF1"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6AD7FEAC"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Witnessed by:</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p>
    <w:p w14:paraId="7B52057E"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(signature)</w:t>
      </w:r>
      <w:r w:rsidRPr="001C5BBD">
        <w:rPr>
          <w:rFonts w:ascii="Arial" w:eastAsia="Calibri" w:hAnsi="Arial" w:cs="Arial"/>
          <w:kern w:val="0"/>
          <w:sz w:val="20"/>
          <w14:ligatures w14:val="none"/>
        </w:rPr>
        <w:tab/>
      </w:r>
    </w:p>
    <w:p w14:paraId="14A99A1A" w14:textId="77777777" w:rsidR="001C5BBD" w:rsidRPr="001C5BBD" w:rsidRDefault="001C5BBD" w:rsidP="001C5BBD">
      <w:pPr>
        <w:spacing w:before="200" w:line="240" w:lineRule="auto"/>
        <w:jc w:val="both"/>
        <w:rPr>
          <w:rFonts w:ascii="Arial" w:eastAsia="Calibri" w:hAnsi="Arial" w:cs="Arial"/>
          <w:kern w:val="0"/>
          <w:sz w:val="20"/>
          <w14:ligatures w14:val="none"/>
        </w:rPr>
      </w:pPr>
    </w:p>
    <w:p w14:paraId="49899D81"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Witness name:</w:t>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r w:rsidRPr="001C5BBD">
        <w:rPr>
          <w:rFonts w:ascii="Arial" w:eastAsia="Calibri" w:hAnsi="Arial" w:cs="Arial"/>
          <w:kern w:val="0"/>
          <w:sz w:val="20"/>
          <w14:ligatures w14:val="none"/>
        </w:rPr>
        <w:tab/>
      </w:r>
    </w:p>
    <w:p w14:paraId="3F6C3155" w14:textId="77777777" w:rsidR="001C5BBD" w:rsidRPr="001C5BBD" w:rsidRDefault="001C5BBD" w:rsidP="001C5BBD">
      <w:pPr>
        <w:spacing w:before="200" w:line="240" w:lineRule="auto"/>
        <w:jc w:val="both"/>
        <w:rPr>
          <w:rFonts w:ascii="Arial" w:eastAsia="Calibri" w:hAnsi="Arial" w:cs="Arial"/>
          <w:kern w:val="0"/>
          <w:sz w:val="20"/>
          <w14:ligatures w14:val="none"/>
        </w:rPr>
      </w:pPr>
      <w:r w:rsidRPr="001C5BBD">
        <w:rPr>
          <w:rFonts w:ascii="Arial" w:eastAsia="Calibri" w:hAnsi="Arial" w:cs="Arial"/>
          <w:kern w:val="0"/>
          <w:sz w:val="20"/>
          <w14:ligatures w14:val="none"/>
        </w:rPr>
        <w:t>(Block letters)</w:t>
      </w:r>
    </w:p>
    <w:p w14:paraId="34AD710E" w14:textId="77777777" w:rsidR="001C5BBD" w:rsidRPr="001C5BBD" w:rsidRDefault="001C5BBD" w:rsidP="001C5BBD">
      <w:pPr>
        <w:spacing w:before="200"/>
        <w:jc w:val="both"/>
        <w:rPr>
          <w:rFonts w:ascii="Arial" w:eastAsia="Calibri" w:hAnsi="Arial" w:cs="Arial"/>
          <w:kern w:val="0"/>
          <w:sz w:val="20"/>
          <w:lang w:val="en-GB"/>
          <w14:ligatures w14:val="none"/>
        </w:rPr>
      </w:pPr>
      <w:r w:rsidRPr="001C5BBD">
        <w:rPr>
          <w:rFonts w:ascii="Arial" w:eastAsia="Calibri" w:hAnsi="Arial" w:cs="Arial"/>
          <w:kern w:val="0"/>
          <w:sz w:val="20"/>
          <w:lang w:val="en-GB"/>
          <w14:ligatures w14:val="none"/>
        </w:rPr>
        <w:br w:type="page"/>
      </w:r>
    </w:p>
    <w:p w14:paraId="7CD7047E" w14:textId="77777777" w:rsidR="001C5BBD" w:rsidRPr="001C5BBD" w:rsidRDefault="001C5BBD" w:rsidP="001C5BBD">
      <w:pPr>
        <w:spacing w:before="200"/>
        <w:jc w:val="both"/>
        <w:rPr>
          <w:rFonts w:ascii="Arial" w:eastAsia="Calibri" w:hAnsi="Arial" w:cs="Arial"/>
          <w:b/>
          <w:bCs/>
          <w:kern w:val="0"/>
          <w:sz w:val="20"/>
          <w14:ligatures w14:val="none"/>
        </w:rPr>
      </w:pPr>
      <w:r w:rsidRPr="001C5BBD">
        <w:rPr>
          <w:rFonts w:ascii="Arial" w:eastAsia="Calibri" w:hAnsi="Arial" w:cs="Arial"/>
          <w:b/>
          <w:bCs/>
          <w:kern w:val="0"/>
          <w:sz w:val="20"/>
          <w14:ligatures w14:val="none"/>
        </w:rPr>
        <w:lastRenderedPageBreak/>
        <w:t xml:space="preserve">APPENDIX 1 – Statement of Work </w:t>
      </w:r>
    </w:p>
    <w:p w14:paraId="5FD450E1" w14:textId="77777777" w:rsidR="001C5BBD" w:rsidRPr="001C5BBD" w:rsidRDefault="001C5BBD" w:rsidP="001C5BBD">
      <w:pPr>
        <w:spacing w:before="200" w:after="200" w:line="256" w:lineRule="auto"/>
        <w:jc w:val="both"/>
        <w:rPr>
          <w:rFonts w:ascii="Arial" w:eastAsia="Arial" w:hAnsi="Arial" w:cs="Arial"/>
          <w:b/>
          <w:bCs/>
          <w:color w:val="000000"/>
          <w:kern w:val="0"/>
          <w:sz w:val="20"/>
          <w:lang w:val="en-GB" w:eastAsia="en-GB"/>
          <w14:ligatures w14:val="none"/>
        </w:rPr>
      </w:pPr>
    </w:p>
    <w:bookmarkEnd w:id="1"/>
    <w:p w14:paraId="6F2FB25C" w14:textId="77777777" w:rsidR="001C5BBD" w:rsidRPr="001C5BBD" w:rsidRDefault="001C5BBD" w:rsidP="001C5BBD">
      <w:pPr>
        <w:spacing w:before="200" w:after="200" w:line="360" w:lineRule="auto"/>
        <w:rPr>
          <w:rFonts w:ascii="Arial" w:eastAsia="Calibri" w:hAnsi="Arial" w:cs="Arial"/>
          <w:color w:val="000000"/>
          <w:kern w:val="0"/>
          <w:sz w:val="20"/>
          <w:lang w:val="en-GB"/>
          <w14:ligatures w14:val="none"/>
        </w:rPr>
      </w:pPr>
      <w:r w:rsidRPr="001C5BBD">
        <w:rPr>
          <w:rFonts w:ascii="Arial" w:eastAsia="Calibri" w:hAnsi="Arial" w:cs="Arial"/>
          <w:color w:val="000000"/>
          <w:kern w:val="0"/>
          <w:sz w:val="20"/>
          <w:lang w:val="en-GB"/>
          <w14:ligatures w14:val="none"/>
        </w:rPr>
        <w:t>Note to Tenderers: Details of the Call-Off Contract services will be inserted here prior to issuing for signing</w:t>
      </w:r>
      <w:r w:rsidRPr="001C5BBD">
        <w:rPr>
          <w:rFonts w:ascii="Arial" w:eastAsia="Calibri" w:hAnsi="Arial" w:cs="Arial"/>
          <w:color w:val="000000"/>
          <w:kern w:val="0"/>
          <w:sz w:val="20"/>
          <w:lang w:val="en-GB"/>
          <w14:ligatures w14:val="none"/>
        </w:rPr>
        <w:br w:type="page"/>
      </w:r>
    </w:p>
    <w:p w14:paraId="13DA5F79" w14:textId="77777777" w:rsidR="001C5BBD" w:rsidRPr="001C5BBD" w:rsidRDefault="001C5BBD" w:rsidP="001C5BBD">
      <w:pPr>
        <w:keepNext/>
        <w:keepLines/>
        <w:shd w:val="clear" w:color="auto" w:fill="00804B"/>
        <w:spacing w:before="200" w:after="120" w:line="240" w:lineRule="auto"/>
        <w:jc w:val="both"/>
        <w:outlineLvl w:val="0"/>
        <w:rPr>
          <w:rFonts w:ascii="Arial" w:eastAsia="MS Gothic" w:hAnsi="Arial" w:cs="Arial"/>
          <w:b/>
          <w:bCs/>
          <w:color w:val="FFFFFF"/>
          <w:kern w:val="0"/>
          <w:sz w:val="28"/>
          <w:szCs w:val="28"/>
          <w:lang w:val="en-GB"/>
          <w14:ligatures w14:val="none"/>
        </w:rPr>
      </w:pPr>
      <w:bookmarkStart w:id="4" w:name="_Ref106096177"/>
      <w:bookmarkStart w:id="5" w:name="_Ref106096182"/>
      <w:bookmarkStart w:id="6" w:name="_Ref106096195"/>
      <w:bookmarkStart w:id="7" w:name="_Ref106096202"/>
      <w:bookmarkStart w:id="8" w:name="_Ref106096210"/>
      <w:bookmarkStart w:id="9" w:name="_Ref106096270"/>
      <w:bookmarkStart w:id="10" w:name="_Toc110420061"/>
      <w:bookmarkStart w:id="11" w:name="_Toc110420222"/>
      <w:bookmarkStart w:id="12" w:name="_Toc110421096"/>
      <w:bookmarkStart w:id="13" w:name="_Toc111126777"/>
      <w:commentRangeStart w:id="14"/>
      <w:r w:rsidRPr="001C5BBD">
        <w:rPr>
          <w:rFonts w:ascii="Arial" w:eastAsia="MS Gothic" w:hAnsi="Arial" w:cs="Arial"/>
          <w:b/>
          <w:bCs/>
          <w:color w:val="FFFFFF"/>
          <w:kern w:val="0"/>
          <w:sz w:val="28"/>
          <w:szCs w:val="28"/>
          <w:lang w:val="en-GB"/>
          <w14:ligatures w14:val="none"/>
        </w:rPr>
        <w:lastRenderedPageBreak/>
        <w:t>APPENDIX 3 – DATA PROCESSING AGREEMENT</w:t>
      </w:r>
      <w:bookmarkEnd w:id="4"/>
      <w:bookmarkEnd w:id="5"/>
      <w:bookmarkEnd w:id="6"/>
      <w:bookmarkEnd w:id="7"/>
      <w:bookmarkEnd w:id="8"/>
      <w:bookmarkEnd w:id="9"/>
      <w:bookmarkEnd w:id="10"/>
      <w:bookmarkEnd w:id="11"/>
      <w:bookmarkEnd w:id="12"/>
      <w:bookmarkEnd w:id="13"/>
      <w:commentRangeEnd w:id="14"/>
      <w:r w:rsidRPr="001C5BBD">
        <w:rPr>
          <w:rFonts w:ascii="Arial" w:eastAsia="MS Gothic" w:hAnsi="Arial" w:cs="Arial"/>
          <w:b/>
          <w:bCs/>
          <w:color w:val="FFFFFF"/>
          <w:kern w:val="0"/>
          <w:sz w:val="28"/>
          <w:szCs w:val="28"/>
          <w:lang w:val="en-GB"/>
          <w14:ligatures w14:val="none"/>
        </w:rPr>
        <w:commentReference w:id="14"/>
      </w:r>
    </w:p>
    <w:p w14:paraId="3B8D55BC" w14:textId="77777777" w:rsidR="001C5BBD" w:rsidRPr="001C5BBD" w:rsidRDefault="001C5BBD" w:rsidP="001C5BBD">
      <w:pPr>
        <w:spacing w:before="200" w:after="200" w:line="360" w:lineRule="auto"/>
        <w:jc w:val="both"/>
        <w:rPr>
          <w:rFonts w:ascii="Arial" w:eastAsia="Calibri" w:hAnsi="Arial" w:cs="Arial"/>
          <w:kern w:val="0"/>
          <w:sz w:val="20"/>
          <w:lang w:val="en-GB"/>
          <w14:ligatures w14:val="none"/>
        </w:rPr>
      </w:pPr>
    </w:p>
    <w:p w14:paraId="381EF0A7" w14:textId="77777777" w:rsidR="001C5BBD" w:rsidRPr="001C5BBD" w:rsidRDefault="001C5BBD" w:rsidP="001C5BBD">
      <w:pPr>
        <w:tabs>
          <w:tab w:val="right" w:pos="9632"/>
        </w:tabs>
        <w:spacing w:before="240" w:after="0" w:line="288" w:lineRule="auto"/>
        <w:ind w:left="624"/>
        <w:jc w:val="both"/>
        <w:rPr>
          <w:rFonts w:ascii="Arial" w:eastAsia="Calibri" w:hAnsi="Arial" w:cs="Arial"/>
          <w:kern w:val="0"/>
          <w:sz w:val="19"/>
          <w:szCs w:val="19"/>
          <w14:ligatures w14:val="none"/>
        </w:rPr>
      </w:pPr>
      <w:r w:rsidRPr="001C5BBD">
        <w:rPr>
          <w:rFonts w:ascii="Arial" w:eastAsia="Calibri" w:hAnsi="Arial" w:cs="Arial"/>
          <w:noProof/>
          <w:kern w:val="0"/>
          <w:sz w:val="19"/>
          <w:szCs w:val="19"/>
          <w14:ligatures w14:val="none"/>
        </w:rPr>
        <w:drawing>
          <wp:inline distT="0" distB="0" distL="0" distR="0" wp14:anchorId="32E64EAA" wp14:editId="4864A780">
            <wp:extent cx="3562350" cy="952500"/>
            <wp:effectExtent l="0" t="0" r="0" b="0"/>
            <wp:docPr id="1336798872" name="Picture 1336798872"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98872" name="Picture 1336798872" descr="A black background with green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2350" cy="952500"/>
                    </a:xfrm>
                    <a:prstGeom prst="rect">
                      <a:avLst/>
                    </a:prstGeom>
                  </pic:spPr>
                </pic:pic>
              </a:graphicData>
            </a:graphic>
          </wp:inline>
        </w:drawing>
      </w:r>
      <w:r w:rsidRPr="001C5BBD">
        <w:rPr>
          <w:rFonts w:ascii="Arial" w:eastAsia="Calibri" w:hAnsi="Arial" w:cs="Arial"/>
          <w:kern w:val="0"/>
          <w:sz w:val="19"/>
          <w:szCs w:val="19"/>
          <w14:ligatures w14:val="none"/>
        </w:rPr>
        <w:br/>
      </w:r>
    </w:p>
    <w:p w14:paraId="16030AF7" w14:textId="77777777" w:rsidR="001C5BBD" w:rsidRPr="001C5BBD" w:rsidRDefault="001C5BBD" w:rsidP="001C5BBD">
      <w:pPr>
        <w:tabs>
          <w:tab w:val="right" w:pos="9632"/>
        </w:tabs>
        <w:spacing w:before="240" w:after="0" w:line="288" w:lineRule="auto"/>
        <w:ind w:left="624"/>
        <w:jc w:val="both"/>
        <w:rPr>
          <w:rFonts w:ascii="Calibri" w:eastAsia="Calibri" w:hAnsi="Calibri" w:cs="Calibri"/>
          <w:b/>
          <w:kern w:val="0"/>
          <w:sz w:val="19"/>
          <w:szCs w:val="19"/>
          <w14:ligatures w14:val="none"/>
        </w:rPr>
      </w:pPr>
    </w:p>
    <w:p w14:paraId="0DC86679" w14:textId="77777777" w:rsidR="001C5BBD" w:rsidRPr="001C5BBD" w:rsidRDefault="001C5BBD" w:rsidP="001C5BBD">
      <w:pPr>
        <w:tabs>
          <w:tab w:val="right" w:pos="9632"/>
        </w:tabs>
        <w:spacing w:before="240" w:after="0" w:line="288" w:lineRule="auto"/>
        <w:ind w:left="624"/>
        <w:jc w:val="both"/>
        <w:rPr>
          <w:rFonts w:ascii="Calibri" w:eastAsia="Calibri" w:hAnsi="Calibri" w:cs="Calibri"/>
          <w:b/>
          <w:kern w:val="0"/>
          <w:sz w:val="19"/>
          <w:szCs w:val="19"/>
          <w14:ligatures w14:val="none"/>
        </w:rPr>
      </w:pPr>
    </w:p>
    <w:p w14:paraId="5C0FE109" w14:textId="77777777" w:rsidR="001C5BBD" w:rsidRPr="001C5BBD" w:rsidRDefault="001C5BBD" w:rsidP="001C5BBD">
      <w:pPr>
        <w:tabs>
          <w:tab w:val="right" w:pos="9632"/>
        </w:tabs>
        <w:spacing w:before="240" w:after="0" w:line="288" w:lineRule="auto"/>
        <w:ind w:left="624"/>
        <w:jc w:val="both"/>
        <w:rPr>
          <w:rFonts w:ascii="Calibri" w:eastAsia="Calibri" w:hAnsi="Calibri" w:cs="Calibri"/>
          <w:b/>
          <w:kern w:val="0"/>
          <w:sz w:val="19"/>
          <w:szCs w:val="19"/>
          <w14:ligatures w14:val="none"/>
        </w:rPr>
      </w:pPr>
    </w:p>
    <w:p w14:paraId="6838EF22" w14:textId="77777777" w:rsidR="001C5BBD" w:rsidRPr="001C5BBD" w:rsidRDefault="001C5BBD" w:rsidP="001C5BBD">
      <w:pPr>
        <w:tabs>
          <w:tab w:val="right" w:pos="9632"/>
        </w:tabs>
        <w:spacing w:before="240" w:after="0" w:line="288" w:lineRule="auto"/>
        <w:ind w:left="624"/>
        <w:jc w:val="both"/>
        <w:rPr>
          <w:rFonts w:ascii="Calibri" w:eastAsia="Calibri" w:hAnsi="Calibri" w:cs="Calibri"/>
          <w:b/>
          <w:kern w:val="0"/>
          <w:sz w:val="19"/>
          <w:szCs w:val="19"/>
          <w14:ligatures w14:val="none"/>
        </w:rPr>
      </w:pPr>
    </w:p>
    <w:p w14:paraId="6B3AD586" w14:textId="77777777" w:rsidR="001C5BBD" w:rsidRPr="001C5BBD" w:rsidRDefault="001C5BBD" w:rsidP="001C5BBD">
      <w:pPr>
        <w:spacing w:before="240" w:after="0" w:line="288" w:lineRule="auto"/>
        <w:ind w:left="624"/>
        <w:jc w:val="center"/>
        <w:rPr>
          <w:rFonts w:ascii="Calibri" w:eastAsia="Calibri" w:hAnsi="Calibri" w:cs="Calibri"/>
          <w:kern w:val="0"/>
          <w:sz w:val="19"/>
          <w:szCs w:val="19"/>
          <w:lang w:eastAsia="en-GB"/>
          <w14:ligatures w14:val="none"/>
        </w:rPr>
      </w:pPr>
      <w:r w:rsidRPr="001C5BBD">
        <w:rPr>
          <w:rFonts w:ascii="Calibri" w:eastAsia="Calibri" w:hAnsi="Calibri" w:cs="Calibri"/>
          <w:b/>
          <w:kern w:val="0"/>
          <w:sz w:val="19"/>
          <w:szCs w:val="19"/>
          <w14:ligatures w14:val="none"/>
        </w:rPr>
        <w:t>ENTERPRISE IRELAND LIMITED</w:t>
      </w:r>
    </w:p>
    <w:p w14:paraId="4B1E5E47"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6713B982" w14:textId="77777777" w:rsidR="001C5BBD" w:rsidRPr="001C5BBD" w:rsidRDefault="001C5BBD" w:rsidP="001C5BBD">
      <w:pPr>
        <w:spacing w:before="240" w:after="0" w:line="288" w:lineRule="auto"/>
        <w:ind w:left="624"/>
        <w:jc w:val="center"/>
        <w:rPr>
          <w:rFonts w:ascii="Calibri" w:eastAsia="Calibri" w:hAnsi="Calibri" w:cs="Arial"/>
          <w:b/>
          <w:bCs/>
          <w:kern w:val="0"/>
          <w:sz w:val="19"/>
          <w:szCs w:val="19"/>
          <w14:ligatures w14:val="none"/>
        </w:rPr>
      </w:pPr>
      <w:r w:rsidRPr="001C5BBD">
        <w:rPr>
          <w:rFonts w:ascii="Calibri" w:eastAsia="Calibri" w:hAnsi="Calibri" w:cs="Arial"/>
          <w:b/>
          <w:bCs/>
          <w:kern w:val="0"/>
          <w:sz w:val="19"/>
          <w:szCs w:val="19"/>
          <w14:ligatures w14:val="none"/>
        </w:rPr>
        <w:t>and</w:t>
      </w:r>
    </w:p>
    <w:p w14:paraId="7AC0A9C2" w14:textId="77777777" w:rsidR="001C5BBD" w:rsidRPr="001C5BBD" w:rsidRDefault="001C5BBD" w:rsidP="001C5BBD">
      <w:pPr>
        <w:spacing w:before="240" w:after="0" w:line="288" w:lineRule="auto"/>
        <w:ind w:left="624"/>
        <w:jc w:val="center"/>
        <w:rPr>
          <w:rFonts w:ascii="Calibri" w:eastAsia="Calibri" w:hAnsi="Calibri" w:cs="Calibri"/>
          <w:kern w:val="0"/>
          <w:sz w:val="19"/>
          <w:szCs w:val="19"/>
          <w:lang w:eastAsia="en-GB"/>
          <w14:ligatures w14:val="none"/>
        </w:rPr>
      </w:pPr>
    </w:p>
    <w:p w14:paraId="4C3D6924"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r w:rsidRPr="001C5BBD">
        <w:rPr>
          <w:rFonts w:ascii="Calibri" w:eastAsia="Calibri" w:hAnsi="Calibri" w:cs="Calibri"/>
          <w:b/>
          <w:kern w:val="0"/>
          <w:sz w:val="19"/>
          <w:szCs w:val="19"/>
          <w:highlight w:val="yellow"/>
          <w14:ligatures w14:val="none"/>
        </w:rPr>
        <w:t>[INSERT SUPPLIER NAME]</w:t>
      </w:r>
    </w:p>
    <w:p w14:paraId="6AF7790B"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32EB9B93" w14:textId="77777777" w:rsidR="001C5BBD" w:rsidRPr="001C5BBD" w:rsidRDefault="001C5BBD" w:rsidP="001C5BBD">
      <w:pPr>
        <w:spacing w:before="240" w:after="0" w:line="288" w:lineRule="auto"/>
        <w:ind w:left="624"/>
        <w:jc w:val="center"/>
        <w:rPr>
          <w:rFonts w:ascii="Calibri" w:eastAsia="Calibri" w:hAnsi="Calibri" w:cs="Calibri"/>
          <w:kern w:val="0"/>
          <w:sz w:val="19"/>
          <w:szCs w:val="19"/>
          <w:lang w:eastAsia="en-GB"/>
          <w14:ligatures w14:val="none"/>
        </w:rPr>
      </w:pPr>
    </w:p>
    <w:p w14:paraId="13BC248E"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33D3205F"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458DAC9C" w14:textId="77777777" w:rsidR="001C5BBD" w:rsidRPr="001C5BBD" w:rsidRDefault="001C5BBD" w:rsidP="001C5BBD">
      <w:pPr>
        <w:spacing w:before="240" w:after="0" w:line="288" w:lineRule="auto"/>
        <w:ind w:left="624"/>
        <w:jc w:val="center"/>
        <w:rPr>
          <w:rFonts w:ascii="Calibri" w:eastAsia="Calibri" w:hAnsi="Calibri" w:cs="Calibri"/>
          <w:kern w:val="0"/>
          <w:sz w:val="19"/>
          <w:szCs w:val="19"/>
          <w:lang w:eastAsia="en-GB"/>
          <w14:ligatures w14:val="none"/>
        </w:rPr>
      </w:pPr>
      <w:r w:rsidRPr="001C5BBD">
        <w:rPr>
          <w:rFonts w:ascii="Calibri" w:eastAsia="Calibri" w:hAnsi="Calibri" w:cs="Calibri"/>
          <w:b/>
          <w:kern w:val="0"/>
          <w:sz w:val="19"/>
          <w:szCs w:val="19"/>
          <w14:ligatures w14:val="none"/>
        </w:rPr>
        <w:t>_____________________________________________________________________</w:t>
      </w:r>
    </w:p>
    <w:p w14:paraId="6723BD2D"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611D65C0"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r w:rsidRPr="001C5BBD">
        <w:rPr>
          <w:rFonts w:ascii="Calibri" w:eastAsia="Calibri" w:hAnsi="Calibri" w:cs="Calibri"/>
          <w:b/>
          <w:kern w:val="0"/>
          <w:sz w:val="19"/>
          <w:szCs w:val="19"/>
          <w14:ligatures w14:val="none"/>
        </w:rPr>
        <w:t>DATA PROCESSING AGREEMENT</w:t>
      </w:r>
    </w:p>
    <w:p w14:paraId="3FD56100" w14:textId="77777777" w:rsidR="001C5BBD" w:rsidRPr="001C5BBD" w:rsidRDefault="001C5BBD" w:rsidP="001C5BBD">
      <w:pPr>
        <w:spacing w:before="240" w:after="0" w:line="288" w:lineRule="auto"/>
        <w:jc w:val="both"/>
        <w:rPr>
          <w:rFonts w:ascii="Calibri" w:eastAsia="Calibri" w:hAnsi="Calibri" w:cs="Calibri"/>
          <w:b/>
          <w:kern w:val="0"/>
          <w:sz w:val="19"/>
          <w:szCs w:val="19"/>
          <w14:ligatures w14:val="none"/>
        </w:rPr>
      </w:pPr>
    </w:p>
    <w:p w14:paraId="77F70634" w14:textId="77777777" w:rsidR="001C5BBD" w:rsidRPr="001C5BBD" w:rsidRDefault="001C5BBD" w:rsidP="001C5BBD">
      <w:pPr>
        <w:spacing w:before="240" w:after="0" w:line="288" w:lineRule="auto"/>
        <w:ind w:left="624"/>
        <w:jc w:val="center"/>
        <w:rPr>
          <w:rFonts w:ascii="Calibri" w:eastAsia="Calibri" w:hAnsi="Calibri" w:cs="Calibri"/>
          <w:kern w:val="0"/>
          <w:sz w:val="19"/>
          <w:szCs w:val="19"/>
          <w:lang w:eastAsia="en-GB"/>
          <w14:ligatures w14:val="none"/>
        </w:rPr>
      </w:pPr>
      <w:r w:rsidRPr="001C5BBD">
        <w:rPr>
          <w:rFonts w:ascii="Calibri" w:eastAsia="Calibri" w:hAnsi="Calibri" w:cs="Calibri"/>
          <w:b/>
          <w:kern w:val="0"/>
          <w:sz w:val="19"/>
          <w:szCs w:val="19"/>
          <w14:ligatures w14:val="none"/>
        </w:rPr>
        <w:t>____________________________________________________________________</w:t>
      </w:r>
    </w:p>
    <w:p w14:paraId="5AB5E47D"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0F0B62F5"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42E018C9"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2A23B14F"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3655F8D2"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1B3750F4" w14:textId="77777777" w:rsidR="001C5BBD" w:rsidRPr="001C5BBD" w:rsidRDefault="001C5BBD" w:rsidP="001C5BBD">
      <w:pPr>
        <w:spacing w:before="240" w:after="0" w:line="288" w:lineRule="auto"/>
        <w:ind w:left="624"/>
        <w:jc w:val="center"/>
        <w:rPr>
          <w:rFonts w:ascii="Calibri" w:eastAsia="Calibri" w:hAnsi="Calibri" w:cs="Calibri"/>
          <w:b/>
          <w:kern w:val="0"/>
          <w:sz w:val="19"/>
          <w:szCs w:val="19"/>
          <w14:ligatures w14:val="none"/>
        </w:rPr>
      </w:pPr>
    </w:p>
    <w:p w14:paraId="3429711D" w14:textId="77777777" w:rsidR="001C5BBD" w:rsidRPr="001C5BBD" w:rsidRDefault="001C5BBD" w:rsidP="001C5BBD">
      <w:pPr>
        <w:keepNext/>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b/>
          <w:kern w:val="0"/>
          <w14:ligatures w14:val="none"/>
        </w:rPr>
        <w:t>THIS DATA PROCESSING AGREEMENT</w:t>
      </w:r>
      <w:r w:rsidRPr="001C5BBD">
        <w:rPr>
          <w:rFonts w:ascii="Calibri" w:eastAsia="Calibri" w:hAnsi="Calibri" w:cs="Calibri"/>
          <w:kern w:val="0"/>
          <w14:ligatures w14:val="none"/>
        </w:rPr>
        <w:t xml:space="preserve"> is made on </w:t>
      </w:r>
      <w:r w:rsidRPr="001C5BBD">
        <w:rPr>
          <w:rFonts w:ascii="Calibri" w:eastAsia="Calibri" w:hAnsi="Calibri" w:cs="Calibri"/>
          <w:b/>
          <w:kern w:val="0"/>
          <w14:ligatures w14:val="none"/>
        </w:rPr>
        <w:t>[</w:t>
      </w:r>
      <w:r w:rsidRPr="001C5BBD">
        <w:rPr>
          <w:rFonts w:ascii="Calibri" w:eastAsia="Calibri" w:hAnsi="Calibri" w:cs="Calibri"/>
          <w:b/>
          <w:kern w:val="0"/>
          <w:highlight w:val="yellow"/>
          <w14:ligatures w14:val="none"/>
        </w:rPr>
        <w:t>insert date</w:t>
      </w:r>
      <w:r w:rsidRPr="001C5BBD">
        <w:rPr>
          <w:rFonts w:ascii="Calibri" w:eastAsia="Calibri" w:hAnsi="Calibri" w:cs="Calibri"/>
          <w:b/>
          <w:kern w:val="0"/>
          <w14:ligatures w14:val="none"/>
        </w:rPr>
        <w:t>]</w:t>
      </w:r>
    </w:p>
    <w:p w14:paraId="34E54286" w14:textId="77777777" w:rsidR="001C5BBD" w:rsidRPr="001C5BBD" w:rsidRDefault="001C5BBD" w:rsidP="001C5BBD">
      <w:pPr>
        <w:keepNext/>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b/>
          <w:kern w:val="0"/>
          <w14:ligatures w14:val="none"/>
        </w:rPr>
        <w:t>BETWEEN:</w:t>
      </w:r>
    </w:p>
    <w:p w14:paraId="5A35D21D" w14:textId="77777777" w:rsidR="001C5BBD" w:rsidRPr="001C5BBD" w:rsidRDefault="001C5BBD" w:rsidP="001C5BBD">
      <w:pPr>
        <w:keepNext/>
        <w:numPr>
          <w:ilvl w:val="0"/>
          <w:numId w:val="15"/>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b/>
          <w:kern w:val="0"/>
          <w14:ligatures w14:val="none"/>
        </w:rPr>
        <w:t>ENTERPRISE IRELAND</w:t>
      </w:r>
      <w:r w:rsidRPr="001C5BBD">
        <w:rPr>
          <w:rFonts w:ascii="Calibri" w:eastAsia="Calibri" w:hAnsi="Calibri" w:cs="Calibri"/>
          <w:kern w:val="0"/>
          <w14:ligatures w14:val="none"/>
        </w:rPr>
        <w:t xml:space="preserve"> with Principal Office at The Plaza, Eastpoint Business Park, Dublin 3 (</w:t>
      </w:r>
      <w:r w:rsidRPr="001C5BBD">
        <w:rPr>
          <w:rFonts w:ascii="Calibri" w:eastAsia="Calibri" w:hAnsi="Calibri" w:cs="Calibri"/>
          <w:b/>
          <w:kern w:val="0"/>
          <w14:ligatures w14:val="none"/>
        </w:rPr>
        <w:t>EI</w:t>
      </w:r>
      <w:r w:rsidRPr="001C5BBD">
        <w:rPr>
          <w:rFonts w:ascii="Calibri" w:eastAsia="Calibri" w:hAnsi="Calibri" w:cs="Calibri"/>
          <w:kern w:val="0"/>
          <w14:ligatures w14:val="none"/>
        </w:rPr>
        <w:t>); and</w:t>
      </w:r>
    </w:p>
    <w:p w14:paraId="5DCA8EA8" w14:textId="77777777" w:rsidR="001C5BBD" w:rsidRPr="001C5BBD" w:rsidRDefault="001C5BBD" w:rsidP="001C5BBD">
      <w:pPr>
        <w:keepNext/>
        <w:numPr>
          <w:ilvl w:val="0"/>
          <w:numId w:val="15"/>
        </w:numPr>
        <w:spacing w:before="240" w:after="0" w:line="288" w:lineRule="auto"/>
        <w:jc w:val="both"/>
        <w:rPr>
          <w:rFonts w:ascii="Calibri" w:eastAsia="Calibri" w:hAnsi="Calibri" w:cs="Calibri"/>
          <w:kern w:val="0"/>
          <w:lang w:eastAsia="en-GB"/>
          <w14:ligatures w14:val="none"/>
        </w:rPr>
      </w:pPr>
      <w:proofErr w:type="gramStart"/>
      <w:r w:rsidRPr="001C5BBD">
        <w:rPr>
          <w:rFonts w:ascii="Calibri" w:eastAsia="Calibri" w:hAnsi="Calibri" w:cs="Calibri"/>
          <w:kern w:val="0"/>
          <w:highlight w:val="yellow"/>
          <w14:ligatures w14:val="none"/>
        </w:rPr>
        <w:t xml:space="preserve">[  </w:t>
      </w:r>
      <w:r w:rsidRPr="001C5BBD">
        <w:rPr>
          <w:rFonts w:ascii="Calibri" w:eastAsia="Symbol" w:hAnsi="Calibri" w:cs="Calibri"/>
          <w:kern w:val="0"/>
          <w:highlight w:val="yellow"/>
          <w14:ligatures w14:val="none"/>
        </w:rPr>
        <w:t>·</w:t>
      </w:r>
      <w:r w:rsidRPr="001C5BBD">
        <w:rPr>
          <w:rFonts w:ascii="Calibri" w:eastAsia="Calibri" w:hAnsi="Calibri" w:cs="Calibri"/>
          <w:kern w:val="0"/>
          <w:highlight w:val="yellow"/>
          <w14:ligatures w14:val="none"/>
        </w:rPr>
        <w:t xml:space="preserve">  ]</w:t>
      </w:r>
      <w:proofErr w:type="gramEnd"/>
      <w:r w:rsidRPr="001C5BBD">
        <w:rPr>
          <w:rFonts w:ascii="Calibri" w:eastAsia="Calibri" w:hAnsi="Calibri" w:cs="Calibri"/>
          <w:kern w:val="0"/>
          <w14:ligatures w14:val="none"/>
        </w:rPr>
        <w:t xml:space="preserve"> (</w:t>
      </w:r>
      <w:r w:rsidRPr="001C5BBD">
        <w:rPr>
          <w:rFonts w:ascii="Calibri" w:eastAsia="Calibri" w:hAnsi="Calibri" w:cs="Calibri"/>
          <w:b/>
          <w:kern w:val="0"/>
          <w14:ligatures w14:val="none"/>
        </w:rPr>
        <w:t>the Supplier</w:t>
      </w:r>
      <w:r w:rsidRPr="001C5BBD">
        <w:rPr>
          <w:rFonts w:ascii="Calibri" w:eastAsia="Calibri" w:hAnsi="Calibri" w:cs="Calibri"/>
          <w:kern w:val="0"/>
          <w14:ligatures w14:val="none"/>
        </w:rPr>
        <w:t>).</w:t>
      </w:r>
    </w:p>
    <w:p w14:paraId="3ECFA0FE" w14:textId="77777777" w:rsidR="001C5BBD" w:rsidRPr="001C5BBD" w:rsidRDefault="001C5BBD" w:rsidP="001C5BBD">
      <w:pPr>
        <w:keepNext/>
        <w:spacing w:before="240" w:after="0" w:line="288" w:lineRule="auto"/>
        <w:ind w:left="624"/>
        <w:jc w:val="both"/>
        <w:rPr>
          <w:rFonts w:ascii="Calibri" w:eastAsia="Calibri" w:hAnsi="Calibri" w:cs="Calibri"/>
          <w:kern w:val="0"/>
          <w14:ligatures w14:val="none"/>
        </w:rPr>
      </w:pPr>
      <w:r w:rsidRPr="001C5BBD">
        <w:rPr>
          <w:rFonts w:ascii="Calibri" w:eastAsia="Calibri" w:hAnsi="Calibri" w:cs="Calibri"/>
          <w:kern w:val="0"/>
          <w14:ligatures w14:val="none"/>
        </w:rPr>
        <w:t xml:space="preserve">(each a </w:t>
      </w:r>
      <w:r w:rsidRPr="001C5BBD">
        <w:rPr>
          <w:rFonts w:ascii="Calibri" w:eastAsia="Calibri" w:hAnsi="Calibri" w:cs="Calibri"/>
          <w:b/>
          <w:kern w:val="0"/>
          <w14:ligatures w14:val="none"/>
        </w:rPr>
        <w:t>Party</w:t>
      </w:r>
      <w:r w:rsidRPr="001C5BBD">
        <w:rPr>
          <w:rFonts w:ascii="Calibri" w:eastAsia="Calibri" w:hAnsi="Calibri" w:cs="Calibri"/>
          <w:kern w:val="0"/>
          <w14:ligatures w14:val="none"/>
        </w:rPr>
        <w:t xml:space="preserve"> and together the </w:t>
      </w:r>
      <w:r w:rsidRPr="001C5BBD">
        <w:rPr>
          <w:rFonts w:ascii="Calibri" w:eastAsia="Calibri" w:hAnsi="Calibri" w:cs="Calibri"/>
          <w:b/>
          <w:kern w:val="0"/>
          <w14:ligatures w14:val="none"/>
        </w:rPr>
        <w:t>Parties</w:t>
      </w:r>
      <w:r w:rsidRPr="001C5BBD">
        <w:rPr>
          <w:rFonts w:ascii="Calibri" w:eastAsia="Calibri" w:hAnsi="Calibri" w:cs="Calibri"/>
          <w:kern w:val="0"/>
          <w14:ligatures w14:val="none"/>
        </w:rPr>
        <w:t>).</w:t>
      </w:r>
    </w:p>
    <w:p w14:paraId="3E600192" w14:textId="77777777" w:rsidR="001C5BBD" w:rsidRPr="001C5BBD" w:rsidRDefault="001C5BBD" w:rsidP="001C5BBD">
      <w:pPr>
        <w:keepNext/>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b/>
          <w:kern w:val="0"/>
          <w14:ligatures w14:val="none"/>
        </w:rPr>
        <w:t>BACKGROUND:</w:t>
      </w:r>
    </w:p>
    <w:p w14:paraId="04291AF4" w14:textId="77777777" w:rsidR="001C5BBD" w:rsidRPr="001C5BBD" w:rsidRDefault="001C5BBD" w:rsidP="001C5BBD">
      <w:pPr>
        <w:keepNext/>
        <w:spacing w:before="200" w:after="200" w:line="360" w:lineRule="auto"/>
        <w:ind w:left="720" w:hanging="720"/>
        <w:jc w:val="both"/>
        <w:rPr>
          <w:rFonts w:ascii="Arial" w:eastAsia="Times New Roman" w:hAnsi="Arial" w:cs="Calibri"/>
          <w:kern w:val="0"/>
          <w:sz w:val="20"/>
          <w:lang w:val="en-GB" w:eastAsia="en-GB"/>
          <w14:ligatures w14:val="none"/>
        </w:rPr>
      </w:pPr>
      <w:r w:rsidRPr="001C5BBD">
        <w:rPr>
          <w:rFonts w:ascii="Arial" w:eastAsia="Times New Roman" w:hAnsi="Arial" w:cs="Calibri"/>
          <w:kern w:val="0"/>
          <w:sz w:val="20"/>
          <w:lang w:val="en-GB" w:eastAsia="en-GB"/>
          <w14:ligatures w14:val="none"/>
        </w:rPr>
        <w:t>(A)</w:t>
      </w:r>
      <w:r w:rsidRPr="001C5BBD">
        <w:rPr>
          <w:rFonts w:ascii="Arial" w:eastAsia="Times New Roman" w:hAnsi="Arial" w:cs="Calibri"/>
          <w:kern w:val="0"/>
          <w:sz w:val="20"/>
          <w:lang w:val="en-GB" w:eastAsia="en-GB"/>
          <w14:ligatures w14:val="none"/>
        </w:rPr>
        <w:tab/>
        <w:t>The Supplier is [</w:t>
      </w:r>
      <w:r w:rsidRPr="001C5BBD">
        <w:rPr>
          <w:rFonts w:ascii="Arial" w:eastAsia="Calibri" w:hAnsi="Arial" w:cs="Calibri"/>
          <w:kern w:val="0"/>
          <w:sz w:val="20"/>
          <w:highlight w:val="yellow"/>
          <w:lang w:val="en-GB"/>
          <w14:ligatures w14:val="none"/>
        </w:rPr>
        <w:t>insert description of the Supplier's business activities</w:t>
      </w:r>
      <w:r w:rsidRPr="001C5BBD">
        <w:rPr>
          <w:rFonts w:ascii="Arial" w:eastAsia="Times New Roman" w:hAnsi="Arial" w:cs="Calibri"/>
          <w:kern w:val="0"/>
          <w:sz w:val="20"/>
          <w:lang w:val="en-GB" w:eastAsia="en-GB"/>
          <w14:ligatures w14:val="none"/>
        </w:rPr>
        <w:t>].</w:t>
      </w:r>
    </w:p>
    <w:p w14:paraId="37FBBF1C" w14:textId="77777777" w:rsidR="001C5BBD" w:rsidRPr="001C5BBD" w:rsidRDefault="001C5BBD" w:rsidP="001C5BBD">
      <w:pPr>
        <w:keepNext/>
        <w:spacing w:before="200" w:after="200" w:line="360" w:lineRule="auto"/>
        <w:ind w:left="720" w:hanging="720"/>
        <w:jc w:val="both"/>
        <w:rPr>
          <w:rFonts w:ascii="Arial" w:eastAsia="Times New Roman" w:hAnsi="Arial" w:cs="Calibri"/>
          <w:kern w:val="0"/>
          <w:sz w:val="20"/>
          <w:lang w:val="en-GB" w:eastAsia="en-GB"/>
          <w14:ligatures w14:val="none"/>
        </w:rPr>
      </w:pPr>
      <w:r w:rsidRPr="001C5BBD">
        <w:rPr>
          <w:rFonts w:ascii="Arial" w:eastAsia="Times New Roman" w:hAnsi="Arial" w:cs="Calibri"/>
          <w:kern w:val="0"/>
          <w:sz w:val="20"/>
          <w:lang w:val="en-GB" w:eastAsia="en-GB"/>
          <w14:ligatures w14:val="none"/>
        </w:rPr>
        <w:t>(B)</w:t>
      </w:r>
      <w:r w:rsidRPr="001C5BBD">
        <w:rPr>
          <w:rFonts w:ascii="Arial" w:eastAsia="Times New Roman" w:hAnsi="Arial" w:cs="Calibri"/>
          <w:kern w:val="0"/>
          <w:sz w:val="20"/>
          <w:lang w:val="en-GB" w:eastAsia="en-GB"/>
          <w14:ligatures w14:val="none"/>
        </w:rPr>
        <w:tab/>
        <w:t>[</w:t>
      </w:r>
      <w:r w:rsidRPr="001C5BBD">
        <w:rPr>
          <w:rFonts w:ascii="Arial" w:eastAsia="Times New Roman" w:hAnsi="Arial" w:cs="Calibri"/>
          <w:kern w:val="0"/>
          <w:sz w:val="20"/>
          <w:highlight w:val="yellow"/>
          <w:lang w:val="en-GB" w:eastAsia="en-GB"/>
          <w14:ligatures w14:val="none"/>
        </w:rPr>
        <w:t xml:space="preserve">The Supplier is providing the Services to EI [pursuant to an agreement for [insert type of services e.g. payroll] dated [insert date of agreement] (the </w:t>
      </w:r>
      <w:r w:rsidRPr="001C5BBD">
        <w:rPr>
          <w:rFonts w:ascii="Arial" w:eastAsia="Times New Roman" w:hAnsi="Arial" w:cs="Calibri"/>
          <w:b/>
          <w:kern w:val="0"/>
          <w:sz w:val="20"/>
          <w:highlight w:val="yellow"/>
          <w:lang w:val="en-GB" w:eastAsia="en-GB"/>
          <w14:ligatures w14:val="none"/>
        </w:rPr>
        <w:t>Services Agreement</w:t>
      </w:r>
      <w:r w:rsidRPr="001C5BBD">
        <w:rPr>
          <w:rFonts w:ascii="Arial" w:eastAsia="Times New Roman" w:hAnsi="Arial" w:cs="Calibri"/>
          <w:kern w:val="0"/>
          <w:sz w:val="20"/>
          <w:highlight w:val="yellow"/>
          <w:lang w:val="en-GB" w:eastAsia="en-GB"/>
          <w14:ligatures w14:val="none"/>
        </w:rPr>
        <w:t xml:space="preserve">) </w:t>
      </w:r>
      <w:r w:rsidRPr="001C5BBD">
        <w:rPr>
          <w:rFonts w:ascii="Arial" w:eastAsia="Times New Roman" w:hAnsi="Arial" w:cs="Calibri"/>
          <w:kern w:val="0"/>
          <w:sz w:val="20"/>
          <w:highlight w:val="yellow"/>
          <w:vertAlign w:val="superscript"/>
          <w:lang w:val="en-GB" w:eastAsia="en-GB"/>
          <w14:ligatures w14:val="none"/>
        </w:rPr>
        <w:footnoteReference w:id="2"/>
      </w:r>
      <w:r w:rsidRPr="001C5BBD">
        <w:rPr>
          <w:rFonts w:ascii="Arial" w:eastAsia="Times New Roman" w:hAnsi="Arial" w:cs="Calibri"/>
          <w:kern w:val="0"/>
          <w:sz w:val="20"/>
          <w:highlight w:val="yellow"/>
          <w:lang w:val="en-GB" w:eastAsia="en-GB"/>
          <w14:ligatures w14:val="none"/>
        </w:rPr>
        <w:t>].</w:t>
      </w:r>
    </w:p>
    <w:p w14:paraId="4FDF5F0D" w14:textId="77777777" w:rsidR="001C5BBD" w:rsidRPr="001C5BBD" w:rsidRDefault="001C5BBD" w:rsidP="001C5BBD">
      <w:pPr>
        <w:keepNext/>
        <w:spacing w:before="200" w:after="200" w:line="360" w:lineRule="auto"/>
        <w:ind w:left="720" w:hanging="720"/>
        <w:jc w:val="both"/>
        <w:rPr>
          <w:rFonts w:ascii="Arial" w:eastAsia="Times New Roman" w:hAnsi="Arial" w:cs="Calibri"/>
          <w:kern w:val="0"/>
          <w:sz w:val="20"/>
          <w:lang w:val="en-GB" w:eastAsia="en-GB"/>
          <w14:ligatures w14:val="none"/>
        </w:rPr>
      </w:pPr>
      <w:r w:rsidRPr="001C5BBD">
        <w:rPr>
          <w:rFonts w:ascii="Arial" w:eastAsia="Times New Roman" w:hAnsi="Arial" w:cs="Calibri"/>
          <w:kern w:val="0"/>
          <w:sz w:val="20"/>
          <w:lang w:val="en-GB" w:eastAsia="en-GB"/>
          <w14:ligatures w14:val="none"/>
        </w:rPr>
        <w:t>(C)</w:t>
      </w:r>
      <w:r w:rsidRPr="001C5BBD">
        <w:rPr>
          <w:rFonts w:ascii="Arial" w:eastAsia="Times New Roman" w:hAnsi="Arial" w:cs="Calibri"/>
          <w:kern w:val="0"/>
          <w:sz w:val="20"/>
          <w:lang w:val="en-GB" w:eastAsia="en-GB"/>
          <w14:ligatures w14:val="none"/>
        </w:rPr>
        <w:tab/>
        <w:t>In the course of providing the Services to EI pursuant to [</w:t>
      </w:r>
      <w:r w:rsidRPr="001C5BBD">
        <w:rPr>
          <w:rFonts w:ascii="Arial" w:eastAsia="Times New Roman" w:hAnsi="Arial" w:cs="Calibri"/>
          <w:kern w:val="0"/>
          <w:sz w:val="20"/>
          <w:highlight w:val="yellow"/>
          <w:lang w:val="en-GB" w:eastAsia="en-GB"/>
          <w14:ligatures w14:val="none"/>
        </w:rPr>
        <w:t>this Agreement/ the Services Agreement</w:t>
      </w:r>
      <w:r w:rsidRPr="001C5BBD">
        <w:rPr>
          <w:rFonts w:ascii="Arial" w:eastAsia="Times New Roman" w:hAnsi="Arial" w:cs="Calibri"/>
          <w:kern w:val="0"/>
          <w:sz w:val="20"/>
          <w:lang w:val="en-GB" w:eastAsia="en-GB"/>
          <w14:ligatures w14:val="none"/>
        </w:rPr>
        <w:t>], the Supplier will process Personal Data on behalf of EI. The Supplier agrees to comply with the following provisions with respect to any Personal Data processed on behalf of EI.</w:t>
      </w:r>
    </w:p>
    <w:p w14:paraId="474E534F" w14:textId="77777777" w:rsidR="001C5BBD" w:rsidRPr="001C5BBD" w:rsidRDefault="001C5BBD" w:rsidP="001C5BBD">
      <w:pPr>
        <w:keepNext/>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b/>
          <w:kern w:val="0"/>
          <w14:ligatures w14:val="none"/>
        </w:rPr>
        <w:t>AGREED TERMS:</w:t>
      </w:r>
    </w:p>
    <w:p w14:paraId="22DED285" w14:textId="77777777" w:rsidR="001C5BBD" w:rsidRPr="001C5BBD" w:rsidRDefault="001C5BBD" w:rsidP="001C5BBD">
      <w:pPr>
        <w:keepNext/>
        <w:numPr>
          <w:ilvl w:val="0"/>
          <w:numId w:val="16"/>
        </w:numPr>
        <w:spacing w:before="240" w:after="0" w:line="288" w:lineRule="auto"/>
        <w:jc w:val="both"/>
        <w:outlineLvl w:val="0"/>
        <w:rPr>
          <w:rFonts w:ascii="Calibri" w:eastAsia="Calibri" w:hAnsi="Calibri" w:cs="Calibri"/>
          <w:b/>
          <w:caps/>
          <w:kern w:val="0"/>
          <w:lang w:eastAsia="en-GB"/>
          <w14:ligatures w14:val="none"/>
        </w:rPr>
      </w:pPr>
      <w:r w:rsidRPr="001C5BBD">
        <w:rPr>
          <w:rFonts w:ascii="Calibri" w:eastAsia="Calibri" w:hAnsi="Calibri" w:cs="Calibri"/>
          <w:b/>
          <w:caps/>
          <w:kern w:val="0"/>
          <w14:ligatures w14:val="none"/>
        </w:rPr>
        <w:t>DEFINITIONS AND INTERPRETATION</w:t>
      </w:r>
    </w:p>
    <w:p w14:paraId="593F0378"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lang w:eastAsia="en-GB"/>
          <w14:ligatures w14:val="none"/>
        </w:rPr>
      </w:pPr>
      <w:r w:rsidRPr="001C5BBD">
        <w:rPr>
          <w:rFonts w:ascii="Calibri" w:eastAsia="Calibri" w:hAnsi="Calibri" w:cs="Calibri"/>
          <w:kern w:val="0"/>
          <w14:ligatures w14:val="none"/>
        </w:rPr>
        <w:t>In this Agreement the following expressions will have the following meanings unless expressly stated to the contrary:</w:t>
      </w:r>
    </w:p>
    <w:p w14:paraId="6174F38D"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Commencement Date</w:t>
      </w:r>
      <w:r w:rsidRPr="001C5BBD">
        <w:rPr>
          <w:rFonts w:ascii="Arial" w:eastAsia="Calibri" w:hAnsi="Arial" w:cs="Calibri"/>
          <w:kern w:val="0"/>
          <w:sz w:val="20"/>
          <w:lang w:val="en-GB"/>
          <w14:ligatures w14:val="none"/>
        </w:rPr>
        <w:t xml:space="preserve"> means </w:t>
      </w:r>
      <w:proofErr w:type="gramStart"/>
      <w:r w:rsidRPr="001C5BBD">
        <w:rPr>
          <w:rFonts w:ascii="Arial" w:eastAsia="Calibri" w:hAnsi="Arial" w:cs="Calibri"/>
          <w:kern w:val="0"/>
          <w:sz w:val="20"/>
          <w:highlight w:val="yellow"/>
          <w:lang w:val="en-GB"/>
          <w14:ligatures w14:val="none"/>
        </w:rPr>
        <w:t xml:space="preserve">[  </w:t>
      </w:r>
      <w:r w:rsidRPr="001C5BBD">
        <w:rPr>
          <w:rFonts w:ascii="Arial" w:eastAsia="Symbol" w:hAnsi="Arial" w:cs="Calibri"/>
          <w:kern w:val="0"/>
          <w:sz w:val="20"/>
          <w:highlight w:val="yellow"/>
          <w:lang w:val="en-GB"/>
          <w14:ligatures w14:val="none"/>
        </w:rPr>
        <w:t>·</w:t>
      </w:r>
      <w:r w:rsidRPr="001C5BBD">
        <w:rPr>
          <w:rFonts w:ascii="Arial" w:eastAsia="Calibri" w:hAnsi="Arial" w:cs="Calibri"/>
          <w:kern w:val="0"/>
          <w:sz w:val="20"/>
          <w:highlight w:val="yellow"/>
          <w:lang w:val="en-GB"/>
          <w14:ligatures w14:val="none"/>
        </w:rPr>
        <w:t xml:space="preserve">  ]</w:t>
      </w:r>
      <w:proofErr w:type="gramEnd"/>
      <w:r w:rsidRPr="001C5BBD">
        <w:rPr>
          <w:rFonts w:ascii="Arial" w:eastAsia="Calibri" w:hAnsi="Arial" w:cs="Calibri"/>
          <w:kern w:val="0"/>
          <w:sz w:val="20"/>
          <w:lang w:val="en-GB"/>
          <w14:ligatures w14:val="none"/>
        </w:rPr>
        <w:t>;</w:t>
      </w:r>
    </w:p>
    <w:p w14:paraId="5EB043B5"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Confidential Information</w:t>
      </w:r>
      <w:r w:rsidRPr="001C5BBD">
        <w:rPr>
          <w:rFonts w:ascii="Arial" w:eastAsia="Calibri" w:hAnsi="Arial" w:cs="Calibri"/>
          <w:kern w:val="0"/>
          <w:sz w:val="20"/>
          <w:lang w:val="en-GB"/>
          <w14:ligatures w14:val="none"/>
        </w:rPr>
        <w:t xml:space="preserve"> means any information, that relates to the business, affairs, operations, customers, processes, budgets, pricing policies, product information, strategies, developments, trade secrets, know-how, methods, technology, technical data, personnel and suppliers of the disclosing party, and any other information clearly designated by a Party as </w:t>
      </w:r>
      <w:r w:rsidRPr="001C5BBD">
        <w:rPr>
          <w:rFonts w:ascii="Arial" w:eastAsia="Calibri" w:hAnsi="Arial" w:cs="Calibri"/>
          <w:kern w:val="0"/>
          <w:sz w:val="20"/>
          <w:lang w:val="en-GB"/>
          <w14:ligatures w14:val="none"/>
        </w:rPr>
        <w:lastRenderedPageBreak/>
        <w:t>being confidential to it (whether or not it is marked "confidential"), or which ought reasonably be considered to be confidential, or other matters connected with the Services;</w:t>
      </w:r>
    </w:p>
    <w:p w14:paraId="2B226EA4"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Controller Data</w:t>
      </w:r>
      <w:r w:rsidRPr="001C5BBD">
        <w:rPr>
          <w:rFonts w:ascii="Arial" w:eastAsia="Calibri" w:hAnsi="Arial" w:cs="Calibri"/>
          <w:kern w:val="0"/>
          <w:sz w:val="20"/>
          <w:lang w:val="en-GB"/>
          <w14:ligatures w14:val="none"/>
        </w:rPr>
        <w:t xml:space="preserve"> means all Personal Data and Confidential Information that may be supplied to the Processor by or on behalf of the Controller pursuant to [</w:t>
      </w:r>
      <w:r w:rsidRPr="001C5BBD">
        <w:rPr>
          <w:rFonts w:ascii="Arial" w:eastAsia="Calibri" w:hAnsi="Arial" w:cs="Calibri"/>
          <w:kern w:val="0"/>
          <w:sz w:val="20"/>
          <w:highlight w:val="yellow"/>
          <w:lang w:val="en-GB"/>
          <w14:ligatures w14:val="none"/>
        </w:rPr>
        <w:t>this Agreement/ the Services Agreement</w:t>
      </w:r>
      <w:r w:rsidRPr="001C5BBD">
        <w:rPr>
          <w:rFonts w:ascii="Arial" w:eastAsia="Calibri" w:hAnsi="Arial" w:cs="Calibri"/>
          <w:kern w:val="0"/>
          <w:sz w:val="20"/>
          <w:lang w:val="en-GB"/>
          <w14:ligatures w14:val="none"/>
        </w:rPr>
        <w:t xml:space="preserve">] or produced or obtained by the Processor wholly or partly at the Controller's </w:t>
      </w:r>
      <w:proofErr w:type="gramStart"/>
      <w:r w:rsidRPr="001C5BBD">
        <w:rPr>
          <w:rFonts w:ascii="Arial" w:eastAsia="Calibri" w:hAnsi="Arial" w:cs="Calibri"/>
          <w:kern w:val="0"/>
          <w:sz w:val="20"/>
          <w:lang w:val="en-GB"/>
          <w14:ligatures w14:val="none"/>
        </w:rPr>
        <w:t>expense;</w:t>
      </w:r>
      <w:proofErr w:type="gramEnd"/>
    </w:p>
    <w:p w14:paraId="62FB5507"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Data Controller</w:t>
      </w:r>
      <w:r w:rsidRPr="001C5BBD">
        <w:rPr>
          <w:rFonts w:ascii="Arial" w:eastAsia="Calibri" w:hAnsi="Arial" w:cs="Calibri"/>
          <w:kern w:val="0"/>
          <w:sz w:val="20"/>
          <w:lang w:val="en-GB"/>
          <w14:ligatures w14:val="none"/>
        </w:rPr>
        <w:t xml:space="preserve">, </w:t>
      </w:r>
      <w:r w:rsidRPr="001C5BBD">
        <w:rPr>
          <w:rFonts w:ascii="Arial" w:eastAsia="Calibri" w:hAnsi="Arial" w:cs="Calibri"/>
          <w:b/>
          <w:kern w:val="0"/>
          <w:sz w:val="20"/>
          <w:lang w:val="en-GB"/>
          <w14:ligatures w14:val="none"/>
        </w:rPr>
        <w:t>Data Processor</w:t>
      </w:r>
      <w:r w:rsidRPr="001C5BBD">
        <w:rPr>
          <w:rFonts w:ascii="Arial" w:eastAsia="Calibri" w:hAnsi="Arial" w:cs="Calibri"/>
          <w:kern w:val="0"/>
          <w:sz w:val="20"/>
          <w:lang w:val="en-GB"/>
          <w14:ligatures w14:val="none"/>
        </w:rPr>
        <w:t xml:space="preserve">, </w:t>
      </w:r>
      <w:r w:rsidRPr="001C5BBD">
        <w:rPr>
          <w:rFonts w:ascii="Arial" w:eastAsia="Calibri" w:hAnsi="Arial" w:cs="Calibri"/>
          <w:b/>
          <w:kern w:val="0"/>
          <w:sz w:val="20"/>
          <w:lang w:val="en-GB"/>
          <w14:ligatures w14:val="none"/>
        </w:rPr>
        <w:t>Data Subject</w:t>
      </w:r>
      <w:r w:rsidRPr="001C5BBD">
        <w:rPr>
          <w:rFonts w:ascii="Arial" w:eastAsia="Calibri" w:hAnsi="Arial" w:cs="Calibri"/>
          <w:kern w:val="0"/>
          <w:sz w:val="20"/>
          <w:lang w:val="en-GB"/>
          <w14:ligatures w14:val="none"/>
        </w:rPr>
        <w:t xml:space="preserve">, </w:t>
      </w:r>
      <w:r w:rsidRPr="001C5BBD">
        <w:rPr>
          <w:rFonts w:ascii="Arial" w:eastAsia="Calibri" w:hAnsi="Arial" w:cs="Calibri"/>
          <w:b/>
          <w:kern w:val="0"/>
          <w:sz w:val="20"/>
          <w:lang w:val="en-GB"/>
          <w14:ligatures w14:val="none"/>
        </w:rPr>
        <w:t>Personal Data</w:t>
      </w:r>
      <w:r w:rsidRPr="001C5BBD">
        <w:rPr>
          <w:rFonts w:ascii="Arial" w:eastAsia="Calibri" w:hAnsi="Arial" w:cs="Calibri"/>
          <w:kern w:val="0"/>
          <w:sz w:val="20"/>
          <w:lang w:val="en-GB"/>
          <w14:ligatures w14:val="none"/>
        </w:rPr>
        <w:t xml:space="preserve">, </w:t>
      </w:r>
      <w:r w:rsidRPr="001C5BBD">
        <w:rPr>
          <w:rFonts w:ascii="Arial" w:eastAsia="Calibri" w:hAnsi="Arial" w:cs="Calibri"/>
          <w:b/>
          <w:kern w:val="0"/>
          <w:sz w:val="20"/>
          <w:lang w:val="en-GB"/>
          <w14:ligatures w14:val="none"/>
        </w:rPr>
        <w:t>Processing</w:t>
      </w:r>
      <w:r w:rsidRPr="001C5BBD">
        <w:rPr>
          <w:rFonts w:ascii="Arial" w:eastAsia="Calibri" w:hAnsi="Arial" w:cs="Calibri"/>
          <w:kern w:val="0"/>
          <w:sz w:val="20"/>
          <w:lang w:val="en-GB"/>
          <w14:ligatures w14:val="none"/>
        </w:rPr>
        <w:t xml:space="preserve"> and </w:t>
      </w:r>
      <w:r w:rsidRPr="001C5BBD">
        <w:rPr>
          <w:rFonts w:ascii="Arial" w:eastAsia="Calibri" w:hAnsi="Arial" w:cs="Calibri"/>
          <w:b/>
          <w:kern w:val="0"/>
          <w:sz w:val="20"/>
          <w:lang w:val="en-GB"/>
          <w14:ligatures w14:val="none"/>
        </w:rPr>
        <w:t>Prior Consultation</w:t>
      </w:r>
      <w:r w:rsidRPr="001C5BBD">
        <w:rPr>
          <w:rFonts w:ascii="Arial" w:eastAsia="Calibri" w:hAnsi="Arial" w:cs="Calibri"/>
          <w:kern w:val="0"/>
          <w:sz w:val="20"/>
          <w:lang w:val="en-GB"/>
          <w14:ligatures w14:val="none"/>
        </w:rPr>
        <w:t xml:space="preserve"> shall have the meanings ascribed to them under Data Protection </w:t>
      </w:r>
      <w:proofErr w:type="gramStart"/>
      <w:r w:rsidRPr="001C5BBD">
        <w:rPr>
          <w:rFonts w:ascii="Arial" w:eastAsia="Calibri" w:hAnsi="Arial" w:cs="Calibri"/>
          <w:kern w:val="0"/>
          <w:sz w:val="20"/>
          <w:lang w:val="en-GB"/>
          <w14:ligatures w14:val="none"/>
        </w:rPr>
        <w:t>Law;</w:t>
      </w:r>
      <w:proofErr w:type="gramEnd"/>
    </w:p>
    <w:p w14:paraId="5EF9EA5F"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Data Processing Annex</w:t>
      </w:r>
      <w:r w:rsidRPr="001C5BBD">
        <w:rPr>
          <w:rFonts w:ascii="Arial" w:eastAsia="Calibri" w:hAnsi="Arial" w:cs="Calibri"/>
          <w:kern w:val="0"/>
          <w:sz w:val="20"/>
          <w:lang w:val="en-GB"/>
          <w14:ligatures w14:val="none"/>
        </w:rPr>
        <w:t xml:space="preserve"> means Annex 1 to this </w:t>
      </w:r>
      <w:proofErr w:type="gramStart"/>
      <w:r w:rsidRPr="001C5BBD">
        <w:rPr>
          <w:rFonts w:ascii="Arial" w:eastAsia="Calibri" w:hAnsi="Arial" w:cs="Calibri"/>
          <w:kern w:val="0"/>
          <w:sz w:val="20"/>
          <w:lang w:val="en-GB"/>
          <w14:ligatures w14:val="none"/>
        </w:rPr>
        <w:t>Agreement;</w:t>
      </w:r>
      <w:proofErr w:type="gramEnd"/>
    </w:p>
    <w:p w14:paraId="34A12FE1"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Data Protection Law</w:t>
      </w:r>
      <w:r w:rsidRPr="001C5BBD">
        <w:rPr>
          <w:rFonts w:ascii="Arial" w:eastAsia="Calibri" w:hAnsi="Arial" w:cs="Calibri"/>
          <w:kern w:val="0"/>
          <w:sz w:val="20"/>
          <w:lang w:val="en-GB"/>
          <w14:ligatures w14:val="none"/>
        </w:rPr>
        <w:t xml:space="preserve"> means (</w:t>
      </w:r>
      <w:proofErr w:type="spellStart"/>
      <w:r w:rsidRPr="001C5BBD">
        <w:rPr>
          <w:rFonts w:ascii="Arial" w:eastAsia="Calibri" w:hAnsi="Arial" w:cs="Calibri"/>
          <w:kern w:val="0"/>
          <w:sz w:val="20"/>
          <w:lang w:val="en-GB"/>
          <w14:ligatures w14:val="none"/>
        </w:rPr>
        <w:t>i</w:t>
      </w:r>
      <w:proofErr w:type="spellEnd"/>
      <w:r w:rsidRPr="001C5BBD">
        <w:rPr>
          <w:rFonts w:ascii="Arial" w:eastAsia="Calibri" w:hAnsi="Arial" w:cs="Calibri"/>
          <w:kern w:val="0"/>
          <w:sz w:val="20"/>
          <w:lang w:val="en-GB"/>
          <w14:ligatures w14:val="none"/>
        </w:rPr>
        <w:t>) Data Protection Acts 1988 to 2018 in Ireland (as amended or replaced); (ii) to the extent applicable, the data protection and information privacy laws of another jurisdiction;(iii) the General Data Protection Regulation (EU) 2016/679 (</w:t>
      </w:r>
      <w:r w:rsidRPr="001C5BBD">
        <w:rPr>
          <w:rFonts w:ascii="Arial" w:eastAsia="Calibri" w:hAnsi="Arial" w:cs="Calibri"/>
          <w:b/>
          <w:kern w:val="0"/>
          <w:sz w:val="20"/>
          <w:lang w:val="en-GB"/>
          <w14:ligatures w14:val="none"/>
        </w:rPr>
        <w:t>GDPR</w:t>
      </w:r>
      <w:r w:rsidRPr="001C5BBD">
        <w:rPr>
          <w:rFonts w:ascii="Arial" w:eastAsia="Calibri" w:hAnsi="Arial" w:cs="Calibri"/>
          <w:kern w:val="0"/>
          <w:sz w:val="20"/>
          <w:lang w:val="en-GB"/>
          <w14:ligatures w14:val="none"/>
        </w:rPr>
        <w:t>); (iv) any subsequent re-enactment, replacement or amendment of such laws; and (v) any guidance issued by the Irish Data Protection Commission (or replacement Irish supervisory authority);</w:t>
      </w:r>
    </w:p>
    <w:p w14:paraId="26B69DC3"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Data Security Breach</w:t>
      </w:r>
      <w:r w:rsidRPr="001C5BBD">
        <w:rPr>
          <w:rFonts w:ascii="Arial" w:eastAsia="Calibri" w:hAnsi="Arial" w:cs="Calibri"/>
          <w:kern w:val="0"/>
          <w:sz w:val="20"/>
          <w:lang w:val="en-GB"/>
          <w14:ligatures w14:val="none"/>
        </w:rPr>
        <w:t xml:space="preserve"> means any known potential or actual breach of the Data Controller's minimum information security requirements or any obligations or duties owed by the Data Processor to the Data Controller relating to the confidentiality, integrity or availability of Confidential Information or Personal </w:t>
      </w:r>
      <w:proofErr w:type="gramStart"/>
      <w:r w:rsidRPr="001C5BBD">
        <w:rPr>
          <w:rFonts w:ascii="Arial" w:eastAsia="Calibri" w:hAnsi="Arial" w:cs="Calibri"/>
          <w:kern w:val="0"/>
          <w:sz w:val="20"/>
          <w:lang w:val="en-GB"/>
          <w14:ligatures w14:val="none"/>
        </w:rPr>
        <w:t>Data;</w:t>
      </w:r>
      <w:proofErr w:type="gramEnd"/>
    </w:p>
    <w:p w14:paraId="46CEFF35"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Group</w:t>
      </w:r>
      <w:r w:rsidRPr="001C5BBD">
        <w:rPr>
          <w:rFonts w:ascii="Arial" w:eastAsia="Calibri" w:hAnsi="Arial" w:cs="Calibri"/>
          <w:kern w:val="0"/>
          <w:sz w:val="20"/>
          <w:lang w:val="en-GB"/>
          <w14:ligatures w14:val="none"/>
        </w:rPr>
        <w:t xml:space="preserve"> means of a party means in relation to a party, that party, any subsidiary or holding company of that party, and any subsidiary of a holding company of that party, 'holding company' and 'subsidiary' having the meanings given to them in sections 7 and 8 of the Companies Act 2014 (Ireland</w:t>
      </w:r>
      <w:proofErr w:type="gramStart"/>
      <w:r w:rsidRPr="001C5BBD">
        <w:rPr>
          <w:rFonts w:ascii="Arial" w:eastAsia="Calibri" w:hAnsi="Arial" w:cs="Calibri"/>
          <w:kern w:val="0"/>
          <w:sz w:val="20"/>
          <w:lang w:val="en-GB"/>
          <w14:ligatures w14:val="none"/>
        </w:rPr>
        <w:t>);</w:t>
      </w:r>
      <w:proofErr w:type="gramEnd"/>
    </w:p>
    <w:p w14:paraId="0E216508"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Losses</w:t>
      </w:r>
      <w:r w:rsidRPr="001C5BBD">
        <w:rPr>
          <w:rFonts w:ascii="Arial" w:eastAsia="Calibri" w:hAnsi="Arial" w:cs="Calibri"/>
          <w:kern w:val="0"/>
          <w:sz w:val="20"/>
          <w:lang w:val="en-GB"/>
          <w14:ligatures w14:val="none"/>
        </w:rPr>
        <w:t xml:space="preserve"> means all direct, indirect or economic loss (including loss of profits), liability, </w:t>
      </w:r>
      <w:proofErr w:type="gramStart"/>
      <w:r w:rsidRPr="001C5BBD">
        <w:rPr>
          <w:rFonts w:ascii="Arial" w:eastAsia="Calibri" w:hAnsi="Arial" w:cs="Calibri"/>
          <w:kern w:val="0"/>
          <w:sz w:val="20"/>
          <w:lang w:val="en-GB"/>
          <w14:ligatures w14:val="none"/>
        </w:rPr>
        <w:t>damage,  injury</w:t>
      </w:r>
      <w:proofErr w:type="gramEnd"/>
      <w:r w:rsidRPr="001C5BBD">
        <w:rPr>
          <w:rFonts w:ascii="Arial" w:eastAsia="Calibri" w:hAnsi="Arial" w:cs="Calibri"/>
          <w:kern w:val="0"/>
          <w:sz w:val="20"/>
          <w:lang w:val="en-GB"/>
          <w14:ligatures w14:val="none"/>
        </w:rPr>
        <w:t xml:space="preserve">, claim, action, demand, expense (including legal and other professional services expenses on a full indemnity basis) or proceedings awarded against, suffered, incurred or paid by the </w:t>
      </w:r>
      <w:proofErr w:type="gramStart"/>
      <w:r w:rsidRPr="001C5BBD">
        <w:rPr>
          <w:rFonts w:ascii="Arial" w:eastAsia="Calibri" w:hAnsi="Arial" w:cs="Calibri"/>
          <w:kern w:val="0"/>
          <w:sz w:val="20"/>
          <w:lang w:val="en-GB"/>
          <w14:ligatures w14:val="none"/>
        </w:rPr>
        <w:t>Controller;</w:t>
      </w:r>
      <w:proofErr w:type="gramEnd"/>
    </w:p>
    <w:p w14:paraId="322D900A"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Personnel</w:t>
      </w:r>
      <w:r w:rsidRPr="001C5BBD">
        <w:rPr>
          <w:rFonts w:ascii="Arial" w:eastAsia="Calibri" w:hAnsi="Arial" w:cs="Calibri"/>
          <w:kern w:val="0"/>
          <w:sz w:val="20"/>
          <w:lang w:val="en-GB"/>
          <w14:ligatures w14:val="none"/>
        </w:rPr>
        <w:t xml:space="preserve"> </w:t>
      </w:r>
      <w:proofErr w:type="gramStart"/>
      <w:r w:rsidRPr="001C5BBD">
        <w:rPr>
          <w:rFonts w:ascii="Arial" w:eastAsia="Calibri" w:hAnsi="Arial" w:cs="Calibri"/>
          <w:kern w:val="0"/>
          <w:sz w:val="20"/>
          <w:lang w:val="en-GB"/>
          <w14:ligatures w14:val="none"/>
        </w:rPr>
        <w:t>means</w:t>
      </w:r>
      <w:proofErr w:type="gramEnd"/>
      <w:r w:rsidRPr="001C5BBD">
        <w:rPr>
          <w:rFonts w:ascii="Arial" w:eastAsia="Calibri" w:hAnsi="Arial" w:cs="Calibri"/>
          <w:kern w:val="0"/>
          <w:sz w:val="20"/>
          <w:lang w:val="en-GB"/>
          <w14:ligatures w14:val="none"/>
        </w:rPr>
        <w:t xml:space="preserve"> (</w:t>
      </w:r>
      <w:proofErr w:type="spellStart"/>
      <w:r w:rsidRPr="001C5BBD">
        <w:rPr>
          <w:rFonts w:ascii="Arial" w:eastAsia="Calibri" w:hAnsi="Arial" w:cs="Calibri"/>
          <w:kern w:val="0"/>
          <w:sz w:val="20"/>
          <w:lang w:val="en-GB"/>
          <w14:ligatures w14:val="none"/>
        </w:rPr>
        <w:t>i</w:t>
      </w:r>
      <w:proofErr w:type="spellEnd"/>
      <w:r w:rsidRPr="001C5BBD">
        <w:rPr>
          <w:rFonts w:ascii="Arial" w:eastAsia="Calibri" w:hAnsi="Arial" w:cs="Calibri"/>
          <w:kern w:val="0"/>
          <w:sz w:val="20"/>
          <w:lang w:val="en-GB"/>
          <w14:ligatures w14:val="none"/>
        </w:rPr>
        <w:t xml:space="preserve">) the officers, employees, agents and contractors (including Subcontractors) of a Party and the members of its Group; and (ii) the officers, employees, contractors and agents of the contractors (including Subcontractors) of that Party and the members of its </w:t>
      </w:r>
      <w:proofErr w:type="gramStart"/>
      <w:r w:rsidRPr="001C5BBD">
        <w:rPr>
          <w:rFonts w:ascii="Arial" w:eastAsia="Calibri" w:hAnsi="Arial" w:cs="Calibri"/>
          <w:kern w:val="0"/>
          <w:sz w:val="20"/>
          <w:lang w:val="en-GB"/>
          <w14:ligatures w14:val="none"/>
        </w:rPr>
        <w:t>Group;</w:t>
      </w:r>
      <w:proofErr w:type="gramEnd"/>
    </w:p>
    <w:p w14:paraId="18FBA8F3"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Regulator</w:t>
      </w:r>
      <w:r w:rsidRPr="001C5BBD">
        <w:rPr>
          <w:rFonts w:ascii="Arial" w:eastAsia="Calibri" w:hAnsi="Arial" w:cs="Calibri"/>
          <w:kern w:val="0"/>
          <w:sz w:val="20"/>
          <w:lang w:val="en-GB"/>
          <w14:ligatures w14:val="none"/>
        </w:rPr>
        <w:t xml:space="preserve"> means any regulator or regulatory body (including the Office of the Data Protection Commissioner and its successor) to which the Data Controller is subject from time to time or </w:t>
      </w:r>
      <w:r w:rsidRPr="001C5BBD">
        <w:rPr>
          <w:rFonts w:ascii="Arial" w:eastAsia="Calibri" w:hAnsi="Arial" w:cs="Calibri"/>
          <w:kern w:val="0"/>
          <w:sz w:val="20"/>
          <w:lang w:val="en-GB"/>
          <w14:ligatures w14:val="none"/>
        </w:rPr>
        <w:lastRenderedPageBreak/>
        <w:t>whose consent, approval or authority is required so that the Data Controller can lawfully carry on its business; and</w:t>
      </w:r>
    </w:p>
    <w:p w14:paraId="098D398A" w14:textId="77777777" w:rsidR="001C5BBD" w:rsidRPr="001C5BBD" w:rsidRDefault="001C5BBD" w:rsidP="001C5BBD">
      <w:pPr>
        <w:keepNext/>
        <w:spacing w:before="200" w:after="200" w:line="360" w:lineRule="auto"/>
        <w:ind w:left="624"/>
        <w:jc w:val="both"/>
        <w:rPr>
          <w:rFonts w:ascii="Arial" w:eastAsia="Calibri" w:hAnsi="Arial" w:cs="Calibri"/>
          <w:kern w:val="0"/>
          <w:sz w:val="20"/>
          <w:lang w:val="en-GB"/>
          <w14:ligatures w14:val="none"/>
        </w:rPr>
      </w:pPr>
      <w:r w:rsidRPr="001C5BBD">
        <w:rPr>
          <w:rFonts w:ascii="Arial" w:eastAsia="Calibri" w:hAnsi="Arial" w:cs="Calibri"/>
          <w:b/>
          <w:kern w:val="0"/>
          <w:sz w:val="20"/>
          <w:lang w:val="en-GB"/>
          <w14:ligatures w14:val="none"/>
        </w:rPr>
        <w:t>Services</w:t>
      </w:r>
      <w:r w:rsidRPr="001C5BBD">
        <w:rPr>
          <w:rFonts w:ascii="Arial" w:eastAsia="Calibri" w:hAnsi="Arial" w:cs="Calibri"/>
          <w:kern w:val="0"/>
          <w:sz w:val="20"/>
          <w:lang w:val="en-GB"/>
          <w14:ligatures w14:val="none"/>
        </w:rPr>
        <w:t> mean the services to be delivered by or on behalf of the Data Processor under [</w:t>
      </w:r>
      <w:r w:rsidRPr="001C5BBD">
        <w:rPr>
          <w:rFonts w:ascii="Arial" w:eastAsia="Calibri" w:hAnsi="Arial" w:cs="Calibri"/>
          <w:kern w:val="0"/>
          <w:sz w:val="20"/>
          <w:highlight w:val="yellow"/>
          <w:lang w:val="en-GB"/>
          <w14:ligatures w14:val="none"/>
        </w:rPr>
        <w:t>this Agreement/ the Services Agreement</w:t>
      </w:r>
      <w:r w:rsidRPr="001C5BBD">
        <w:rPr>
          <w:rFonts w:ascii="Arial" w:eastAsia="Calibri" w:hAnsi="Arial" w:cs="Calibri"/>
          <w:kern w:val="0"/>
          <w:sz w:val="20"/>
          <w:lang w:val="en-GB"/>
          <w14:ligatures w14:val="none"/>
        </w:rPr>
        <w:t>].</w:t>
      </w:r>
    </w:p>
    <w:p w14:paraId="09E50CA6" w14:textId="77777777" w:rsidR="001C5BBD" w:rsidRPr="001C5BBD" w:rsidRDefault="001C5BBD" w:rsidP="001C5BBD">
      <w:pPr>
        <w:keepNext/>
        <w:numPr>
          <w:ilvl w:val="0"/>
          <w:numId w:val="16"/>
        </w:numPr>
        <w:spacing w:before="240" w:after="0" w:line="288" w:lineRule="auto"/>
        <w:jc w:val="both"/>
        <w:outlineLvl w:val="0"/>
        <w:rPr>
          <w:rFonts w:ascii="Calibri" w:eastAsia="Calibri" w:hAnsi="Calibri" w:cs="Calibri"/>
          <w:b/>
          <w:caps/>
          <w:kern w:val="0"/>
          <w14:ligatures w14:val="none"/>
        </w:rPr>
      </w:pPr>
      <w:r w:rsidRPr="001C5BBD">
        <w:rPr>
          <w:rFonts w:ascii="Calibri" w:eastAsia="Calibri" w:hAnsi="Calibri" w:cs="Calibri"/>
          <w:b/>
          <w:caps/>
          <w:kern w:val="0"/>
          <w14:ligatures w14:val="none"/>
        </w:rPr>
        <w:t>DATA CONTROLLER AND DATA PROCESSOR</w:t>
      </w:r>
    </w:p>
    <w:p w14:paraId="3322E18C"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b/>
          <w:kern w:val="0"/>
          <w14:ligatures w14:val="none"/>
        </w:rPr>
      </w:pPr>
      <w:proofErr w:type="gramStart"/>
      <w:r w:rsidRPr="001C5BBD">
        <w:rPr>
          <w:rFonts w:ascii="Calibri" w:eastAsia="Calibri" w:hAnsi="Calibri" w:cs="Calibri"/>
          <w:kern w:val="0"/>
          <w14:ligatures w14:val="none"/>
        </w:rPr>
        <w:t>In order to</w:t>
      </w:r>
      <w:proofErr w:type="gramEnd"/>
      <w:r w:rsidRPr="001C5BBD">
        <w:rPr>
          <w:rFonts w:ascii="Calibri" w:eastAsia="Calibri" w:hAnsi="Calibri" w:cs="Calibri"/>
          <w:kern w:val="0"/>
          <w14:ligatures w14:val="none"/>
        </w:rPr>
        <w:t xml:space="preserve"> provide the Services to EI, the Supplier will require certain Personal Data to be made available to it by EI. </w:t>
      </w:r>
    </w:p>
    <w:p w14:paraId="5C3375E6"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The Parties acknowledge that for the purposes of Data Protection Law, EI is a Data Controller (the </w:t>
      </w:r>
      <w:r w:rsidRPr="001C5BBD">
        <w:rPr>
          <w:rFonts w:ascii="Calibri" w:eastAsia="Calibri" w:hAnsi="Calibri" w:cs="Calibri"/>
          <w:b/>
          <w:kern w:val="0"/>
          <w14:ligatures w14:val="none"/>
        </w:rPr>
        <w:t>Controller</w:t>
      </w:r>
      <w:r w:rsidRPr="001C5BBD">
        <w:rPr>
          <w:rFonts w:ascii="Calibri" w:eastAsia="Calibri" w:hAnsi="Calibri" w:cs="Calibri"/>
          <w:kern w:val="0"/>
          <w14:ligatures w14:val="none"/>
        </w:rPr>
        <w:t xml:space="preserve">) under </w:t>
      </w:r>
      <w:r w:rsidRPr="001C5BBD">
        <w:rPr>
          <w:rFonts w:ascii="Calibri" w:eastAsia="Calibri" w:hAnsi="Calibri" w:cs="Calibri"/>
          <w:kern w:val="0"/>
          <w:highlight w:val="yellow"/>
          <w14:ligatures w14:val="none"/>
        </w:rPr>
        <w:t>[this Agreement/ the Services Agreement</w:t>
      </w:r>
      <w:r w:rsidRPr="001C5BBD">
        <w:rPr>
          <w:rFonts w:ascii="Calibri" w:eastAsia="Calibri" w:hAnsi="Calibri" w:cs="Calibri"/>
          <w:kern w:val="0"/>
          <w14:ligatures w14:val="none"/>
        </w:rPr>
        <w:t xml:space="preserve">].  </w:t>
      </w:r>
    </w:p>
    <w:p w14:paraId="3D3EE1AE"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The Supplier is a Data Processor (the </w:t>
      </w:r>
      <w:r w:rsidRPr="001C5BBD">
        <w:rPr>
          <w:rFonts w:ascii="Calibri" w:eastAsia="Calibri" w:hAnsi="Calibri" w:cs="Calibri"/>
          <w:b/>
          <w:kern w:val="0"/>
          <w14:ligatures w14:val="none"/>
        </w:rPr>
        <w:t>Processor</w:t>
      </w:r>
      <w:r w:rsidRPr="001C5BBD">
        <w:rPr>
          <w:rFonts w:ascii="Calibri" w:eastAsia="Calibri" w:hAnsi="Calibri" w:cs="Calibri"/>
          <w:kern w:val="0"/>
          <w14:ligatures w14:val="none"/>
        </w:rPr>
        <w:t>) in respect of the Personal Data processed under [</w:t>
      </w:r>
      <w:r w:rsidRPr="001C5BBD">
        <w:rPr>
          <w:rFonts w:ascii="Calibri" w:eastAsia="Calibri" w:hAnsi="Calibri" w:cs="Calibri"/>
          <w:kern w:val="0"/>
          <w:highlight w:val="yellow"/>
          <w14:ligatures w14:val="none"/>
        </w:rPr>
        <w:t>this Agreement/ the Services Agreement</w:t>
      </w:r>
      <w:r w:rsidRPr="001C5BBD">
        <w:rPr>
          <w:rFonts w:ascii="Calibri" w:eastAsia="Calibri" w:hAnsi="Calibri" w:cs="Calibri"/>
          <w:kern w:val="0"/>
          <w14:ligatures w14:val="none"/>
        </w:rPr>
        <w:t>] on behalf of the Controller.  All right, title and interest in the Personal Data shall vest solely in the Controller and the Processor shall not acquire any rights in the Personal Data, except as may be set out in this Agreement [</w:t>
      </w:r>
      <w:r w:rsidRPr="001C5BBD">
        <w:rPr>
          <w:rFonts w:ascii="Calibri" w:eastAsia="Calibri" w:hAnsi="Calibri" w:cs="Calibri"/>
          <w:kern w:val="0"/>
          <w:highlight w:val="yellow"/>
          <w14:ligatures w14:val="none"/>
        </w:rPr>
        <w:t>or the Services Agreement</w:t>
      </w:r>
      <w:r w:rsidRPr="001C5BBD">
        <w:rPr>
          <w:rFonts w:ascii="Calibri" w:eastAsia="Calibri" w:hAnsi="Calibri" w:cs="Calibri"/>
          <w:kern w:val="0"/>
          <w14:ligatures w14:val="none"/>
        </w:rPr>
        <w:t xml:space="preserve">].  </w:t>
      </w:r>
    </w:p>
    <w:p w14:paraId="3064A3FB"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The rights and obligations of each party in connection with data processing activities are set out in clause 3 below. </w:t>
      </w:r>
    </w:p>
    <w:p w14:paraId="1FF3B0DF" w14:textId="77777777" w:rsidR="001C5BBD" w:rsidRPr="001C5BBD" w:rsidRDefault="001C5BBD" w:rsidP="001C5BBD">
      <w:pPr>
        <w:keepNext/>
        <w:numPr>
          <w:ilvl w:val="0"/>
          <w:numId w:val="16"/>
        </w:numPr>
        <w:spacing w:before="240" w:after="0" w:line="288" w:lineRule="auto"/>
        <w:jc w:val="both"/>
        <w:outlineLvl w:val="0"/>
        <w:rPr>
          <w:rFonts w:ascii="Calibri" w:eastAsia="Calibri" w:hAnsi="Calibri" w:cs="Calibri"/>
          <w:b/>
          <w:caps/>
          <w:kern w:val="0"/>
          <w14:ligatures w14:val="none"/>
        </w:rPr>
      </w:pPr>
      <w:r w:rsidRPr="001C5BBD">
        <w:rPr>
          <w:rFonts w:ascii="Calibri" w:eastAsia="Calibri" w:hAnsi="Calibri" w:cs="Calibri"/>
          <w:b/>
          <w:caps/>
          <w:kern w:val="0"/>
          <w14:ligatures w14:val="none"/>
        </w:rPr>
        <w:t xml:space="preserve">DATA PROTECTION OBLIGATIONS </w:t>
      </w:r>
    </w:p>
    <w:p w14:paraId="62D528EF" w14:textId="77777777" w:rsidR="001C5BBD" w:rsidRPr="001C5BBD" w:rsidRDefault="001C5BBD" w:rsidP="001C5BBD">
      <w:pPr>
        <w:keepNext/>
        <w:spacing w:before="240" w:after="0" w:line="288" w:lineRule="auto"/>
        <w:ind w:left="624"/>
        <w:outlineLvl w:val="1"/>
        <w:rPr>
          <w:rFonts w:ascii="Calibri" w:eastAsia="Calibri" w:hAnsi="Calibri" w:cs="Calibri"/>
          <w:b/>
          <w:i/>
          <w:kern w:val="0"/>
          <w14:ligatures w14:val="none"/>
        </w:rPr>
      </w:pPr>
      <w:r w:rsidRPr="001C5BBD">
        <w:rPr>
          <w:rFonts w:ascii="Calibri" w:eastAsia="Calibri" w:hAnsi="Calibri" w:cs="Calibri"/>
          <w:b/>
          <w:i/>
          <w:kern w:val="0"/>
          <w14:ligatures w14:val="none"/>
        </w:rPr>
        <w:t>Obligations of the Controller</w:t>
      </w:r>
    </w:p>
    <w:p w14:paraId="2690556F"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The Controller shall provide the Personal Data to the Processor together with such other information as the Processor may reasonably require </w:t>
      </w:r>
      <w:proofErr w:type="gramStart"/>
      <w:r w:rsidRPr="001C5BBD">
        <w:rPr>
          <w:rFonts w:ascii="Calibri" w:eastAsia="Calibri" w:hAnsi="Calibri" w:cs="Calibri"/>
          <w:kern w:val="0"/>
          <w14:ligatures w14:val="none"/>
        </w:rPr>
        <w:t>in order for</w:t>
      </w:r>
      <w:proofErr w:type="gramEnd"/>
      <w:r w:rsidRPr="001C5BBD">
        <w:rPr>
          <w:rFonts w:ascii="Calibri" w:eastAsia="Calibri" w:hAnsi="Calibri" w:cs="Calibri"/>
          <w:kern w:val="0"/>
          <w14:ligatures w14:val="none"/>
        </w:rPr>
        <w:t xml:space="preserve"> the Processor to provide the Services to the Controller.</w:t>
      </w:r>
    </w:p>
    <w:p w14:paraId="0A2A396D" w14:textId="77777777" w:rsidR="001C5BBD" w:rsidRPr="001C5BBD" w:rsidRDefault="001C5BBD" w:rsidP="001C5BBD">
      <w:pPr>
        <w:keepNext/>
        <w:spacing w:before="240" w:after="0" w:line="288" w:lineRule="auto"/>
        <w:ind w:left="624"/>
        <w:outlineLvl w:val="1"/>
        <w:rPr>
          <w:rFonts w:ascii="Calibri" w:eastAsia="Calibri" w:hAnsi="Calibri" w:cs="Calibri"/>
          <w:b/>
          <w:i/>
          <w:kern w:val="0"/>
          <w14:ligatures w14:val="none"/>
        </w:rPr>
      </w:pPr>
      <w:r w:rsidRPr="001C5BBD">
        <w:rPr>
          <w:rFonts w:ascii="Calibri" w:eastAsia="Calibri" w:hAnsi="Calibri" w:cs="Calibri"/>
          <w:b/>
          <w:i/>
          <w:kern w:val="0"/>
          <w14:ligatures w14:val="none"/>
        </w:rPr>
        <w:t>Obligations of the Processor</w:t>
      </w:r>
    </w:p>
    <w:p w14:paraId="10E9C39F"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Instructions</w:t>
      </w:r>
      <w:r w:rsidRPr="001C5BBD">
        <w:rPr>
          <w:rFonts w:ascii="Calibri" w:eastAsia="Calibri" w:hAnsi="Calibri" w:cs="Calibri"/>
          <w:kern w:val="0"/>
          <w14:ligatures w14:val="none"/>
        </w:rPr>
        <w:t>: The Processor shall only, and shall procure that its Personnel only, Process the Personal Data to the extent necessary to perform its obligations in accordance with this Agreement, [</w:t>
      </w:r>
      <w:r w:rsidRPr="001C5BBD">
        <w:rPr>
          <w:rFonts w:ascii="Calibri" w:eastAsia="Calibri" w:hAnsi="Calibri" w:cs="Calibri"/>
          <w:kern w:val="0"/>
          <w:highlight w:val="yellow"/>
          <w14:ligatures w14:val="none"/>
        </w:rPr>
        <w:t>the Services Agreement</w:t>
      </w:r>
      <w:r w:rsidRPr="001C5BBD">
        <w:rPr>
          <w:rFonts w:ascii="Calibri" w:eastAsia="Calibri" w:hAnsi="Calibri" w:cs="Calibri"/>
          <w:kern w:val="0"/>
          <w14:ligatures w14:val="none"/>
        </w:rPr>
        <w:t xml:space="preserve">] and any other written instructions of the Controller, including those set out in the Data Processing Annex, unless required to do so by Union or Member State law to which the Processor is subject and in such a case, the Processor shall inform the Controller of that legal requirement before processing, unless that law prohibits such information on important grounds of public interest. </w:t>
      </w:r>
    </w:p>
    <w:p w14:paraId="73026700"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Disclosure to Third Parties</w:t>
      </w:r>
      <w:r w:rsidRPr="001C5BBD">
        <w:rPr>
          <w:rFonts w:ascii="Calibri" w:eastAsia="Calibri" w:hAnsi="Calibri" w:cs="Calibri"/>
          <w:kern w:val="0"/>
          <w14:ligatures w14:val="none"/>
        </w:rPr>
        <w:t>: The Processor shall not disclose the Controller Data to any third party without the prior written approval of the Controller.</w:t>
      </w:r>
    </w:p>
    <w:p w14:paraId="3E366CB4"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Data Transfers</w:t>
      </w:r>
      <w:r w:rsidRPr="001C5BBD">
        <w:rPr>
          <w:rFonts w:ascii="Calibri" w:eastAsia="Calibri" w:hAnsi="Calibri" w:cs="Calibri"/>
          <w:kern w:val="0"/>
          <w14:ligatures w14:val="none"/>
        </w:rPr>
        <w:t xml:space="preserve">: The Processor shall not transfer any of the Personal Data or other information relating to customers of the Controller to a country outside of the European Economic Area </w:t>
      </w:r>
      <w:r w:rsidRPr="001C5BBD">
        <w:rPr>
          <w:rFonts w:ascii="Calibri" w:eastAsia="Calibri" w:hAnsi="Calibri" w:cs="Calibri"/>
          <w:kern w:val="0"/>
          <w14:ligatures w14:val="none"/>
        </w:rPr>
        <w:lastRenderedPageBreak/>
        <w:t xml:space="preserve">without the correct transfer mechanisms and in accordance with any terms the Controller may impose on such transfer.  </w:t>
      </w:r>
    </w:p>
    <w:p w14:paraId="48F4F90D"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Data Subject Rights</w:t>
      </w:r>
      <w:r w:rsidRPr="001C5BBD">
        <w:rPr>
          <w:rFonts w:ascii="Calibri" w:eastAsia="Calibri" w:hAnsi="Calibri" w:cs="Calibri"/>
          <w:kern w:val="0"/>
          <w14:ligatures w14:val="none"/>
        </w:rPr>
        <w:t>: The Processor agrees to assist the Controller in responding to requests by Data Subjects exercising their rights under Data Protection Law, within such timescales as may be specified by the Controller.</w:t>
      </w:r>
    </w:p>
    <w:p w14:paraId="79034262"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lang w:eastAsia="en-GB"/>
          <w14:ligatures w14:val="none"/>
        </w:rPr>
      </w:pPr>
      <w:r w:rsidRPr="001C5BBD">
        <w:rPr>
          <w:rFonts w:ascii="Calibri" w:eastAsia="Calibri" w:hAnsi="Calibri" w:cs="Calibri"/>
          <w:b/>
          <w:kern w:val="0"/>
          <w14:ligatures w14:val="none"/>
        </w:rPr>
        <w:t>Assistance</w:t>
      </w:r>
      <w:r w:rsidRPr="001C5BBD">
        <w:rPr>
          <w:rFonts w:ascii="Calibri" w:eastAsia="Calibri" w:hAnsi="Calibri" w:cs="Calibri"/>
          <w:kern w:val="0"/>
          <w14:ligatures w14:val="none"/>
        </w:rPr>
        <w:t>: The Processor shall assist the Controller within timescales that allow the Controller to comply with its obligations pursuant to:</w:t>
      </w:r>
    </w:p>
    <w:p w14:paraId="0D16A191"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Article 32 of the GDPR (Security</w:t>
      </w:r>
      <w:proofErr w:type="gramStart"/>
      <w:r w:rsidRPr="001C5BBD">
        <w:rPr>
          <w:rFonts w:ascii="Calibri" w:eastAsia="Calibri" w:hAnsi="Calibri" w:cs="Calibri"/>
          <w:kern w:val="0"/>
          <w14:ligatures w14:val="none"/>
        </w:rPr>
        <w:t>);</w:t>
      </w:r>
      <w:proofErr w:type="gramEnd"/>
    </w:p>
    <w:p w14:paraId="3840E3CF"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Articles 33 and 34 of the GDPR (Data Breach Notification</w:t>
      </w:r>
      <w:proofErr w:type="gramStart"/>
      <w:r w:rsidRPr="001C5BBD">
        <w:rPr>
          <w:rFonts w:ascii="Calibri" w:eastAsia="Calibri" w:hAnsi="Calibri" w:cs="Calibri"/>
          <w:kern w:val="0"/>
          <w14:ligatures w14:val="none"/>
        </w:rPr>
        <w:t>);</w:t>
      </w:r>
      <w:proofErr w:type="gramEnd"/>
    </w:p>
    <w:p w14:paraId="2C705584"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 xml:space="preserve">Article 35 of the GDPR (the conduct of Data Protection Impact Assessments); and </w:t>
      </w:r>
    </w:p>
    <w:p w14:paraId="6C8D7035"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 xml:space="preserve">Article 36 of the GDPR (Prior Consultation requests to Regulators in relation to Personal Data Processing under this Agreement </w:t>
      </w:r>
      <w:r w:rsidRPr="001C5BBD">
        <w:rPr>
          <w:rFonts w:ascii="Calibri" w:eastAsia="Calibri" w:hAnsi="Calibri" w:cs="Calibri"/>
          <w:kern w:val="0"/>
          <w:highlight w:val="yellow"/>
          <w14:ligatures w14:val="none"/>
        </w:rPr>
        <w:t>[or the Services Agreement</w:t>
      </w:r>
      <w:r w:rsidRPr="001C5BBD">
        <w:rPr>
          <w:rFonts w:ascii="Calibri" w:eastAsia="Calibri" w:hAnsi="Calibri" w:cs="Calibri"/>
          <w:kern w:val="0"/>
          <w14:ligatures w14:val="none"/>
        </w:rPr>
        <w:t xml:space="preserve">]). </w:t>
      </w:r>
    </w:p>
    <w:p w14:paraId="0916977F"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Breach Notification</w:t>
      </w:r>
      <w:r w:rsidRPr="001C5BBD">
        <w:rPr>
          <w:rFonts w:ascii="Calibri" w:eastAsia="Calibri" w:hAnsi="Calibri" w:cs="Calibri"/>
          <w:kern w:val="0"/>
          <w14:ligatures w14:val="none"/>
        </w:rPr>
        <w:t xml:space="preserve">: The Processor will notify the Controller within twenty-four (24) hours of the Processor becoming aware of a Data Security Breach, and shall include in such notification, at least the applicable information referred to in Article 33(3) of the GDPR.  The Processor shall not communicate with any Data Subject in respect of a Data Security Breach without the prior written consent of the Controller. </w:t>
      </w:r>
    </w:p>
    <w:p w14:paraId="42BE8887"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Restoration</w:t>
      </w:r>
      <w:r w:rsidRPr="001C5BBD">
        <w:rPr>
          <w:rFonts w:ascii="Calibri" w:eastAsia="Calibri" w:hAnsi="Calibri" w:cs="Calibri"/>
          <w:kern w:val="0"/>
          <w14:ligatures w14:val="none"/>
        </w:rPr>
        <w:t xml:space="preserve">: </w:t>
      </w:r>
      <w:proofErr w:type="gramStart"/>
      <w:r w:rsidRPr="001C5BBD">
        <w:rPr>
          <w:rFonts w:ascii="Calibri" w:eastAsia="Calibri" w:hAnsi="Calibri" w:cs="Calibri"/>
          <w:kern w:val="0"/>
          <w14:ligatures w14:val="none"/>
        </w:rPr>
        <w:t>In the event that</w:t>
      </w:r>
      <w:proofErr w:type="gramEnd"/>
      <w:r w:rsidRPr="001C5BBD">
        <w:rPr>
          <w:rFonts w:ascii="Calibri" w:eastAsia="Calibri" w:hAnsi="Calibri" w:cs="Calibri"/>
          <w:kern w:val="0"/>
          <w14:ligatures w14:val="none"/>
        </w:rPr>
        <w:t xml:space="preserve"> any of the Controller Data is corrupted or lost or sufficiently degraded </w:t>
      </w:r>
      <w:proofErr w:type="gramStart"/>
      <w:r w:rsidRPr="001C5BBD">
        <w:rPr>
          <w:rFonts w:ascii="Calibri" w:eastAsia="Calibri" w:hAnsi="Calibri" w:cs="Calibri"/>
          <w:kern w:val="0"/>
          <w14:ligatures w14:val="none"/>
        </w:rPr>
        <w:t>as a result of</w:t>
      </w:r>
      <w:proofErr w:type="gramEnd"/>
      <w:r w:rsidRPr="001C5BBD">
        <w:rPr>
          <w:rFonts w:ascii="Calibri" w:eastAsia="Calibri" w:hAnsi="Calibri" w:cs="Calibri"/>
          <w:kern w:val="0"/>
          <w14:ligatures w14:val="none"/>
        </w:rPr>
        <w:t xml:space="preserve"> the any negligence or default by the Processor or its Personnel </w:t>
      </w:r>
      <w:proofErr w:type="gramStart"/>
      <w:r w:rsidRPr="001C5BBD">
        <w:rPr>
          <w:rFonts w:ascii="Calibri" w:eastAsia="Calibri" w:hAnsi="Calibri" w:cs="Calibri"/>
          <w:kern w:val="0"/>
          <w14:ligatures w14:val="none"/>
        </w:rPr>
        <w:t>so as to</w:t>
      </w:r>
      <w:proofErr w:type="gramEnd"/>
      <w:r w:rsidRPr="001C5BBD">
        <w:rPr>
          <w:rFonts w:ascii="Calibri" w:eastAsia="Calibri" w:hAnsi="Calibri" w:cs="Calibri"/>
          <w:kern w:val="0"/>
          <w14:ligatures w14:val="none"/>
        </w:rPr>
        <w:t xml:space="preserve"> be unusable then, the Controller shall have the option to:   </w:t>
      </w:r>
    </w:p>
    <w:p w14:paraId="22886F06"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require the Processor at its own expense to use best endeavours to restore or procure the restoration of the Controller Data and the Processor shall use best endeavours to do so as soon as possible; or</w:t>
      </w:r>
    </w:p>
    <w:p w14:paraId="6717F3B2"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itself restore or procure the restoration of the Controller Data and require the Processor to reimburse the Controller for any costs incurred in so doing.</w:t>
      </w:r>
    </w:p>
    <w:p w14:paraId="1CECEE8D"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Confidentiality</w:t>
      </w:r>
      <w:r w:rsidRPr="001C5BBD">
        <w:rPr>
          <w:rFonts w:ascii="Calibri" w:eastAsia="Calibri" w:hAnsi="Calibri" w:cs="Calibri"/>
          <w:kern w:val="0"/>
          <w14:ligatures w14:val="none"/>
        </w:rPr>
        <w:t>: The Processor will ensure that its Personnel who Process Personal Data under this Agreement [</w:t>
      </w:r>
      <w:r w:rsidRPr="001C5BBD">
        <w:rPr>
          <w:rFonts w:ascii="Calibri" w:eastAsia="Calibri" w:hAnsi="Calibri" w:cs="Calibri"/>
          <w:kern w:val="0"/>
          <w:highlight w:val="yellow"/>
          <w14:ligatures w14:val="none"/>
        </w:rPr>
        <w:t>and the Services Agreement</w:t>
      </w:r>
      <w:r w:rsidRPr="001C5BBD">
        <w:rPr>
          <w:rFonts w:ascii="Calibri" w:eastAsia="Calibri" w:hAnsi="Calibri" w:cs="Calibri"/>
          <w:kern w:val="0"/>
          <w14:ligatures w14:val="none"/>
        </w:rPr>
        <w:t xml:space="preserve">] are subject to obligations of confidentiality in relation to such Personal Data. </w:t>
      </w:r>
    </w:p>
    <w:p w14:paraId="48884681"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Security</w:t>
      </w:r>
      <w:r w:rsidRPr="001C5BBD">
        <w:rPr>
          <w:rFonts w:ascii="Calibri" w:eastAsia="Calibri" w:hAnsi="Calibri" w:cs="Calibri"/>
          <w:kern w:val="0"/>
          <w14:ligatures w14:val="none"/>
        </w:rPr>
        <w:t>: The Processor shall implement appropriate technical and organisational measures to assure a level of security appropriate to the risk to the security of Personal Data</w:t>
      </w:r>
      <w:proofErr w:type="gramStart"/>
      <w:r w:rsidRPr="001C5BBD">
        <w:rPr>
          <w:rFonts w:ascii="Calibri" w:eastAsia="Calibri" w:hAnsi="Calibri" w:cs="Calibri"/>
          <w:kern w:val="0"/>
          <w14:ligatures w14:val="none"/>
        </w:rPr>
        <w:t xml:space="preserve">, in particular, </w:t>
      </w:r>
      <w:r w:rsidRPr="001C5BBD">
        <w:rPr>
          <w:rFonts w:ascii="Calibri" w:eastAsia="Calibri" w:hAnsi="Calibri" w:cs="Calibri"/>
          <w:kern w:val="0"/>
          <w14:ligatures w14:val="none"/>
        </w:rPr>
        <w:lastRenderedPageBreak/>
        <w:t>from</w:t>
      </w:r>
      <w:proofErr w:type="gramEnd"/>
      <w:r w:rsidRPr="001C5BBD">
        <w:rPr>
          <w:rFonts w:ascii="Calibri" w:eastAsia="Calibri" w:hAnsi="Calibri" w:cs="Calibri"/>
          <w:kern w:val="0"/>
          <w14:ligatures w14:val="none"/>
        </w:rPr>
        <w:t xml:space="preserve"> accidental or unlawful destruction, loss, alteration, unauthorised, disclosure of or access to Personal Data including as appropriate:</w:t>
      </w:r>
    </w:p>
    <w:p w14:paraId="2F058DF1"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 xml:space="preserve">the pseudonymisation and encryption of Personal </w:t>
      </w:r>
      <w:proofErr w:type="gramStart"/>
      <w:r w:rsidRPr="001C5BBD">
        <w:rPr>
          <w:rFonts w:ascii="Calibri" w:eastAsia="Calibri" w:hAnsi="Calibri" w:cs="Calibri"/>
          <w:kern w:val="0"/>
          <w14:ligatures w14:val="none"/>
        </w:rPr>
        <w:t>Data;</w:t>
      </w:r>
      <w:proofErr w:type="gramEnd"/>
      <w:r w:rsidRPr="001C5BBD">
        <w:rPr>
          <w:rFonts w:ascii="Calibri" w:eastAsia="Calibri" w:hAnsi="Calibri" w:cs="Calibri"/>
          <w:kern w:val="0"/>
          <w14:ligatures w14:val="none"/>
        </w:rPr>
        <w:t xml:space="preserve"> </w:t>
      </w:r>
    </w:p>
    <w:p w14:paraId="0323308B"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 xml:space="preserve">the ability to ensure the ongoing confidentiality, integrity and availability and resilience of the Processor's systems used for such Processing, the Personal Data and the </w:t>
      </w:r>
      <w:proofErr w:type="gramStart"/>
      <w:r w:rsidRPr="001C5BBD">
        <w:rPr>
          <w:rFonts w:ascii="Calibri" w:eastAsia="Calibri" w:hAnsi="Calibri" w:cs="Calibri"/>
          <w:kern w:val="0"/>
          <w14:ligatures w14:val="none"/>
        </w:rPr>
        <w:t>Services;</w:t>
      </w:r>
      <w:proofErr w:type="gramEnd"/>
    </w:p>
    <w:p w14:paraId="7809FDBD"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the ability to restore the availability and access to the Personal Data in the event of a physical or technical incident; and</w:t>
      </w:r>
    </w:p>
    <w:p w14:paraId="3258332D" w14:textId="77777777" w:rsidR="001C5BBD" w:rsidRPr="001C5BBD" w:rsidRDefault="001C5BBD" w:rsidP="001C5BBD">
      <w:pPr>
        <w:keepNext/>
        <w:numPr>
          <w:ilvl w:val="2"/>
          <w:numId w:val="16"/>
        </w:numPr>
        <w:spacing w:before="240" w:after="0" w:line="288" w:lineRule="auto"/>
        <w:jc w:val="both"/>
        <w:rPr>
          <w:rFonts w:ascii="Calibri" w:eastAsia="Calibri" w:hAnsi="Calibri" w:cs="Calibri"/>
          <w:kern w:val="0"/>
          <w:lang w:eastAsia="en-GB"/>
          <w14:ligatures w14:val="none"/>
        </w:rPr>
      </w:pPr>
      <w:r w:rsidRPr="001C5BBD">
        <w:rPr>
          <w:rFonts w:ascii="Calibri" w:eastAsia="Calibri" w:hAnsi="Calibri" w:cs="Calibri"/>
          <w:kern w:val="0"/>
          <w14:ligatures w14:val="none"/>
        </w:rPr>
        <w:t xml:space="preserve">a process for regularly testing, assessing and evaluating the effectiveness of technical and organisational measures for ensuring the security of the processing. </w:t>
      </w:r>
    </w:p>
    <w:p w14:paraId="7CB004F5"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The Processor shall notify the Controller of any material changes to the technical and organisational measures used by the Processor throughout the Term. </w:t>
      </w:r>
    </w:p>
    <w:p w14:paraId="07BB3361"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Sub-Processing</w:t>
      </w:r>
      <w:r w:rsidRPr="001C5BBD">
        <w:rPr>
          <w:rFonts w:ascii="Calibri" w:eastAsia="Calibri" w:hAnsi="Calibri" w:cs="Calibri"/>
          <w:kern w:val="0"/>
          <w14:ligatures w14:val="none"/>
        </w:rPr>
        <w:t xml:space="preserve">: The Processor agrees that it shall not engage any third party to Process the Controller's Personal Data without the prior written consent of the Controller.  The Processor shall inform the Controller of any intended changes concerning the addition or replacement of the other processors and shall not make any such changes without the prior written consent of the Controller. </w:t>
      </w:r>
    </w:p>
    <w:p w14:paraId="33AEB3D5"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If the Processor engages any third party to Process any of the Controller's Personal Data, the Processor shall impose on such third party, by means of a written contract, the same data protection obligations as set out in this Agreement and shall ensure that if any third party engaged by the Processor in turn engages another person to Process any Personal Data, the third party is required to comply with all of the obligations in respect of Processing of Personal Data that are imposed under this Agreement. </w:t>
      </w:r>
    </w:p>
    <w:p w14:paraId="5035B092"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The Processor shall remain fully liable to the Controller for Processing by any third party as if the Processing was being conducted by the Processor and the limitations on liability agreed in clause.</w:t>
      </w:r>
    </w:p>
    <w:p w14:paraId="36C3A1BD"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Demonstrating Compliance</w:t>
      </w:r>
      <w:r w:rsidRPr="001C5BBD">
        <w:rPr>
          <w:rFonts w:ascii="Calibri" w:eastAsia="Calibri" w:hAnsi="Calibri" w:cs="Calibri"/>
          <w:kern w:val="0"/>
          <w14:ligatures w14:val="none"/>
        </w:rPr>
        <w:t xml:space="preserve">: The Processor shall make available to the Controller all information necessary to demonstrate compliance with the obligations set out in Article 28 of the GDPR and allow for and contribute to audits, including inspections, conducted by EI or another auditor mandated by EI. </w:t>
      </w:r>
    </w:p>
    <w:p w14:paraId="0A209B31"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Infringement</w:t>
      </w:r>
      <w:r w:rsidRPr="001C5BBD">
        <w:rPr>
          <w:rFonts w:ascii="Calibri" w:eastAsia="Calibri" w:hAnsi="Calibri" w:cs="Calibri"/>
          <w:kern w:val="0"/>
          <w14:ligatures w14:val="none"/>
        </w:rPr>
        <w:t>: The Processor will immediately inform the Controller if, in its opinion, an instruction given or request made pursuant to this Agreement [</w:t>
      </w:r>
      <w:r w:rsidRPr="001C5BBD">
        <w:rPr>
          <w:rFonts w:ascii="Calibri" w:eastAsia="Calibri" w:hAnsi="Calibri" w:cs="Calibri"/>
          <w:kern w:val="0"/>
          <w:highlight w:val="yellow"/>
          <w14:ligatures w14:val="none"/>
        </w:rPr>
        <w:t>or the Services Agreement</w:t>
      </w:r>
      <w:r w:rsidRPr="001C5BBD">
        <w:rPr>
          <w:rFonts w:ascii="Calibri" w:eastAsia="Calibri" w:hAnsi="Calibri" w:cs="Calibri"/>
          <w:kern w:val="0"/>
          <w14:ligatures w14:val="none"/>
        </w:rPr>
        <w:t xml:space="preserve">] infringes Data Protection Law. </w:t>
      </w:r>
    </w:p>
    <w:p w14:paraId="1FEE5DE0"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Termination/Expiry</w:t>
      </w:r>
      <w:r w:rsidRPr="001C5BBD">
        <w:rPr>
          <w:rFonts w:ascii="Calibri" w:eastAsia="Calibri" w:hAnsi="Calibri" w:cs="Calibri"/>
          <w:kern w:val="0"/>
          <w14:ligatures w14:val="none"/>
        </w:rPr>
        <w:t xml:space="preserve">: On termination or expiry of </w:t>
      </w:r>
      <w:r w:rsidRPr="001C5BBD">
        <w:rPr>
          <w:rFonts w:ascii="Calibri" w:eastAsia="Calibri" w:hAnsi="Calibri" w:cs="Calibri"/>
          <w:kern w:val="0"/>
          <w:highlight w:val="yellow"/>
          <w14:ligatures w14:val="none"/>
        </w:rPr>
        <w:t>[this Agreement/ the Services Agreement</w:t>
      </w:r>
      <w:r w:rsidRPr="001C5BBD">
        <w:rPr>
          <w:rFonts w:ascii="Calibri" w:eastAsia="Calibri" w:hAnsi="Calibri" w:cs="Calibri"/>
          <w:kern w:val="0"/>
          <w14:ligatures w14:val="none"/>
        </w:rPr>
        <w:t xml:space="preserve">] (or at any other time on request by the Controller), the Processor shall return or permanently </w:t>
      </w:r>
      <w:r w:rsidRPr="001C5BBD">
        <w:rPr>
          <w:rFonts w:ascii="Calibri" w:eastAsia="Calibri" w:hAnsi="Calibri" w:cs="Calibri"/>
          <w:kern w:val="0"/>
          <w14:ligatures w14:val="none"/>
        </w:rPr>
        <w:lastRenderedPageBreak/>
        <w:t>erase, at the election of EI, all copies of Personal Data received and/or processed by it under [</w:t>
      </w:r>
      <w:r w:rsidRPr="001C5BBD">
        <w:rPr>
          <w:rFonts w:ascii="Calibri" w:eastAsia="Calibri" w:hAnsi="Calibri" w:cs="Calibri"/>
          <w:kern w:val="0"/>
          <w:highlight w:val="yellow"/>
          <w14:ligatures w14:val="none"/>
        </w:rPr>
        <w:t>this Agreement/ the Services Agreement</w:t>
      </w:r>
      <w:r w:rsidRPr="001C5BBD">
        <w:rPr>
          <w:rFonts w:ascii="Calibri" w:eastAsia="Calibri" w:hAnsi="Calibri" w:cs="Calibri"/>
          <w:kern w:val="0"/>
          <w14:ligatures w14:val="none"/>
        </w:rPr>
        <w:t xml:space="preserve">] unless European Union or Member State law requires retention of the Personal Data. </w:t>
      </w:r>
    </w:p>
    <w:p w14:paraId="16942143"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The provisions of this clause shall survive the Term until the Processor has returned or destroyed all Personal Data.</w:t>
      </w:r>
    </w:p>
    <w:p w14:paraId="4BCCB45F" w14:textId="77777777" w:rsidR="001C5BBD" w:rsidRPr="001C5BBD" w:rsidRDefault="001C5BBD" w:rsidP="001C5BBD">
      <w:pPr>
        <w:keepNext/>
        <w:spacing w:before="240" w:after="0" w:line="288" w:lineRule="auto"/>
        <w:ind w:left="624"/>
        <w:jc w:val="both"/>
        <w:rPr>
          <w:rFonts w:ascii="Calibri" w:eastAsia="Calibri" w:hAnsi="Calibri" w:cs="Calibri"/>
          <w:b/>
          <w:i/>
          <w:kern w:val="0"/>
          <w14:ligatures w14:val="none"/>
        </w:rPr>
      </w:pPr>
      <w:r w:rsidRPr="001C5BBD">
        <w:rPr>
          <w:rFonts w:ascii="Calibri" w:eastAsia="Calibri" w:hAnsi="Calibri" w:cs="Calibri"/>
          <w:b/>
          <w:i/>
          <w:kern w:val="0"/>
          <w14:ligatures w14:val="none"/>
        </w:rPr>
        <w:t xml:space="preserve">Processor Indemnity </w:t>
      </w:r>
    </w:p>
    <w:p w14:paraId="073080B9"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kern w:val="0"/>
          <w14:ligatures w14:val="none"/>
        </w:rPr>
        <w:t xml:space="preserve">The Processor agrees to indemnify the Controller against </w:t>
      </w:r>
      <w:proofErr w:type="gramStart"/>
      <w:r w:rsidRPr="001C5BBD">
        <w:rPr>
          <w:rFonts w:ascii="Calibri" w:eastAsia="Calibri" w:hAnsi="Calibri" w:cs="Calibri"/>
          <w:kern w:val="0"/>
          <w14:ligatures w14:val="none"/>
        </w:rPr>
        <w:t>any and all</w:t>
      </w:r>
      <w:proofErr w:type="gramEnd"/>
      <w:r w:rsidRPr="001C5BBD">
        <w:rPr>
          <w:rFonts w:ascii="Calibri" w:eastAsia="Calibri" w:hAnsi="Calibri" w:cs="Calibri"/>
          <w:kern w:val="0"/>
          <w14:ligatures w14:val="none"/>
        </w:rPr>
        <w:t xml:space="preserve"> losses, costs, expenses (including legal expenses), damages, liabilities, demands, claims, fines, actions or proceedings which the Controller may suffer or incur arising out of any breach of this Agreement </w:t>
      </w:r>
      <w:proofErr w:type="gramStart"/>
      <w:r w:rsidRPr="001C5BBD">
        <w:rPr>
          <w:rFonts w:ascii="Calibri" w:eastAsia="Calibri" w:hAnsi="Calibri" w:cs="Calibri"/>
          <w:kern w:val="0"/>
          <w14:ligatures w14:val="none"/>
        </w:rPr>
        <w:t>whether or not</w:t>
      </w:r>
      <w:proofErr w:type="gramEnd"/>
      <w:r w:rsidRPr="001C5BBD">
        <w:rPr>
          <w:rFonts w:ascii="Calibri" w:eastAsia="Calibri" w:hAnsi="Calibri" w:cs="Calibri"/>
          <w:kern w:val="0"/>
          <w14:ligatures w14:val="none"/>
        </w:rPr>
        <w:t xml:space="preserve"> such losses were foreseeable at the time of the breach which occasioned them.</w:t>
      </w:r>
    </w:p>
    <w:p w14:paraId="6AC6F55F" w14:textId="77777777" w:rsidR="001C5BBD" w:rsidRPr="001C5BBD" w:rsidRDefault="001C5BBD" w:rsidP="001C5BBD">
      <w:pPr>
        <w:keepNext/>
        <w:numPr>
          <w:ilvl w:val="0"/>
          <w:numId w:val="16"/>
        </w:numPr>
        <w:spacing w:before="240" w:after="0" w:line="288" w:lineRule="auto"/>
        <w:jc w:val="both"/>
        <w:outlineLvl w:val="0"/>
        <w:rPr>
          <w:rFonts w:ascii="Calibri" w:eastAsia="Calibri" w:hAnsi="Calibri" w:cs="Calibri"/>
          <w:b/>
          <w:caps/>
          <w:kern w:val="0"/>
          <w:lang w:eastAsia="en-GB"/>
          <w14:ligatures w14:val="none"/>
        </w:rPr>
      </w:pPr>
      <w:r w:rsidRPr="001C5BBD">
        <w:rPr>
          <w:rFonts w:ascii="Calibri" w:eastAsia="Calibri" w:hAnsi="Calibri" w:cs="Calibri"/>
          <w:b/>
          <w:caps/>
          <w:kern w:val="0"/>
          <w14:ligatures w14:val="none"/>
        </w:rPr>
        <w:t xml:space="preserve">TERM and TERMINATION </w:t>
      </w:r>
    </w:p>
    <w:p w14:paraId="6DC0383E"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b/>
          <w:kern w:val="0"/>
          <w:lang w:eastAsia="en-GB"/>
          <w14:ligatures w14:val="none"/>
        </w:rPr>
      </w:pPr>
      <w:r w:rsidRPr="001C5BBD">
        <w:rPr>
          <w:rFonts w:ascii="Calibri" w:eastAsia="Calibri" w:hAnsi="Calibri" w:cs="Calibri"/>
          <w:kern w:val="0"/>
          <w:lang w:eastAsia="en-GB"/>
          <w14:ligatures w14:val="none"/>
        </w:rPr>
        <w:t>This Agreement shall come into force on the Commencement Date and shall, subject to the terms of clauses 3.17, 3.18 and 3.19, terminate on [</w:t>
      </w:r>
      <w:r w:rsidRPr="001C5BBD">
        <w:rPr>
          <w:rFonts w:ascii="Calibri" w:eastAsia="Calibri" w:hAnsi="Calibri" w:cs="Calibri"/>
          <w:kern w:val="0"/>
          <w:highlight w:val="yellow"/>
          <w:lang w:eastAsia="en-GB"/>
          <w14:ligatures w14:val="none"/>
        </w:rPr>
        <w:t>insert date/ termination or expiry of the Services Agreement</w:t>
      </w:r>
      <w:r w:rsidRPr="001C5BBD">
        <w:rPr>
          <w:rFonts w:ascii="Calibri" w:eastAsia="Calibri" w:hAnsi="Calibri" w:cs="Calibri"/>
          <w:b/>
          <w:kern w:val="0"/>
          <w:lang w:eastAsia="en-GB"/>
          <w14:ligatures w14:val="none"/>
        </w:rPr>
        <w:t>] (the Term).</w:t>
      </w:r>
    </w:p>
    <w:p w14:paraId="023A90BF" w14:textId="77777777" w:rsidR="001C5BBD" w:rsidRPr="001C5BBD" w:rsidRDefault="001C5BBD" w:rsidP="001C5BBD">
      <w:pPr>
        <w:keepNext/>
        <w:numPr>
          <w:ilvl w:val="0"/>
          <w:numId w:val="16"/>
        </w:numPr>
        <w:spacing w:before="240" w:after="0" w:line="288" w:lineRule="auto"/>
        <w:jc w:val="both"/>
        <w:outlineLvl w:val="0"/>
        <w:rPr>
          <w:rFonts w:ascii="Calibri" w:eastAsia="Calibri" w:hAnsi="Calibri" w:cs="Calibri"/>
          <w:b/>
          <w:caps/>
          <w:kern w:val="0"/>
          <w14:ligatures w14:val="none"/>
        </w:rPr>
      </w:pPr>
      <w:r w:rsidRPr="001C5BBD">
        <w:rPr>
          <w:rFonts w:ascii="Calibri" w:eastAsia="Calibri" w:hAnsi="Calibri" w:cs="Calibri"/>
          <w:b/>
          <w:caps/>
          <w:kern w:val="0"/>
          <w14:ligatures w14:val="none"/>
        </w:rPr>
        <w:t xml:space="preserve">GENERAL </w:t>
      </w:r>
    </w:p>
    <w:p w14:paraId="1BCFAA5C"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lang w:eastAsia="en-GB"/>
          <w14:ligatures w14:val="none"/>
        </w:rPr>
      </w:pPr>
      <w:r w:rsidRPr="001C5BBD">
        <w:rPr>
          <w:rFonts w:ascii="Calibri" w:eastAsia="Calibri" w:hAnsi="Calibri" w:cs="Calibri"/>
          <w:b/>
          <w:kern w:val="0"/>
          <w:lang w:eastAsia="en-GB"/>
          <w14:ligatures w14:val="none"/>
        </w:rPr>
        <w:t>Counterparts</w:t>
      </w:r>
      <w:r w:rsidRPr="001C5BBD">
        <w:rPr>
          <w:rFonts w:ascii="Calibri" w:eastAsia="Calibri" w:hAnsi="Calibri" w:cs="Calibri"/>
          <w:kern w:val="0"/>
          <w:lang w:eastAsia="en-GB"/>
          <w14:ligatures w14:val="none"/>
        </w:rPr>
        <w:t xml:space="preserve">:  </w:t>
      </w:r>
      <w:r w:rsidRPr="001C5BBD">
        <w:rPr>
          <w:rFonts w:ascii="Calibri" w:eastAsia="Calibri" w:hAnsi="Calibri" w:cs="Calibri"/>
          <w:kern w:val="0"/>
          <w14:ligatures w14:val="none"/>
        </w:rPr>
        <w:t xml:space="preserve">this Agreement may be executed in any number of counterparts, each of which when executed and delivered shall constitute an original of this Agreement. </w:t>
      </w:r>
    </w:p>
    <w:p w14:paraId="08C73D08"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Governing Law</w:t>
      </w:r>
      <w:r w:rsidRPr="001C5BBD">
        <w:rPr>
          <w:rFonts w:ascii="Calibri" w:eastAsia="Calibri" w:hAnsi="Calibri" w:cs="Calibri"/>
          <w:kern w:val="0"/>
          <w14:ligatures w14:val="none"/>
        </w:rPr>
        <w:t>: The formation, existence, construction, performance, validity and all aspects whatsoever of this Agreement or of any term of this Agreement will be governed by Irish law.  The Parties irrevocably agree to submit to the exclusive jurisdiction of the courts of Ireland over any claim or matter arising under or in connection with this Agreement.</w:t>
      </w:r>
    </w:p>
    <w:p w14:paraId="5E7D0976" w14:textId="77777777" w:rsidR="001C5BBD" w:rsidRPr="001C5BBD" w:rsidRDefault="001C5BBD" w:rsidP="001C5BBD">
      <w:pPr>
        <w:keepNext/>
        <w:numPr>
          <w:ilvl w:val="1"/>
          <w:numId w:val="16"/>
        </w:numPr>
        <w:spacing w:before="240" w:after="0" w:line="288" w:lineRule="auto"/>
        <w:jc w:val="both"/>
        <w:outlineLvl w:val="1"/>
        <w:rPr>
          <w:rFonts w:ascii="Calibri" w:eastAsia="Calibri" w:hAnsi="Calibri" w:cs="Calibri"/>
          <w:kern w:val="0"/>
          <w14:ligatures w14:val="none"/>
        </w:rPr>
      </w:pPr>
      <w:r w:rsidRPr="001C5BBD">
        <w:rPr>
          <w:rFonts w:ascii="Calibri" w:eastAsia="Calibri" w:hAnsi="Calibri" w:cs="Calibri"/>
          <w:b/>
          <w:kern w:val="0"/>
          <w14:ligatures w14:val="none"/>
        </w:rPr>
        <w:t>Severability</w:t>
      </w:r>
      <w:r w:rsidRPr="001C5BBD">
        <w:rPr>
          <w:rFonts w:ascii="Calibri" w:eastAsia="Calibri" w:hAnsi="Calibri" w:cs="Calibri"/>
          <w:kern w:val="0"/>
          <w14:ligatures w14:val="none"/>
        </w:rPr>
        <w:t xml:space="preserve">: If any provision of this Agreement shall be held to be void or declared illegal, invalid or unenforceable for any reason whatsoever, such provision shall be divisible from this Agreement and shall be deemed to be deleted from this </w:t>
      </w:r>
      <w:proofErr w:type="gramStart"/>
      <w:r w:rsidRPr="001C5BBD">
        <w:rPr>
          <w:rFonts w:ascii="Calibri" w:eastAsia="Calibri" w:hAnsi="Calibri" w:cs="Calibri"/>
          <w:kern w:val="0"/>
          <w14:ligatures w14:val="none"/>
        </w:rPr>
        <w:t>Agreement</w:t>
      </w:r>
      <w:proofErr w:type="gramEnd"/>
      <w:r w:rsidRPr="001C5BBD">
        <w:rPr>
          <w:rFonts w:ascii="Calibri" w:eastAsia="Calibri" w:hAnsi="Calibri" w:cs="Calibri"/>
          <w:kern w:val="0"/>
          <w14:ligatures w14:val="none"/>
        </w:rPr>
        <w:t xml:space="preserve"> and the validity of the remaining provisions shall not be affected.</w:t>
      </w:r>
    </w:p>
    <w:p w14:paraId="7DE0DE7D" w14:textId="77777777" w:rsidR="001C5BBD" w:rsidRPr="001C5BBD" w:rsidRDefault="001C5BBD" w:rsidP="001C5BBD">
      <w:pPr>
        <w:spacing w:before="240" w:after="0" w:line="288" w:lineRule="auto"/>
        <w:ind w:left="624"/>
        <w:jc w:val="both"/>
        <w:rPr>
          <w:rFonts w:ascii="Calibri" w:eastAsia="Calibri" w:hAnsi="Calibri" w:cs="Calibri"/>
          <w:kern w:val="0"/>
          <w14:ligatures w14:val="none"/>
        </w:rPr>
      </w:pPr>
    </w:p>
    <w:p w14:paraId="36C44D75" w14:textId="77777777" w:rsidR="001C5BBD" w:rsidRPr="001C5BBD" w:rsidRDefault="001C5BBD" w:rsidP="001C5BBD">
      <w:pPr>
        <w:spacing w:before="240" w:after="0" w:line="288" w:lineRule="auto"/>
        <w:jc w:val="both"/>
        <w:rPr>
          <w:rFonts w:ascii="Calibri" w:eastAsia="Calibri" w:hAnsi="Calibri" w:cs="Calibri"/>
          <w:kern w:val="0"/>
          <w14:ligatures w14:val="none"/>
        </w:rPr>
      </w:pPr>
      <w:r w:rsidRPr="001C5BBD">
        <w:rPr>
          <w:rFonts w:ascii="Calibri" w:eastAsia="Calibri" w:hAnsi="Calibri" w:cs="Calibri"/>
          <w:b/>
          <w:kern w:val="0"/>
          <w14:ligatures w14:val="none"/>
        </w:rPr>
        <w:t>IN WITNESS</w:t>
      </w:r>
      <w:r w:rsidRPr="001C5BBD">
        <w:rPr>
          <w:rFonts w:ascii="Calibri" w:eastAsia="Calibri" w:hAnsi="Calibri" w:cs="Calibri"/>
          <w:kern w:val="0"/>
          <w14:ligatures w14:val="none"/>
        </w:rPr>
        <w:t xml:space="preserve"> whereof this Agreement has been duly executed by the parties to it on the date set out at the beginning of this Agreement.</w:t>
      </w:r>
    </w:p>
    <w:p w14:paraId="23DC58A6" w14:textId="77777777" w:rsidR="001C5BBD" w:rsidRPr="001C5BBD" w:rsidRDefault="001C5BBD" w:rsidP="001C5BBD">
      <w:pPr>
        <w:tabs>
          <w:tab w:val="left" w:pos="567"/>
          <w:tab w:val="left" w:pos="993"/>
          <w:tab w:val="left" w:pos="1701"/>
        </w:tabs>
        <w:spacing w:before="200" w:after="200" w:line="240" w:lineRule="auto"/>
        <w:ind w:left="680" w:right="680"/>
        <w:jc w:val="both"/>
        <w:rPr>
          <w:rFonts w:ascii="Arial" w:eastAsia="Times New Roman" w:hAnsi="Arial" w:cs="Calibri"/>
          <w:kern w:val="0"/>
          <w:sz w:val="20"/>
          <w:lang w:val="en-GB" w:eastAsia="en-GB"/>
          <w14:ligatures w14:val="none"/>
        </w:rPr>
      </w:pPr>
    </w:p>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422"/>
      </w:tblGrid>
      <w:tr w:rsidR="001C5BBD" w:rsidRPr="001C5BBD" w14:paraId="23A47D05" w14:textId="77777777" w:rsidTr="00770870">
        <w:trPr>
          <w:trHeight w:val="567"/>
        </w:trPr>
        <w:tc>
          <w:tcPr>
            <w:tcW w:w="5104" w:type="dxa"/>
          </w:tcPr>
          <w:p w14:paraId="5741954C"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 xml:space="preserve">Signed for and on behalf of </w:t>
            </w:r>
            <w:r w:rsidRPr="001C5BBD">
              <w:rPr>
                <w:rFonts w:ascii="Calibri" w:eastAsia="Calibri" w:hAnsi="Calibri" w:cs="Calibri"/>
                <w:b/>
              </w:rPr>
              <w:t>Enterprise Ireland</w:t>
            </w:r>
          </w:p>
        </w:tc>
        <w:tc>
          <w:tcPr>
            <w:tcW w:w="4784" w:type="dxa"/>
          </w:tcPr>
          <w:p w14:paraId="0A0958E8"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Signed for and on behalf of the</w:t>
            </w:r>
            <w:r w:rsidRPr="001C5BBD">
              <w:rPr>
                <w:rFonts w:ascii="Calibri" w:eastAsia="Calibri" w:hAnsi="Calibri" w:cs="Calibri"/>
                <w:b/>
              </w:rPr>
              <w:t xml:space="preserve"> Supplier</w:t>
            </w:r>
          </w:p>
        </w:tc>
      </w:tr>
      <w:tr w:rsidR="001C5BBD" w:rsidRPr="001C5BBD" w14:paraId="7C5C6E6D" w14:textId="77777777" w:rsidTr="00770870">
        <w:trPr>
          <w:trHeight w:val="567"/>
        </w:trPr>
        <w:tc>
          <w:tcPr>
            <w:tcW w:w="5104" w:type="dxa"/>
          </w:tcPr>
          <w:p w14:paraId="785D0041"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Signed ______________________________</w:t>
            </w:r>
          </w:p>
        </w:tc>
        <w:tc>
          <w:tcPr>
            <w:tcW w:w="4784" w:type="dxa"/>
          </w:tcPr>
          <w:p w14:paraId="22DFBCD8"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Signed ______________________________</w:t>
            </w:r>
          </w:p>
        </w:tc>
      </w:tr>
      <w:tr w:rsidR="001C5BBD" w:rsidRPr="001C5BBD" w14:paraId="0970CDAE" w14:textId="77777777" w:rsidTr="00770870">
        <w:trPr>
          <w:trHeight w:val="567"/>
        </w:trPr>
        <w:tc>
          <w:tcPr>
            <w:tcW w:w="5104" w:type="dxa"/>
          </w:tcPr>
          <w:p w14:paraId="01054223"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lastRenderedPageBreak/>
              <w:t xml:space="preserve">Duly authorised by </w:t>
            </w:r>
            <w:r w:rsidRPr="001C5BBD">
              <w:rPr>
                <w:rFonts w:ascii="Calibri" w:eastAsia="Calibri" w:hAnsi="Calibri" w:cs="Calibri"/>
                <w:b/>
              </w:rPr>
              <w:t>Enterprise Ireland</w:t>
            </w:r>
          </w:p>
        </w:tc>
        <w:tc>
          <w:tcPr>
            <w:tcW w:w="4784" w:type="dxa"/>
          </w:tcPr>
          <w:p w14:paraId="41C6F9FA"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Duly authorised by the</w:t>
            </w:r>
            <w:r w:rsidRPr="001C5BBD">
              <w:rPr>
                <w:rFonts w:ascii="Calibri" w:eastAsia="Calibri" w:hAnsi="Calibri" w:cs="Calibri"/>
                <w:b/>
              </w:rPr>
              <w:t xml:space="preserve"> Supplier</w:t>
            </w:r>
          </w:p>
        </w:tc>
      </w:tr>
      <w:tr w:rsidR="001C5BBD" w:rsidRPr="001C5BBD" w14:paraId="3F12EEDE" w14:textId="77777777" w:rsidTr="00770870">
        <w:trPr>
          <w:trHeight w:val="567"/>
        </w:trPr>
        <w:tc>
          <w:tcPr>
            <w:tcW w:w="5104" w:type="dxa"/>
          </w:tcPr>
          <w:p w14:paraId="478F53B1" w14:textId="77777777" w:rsidR="001C5BBD" w:rsidRPr="001C5BBD" w:rsidRDefault="001C5BBD" w:rsidP="001C5BBD">
            <w:pPr>
              <w:tabs>
                <w:tab w:val="left" w:pos="567"/>
              </w:tabs>
              <w:spacing w:before="200" w:line="254" w:lineRule="exact"/>
              <w:jc w:val="both"/>
              <w:rPr>
                <w:rFonts w:ascii="Calibri" w:eastAsia="Calibri" w:hAnsi="Calibri" w:cs="Calibri"/>
              </w:rPr>
            </w:pPr>
            <w:proofErr w:type="gramStart"/>
            <w:r w:rsidRPr="001C5BBD">
              <w:rPr>
                <w:rFonts w:ascii="Calibri" w:eastAsia="Calibri" w:hAnsi="Calibri" w:cs="Calibri"/>
              </w:rPr>
              <w:t>Name  _</w:t>
            </w:r>
            <w:proofErr w:type="gramEnd"/>
            <w:r w:rsidRPr="001C5BBD">
              <w:rPr>
                <w:rFonts w:ascii="Calibri" w:eastAsia="Calibri" w:hAnsi="Calibri" w:cs="Calibri"/>
              </w:rPr>
              <w:t>______________________________</w:t>
            </w:r>
          </w:p>
        </w:tc>
        <w:tc>
          <w:tcPr>
            <w:tcW w:w="4784" w:type="dxa"/>
          </w:tcPr>
          <w:p w14:paraId="608A9214" w14:textId="77777777" w:rsidR="001C5BBD" w:rsidRPr="001C5BBD" w:rsidRDefault="001C5BBD" w:rsidP="001C5BBD">
            <w:pPr>
              <w:tabs>
                <w:tab w:val="left" w:pos="567"/>
              </w:tabs>
              <w:spacing w:before="200" w:line="254" w:lineRule="exact"/>
              <w:jc w:val="both"/>
              <w:rPr>
                <w:rFonts w:ascii="Calibri" w:eastAsia="Calibri" w:hAnsi="Calibri" w:cs="Calibri"/>
              </w:rPr>
            </w:pPr>
            <w:proofErr w:type="gramStart"/>
            <w:r w:rsidRPr="001C5BBD">
              <w:rPr>
                <w:rFonts w:ascii="Calibri" w:eastAsia="Calibri" w:hAnsi="Calibri" w:cs="Calibri"/>
              </w:rPr>
              <w:t>Name  _</w:t>
            </w:r>
            <w:proofErr w:type="gramEnd"/>
            <w:r w:rsidRPr="001C5BBD">
              <w:rPr>
                <w:rFonts w:ascii="Calibri" w:eastAsia="Calibri" w:hAnsi="Calibri" w:cs="Calibri"/>
              </w:rPr>
              <w:t>______________________________</w:t>
            </w:r>
          </w:p>
        </w:tc>
      </w:tr>
      <w:tr w:rsidR="001C5BBD" w:rsidRPr="001C5BBD" w14:paraId="4C06F2F6" w14:textId="77777777" w:rsidTr="00770870">
        <w:trPr>
          <w:trHeight w:val="567"/>
        </w:trPr>
        <w:tc>
          <w:tcPr>
            <w:tcW w:w="5104" w:type="dxa"/>
          </w:tcPr>
          <w:p w14:paraId="5462A02D"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Title     _______________________________</w:t>
            </w:r>
          </w:p>
        </w:tc>
        <w:tc>
          <w:tcPr>
            <w:tcW w:w="4784" w:type="dxa"/>
          </w:tcPr>
          <w:p w14:paraId="66A7BCE8"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Title     _______________________________</w:t>
            </w:r>
          </w:p>
        </w:tc>
      </w:tr>
      <w:tr w:rsidR="001C5BBD" w:rsidRPr="001C5BBD" w14:paraId="29F1FE22" w14:textId="77777777" w:rsidTr="00770870">
        <w:trPr>
          <w:trHeight w:val="567"/>
        </w:trPr>
        <w:tc>
          <w:tcPr>
            <w:tcW w:w="5104" w:type="dxa"/>
          </w:tcPr>
          <w:p w14:paraId="41A3A9AC"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Date   ________________________________</w:t>
            </w:r>
          </w:p>
        </w:tc>
        <w:tc>
          <w:tcPr>
            <w:tcW w:w="4784" w:type="dxa"/>
          </w:tcPr>
          <w:p w14:paraId="3EB11150" w14:textId="77777777" w:rsidR="001C5BBD" w:rsidRPr="001C5BBD" w:rsidRDefault="001C5BBD" w:rsidP="001C5BBD">
            <w:pPr>
              <w:tabs>
                <w:tab w:val="left" w:pos="567"/>
              </w:tabs>
              <w:spacing w:before="200" w:line="254" w:lineRule="exact"/>
              <w:jc w:val="both"/>
              <w:rPr>
                <w:rFonts w:ascii="Calibri" w:eastAsia="Calibri" w:hAnsi="Calibri" w:cs="Calibri"/>
              </w:rPr>
            </w:pPr>
            <w:r w:rsidRPr="001C5BBD">
              <w:rPr>
                <w:rFonts w:ascii="Calibri" w:eastAsia="Calibri" w:hAnsi="Calibri" w:cs="Calibri"/>
              </w:rPr>
              <w:t>Date   ________________________________</w:t>
            </w:r>
          </w:p>
        </w:tc>
      </w:tr>
      <w:bookmarkEnd w:id="2"/>
    </w:tbl>
    <w:p w14:paraId="1847AE1B" w14:textId="77777777" w:rsidR="004B0106" w:rsidRDefault="004B0106"/>
    <w:sectPr w:rsidR="004B0106" w:rsidSect="001C5BBD">
      <w:headerReference w:type="default" r:id="rId15"/>
      <w:footerReference w:type="default" r:id="rId16"/>
      <w:pgSz w:w="11900" w:h="16840"/>
      <w:pgMar w:top="1440" w:right="1440" w:bottom="1440" w:left="1440" w:header="709" w:footer="729"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nn Healy" w:date="2023-08-31T16:52:00Z" w:initials="AH">
    <w:p w14:paraId="587AA7E0" w14:textId="77777777" w:rsidR="001C5BBD" w:rsidRDefault="001C5BBD" w:rsidP="001C5BBD">
      <w:pPr>
        <w:pStyle w:val="CommentText"/>
        <w:jc w:val="left"/>
      </w:pPr>
      <w:r>
        <w:rPr>
          <w:rStyle w:val="CommentReference"/>
        </w:rPr>
        <w:annotationRef/>
      </w:r>
      <w:r>
        <w:t>Note:  Insert Call-Off terms specific to the competition</w:t>
      </w:r>
    </w:p>
  </w:comment>
  <w:comment w:id="14" w:author="Wallace, Eoin" w:date="2025-03-06T14:09:00Z" w:initials="EW">
    <w:p w14:paraId="74871610" w14:textId="77777777" w:rsidR="001C5BBD" w:rsidRDefault="001C5BBD" w:rsidP="001C5BBD">
      <w:pPr>
        <w:pStyle w:val="CommentText"/>
        <w:jc w:val="left"/>
      </w:pPr>
      <w:r>
        <w:rPr>
          <w:rStyle w:val="CommentReference"/>
        </w:rPr>
        <w:annotationRef/>
      </w:r>
      <w:r>
        <w:t xml:space="preserve">Ensure Draft is part of the RFT document and the Annex 1 is part of the TRD.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7AA7E0" w15:done="0"/>
  <w15:commentEx w15:paraId="748716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9B43E9" w16cex:dateUtc="2023-08-31T15:52:00Z"/>
  <w16cex:commentExtensible w16cex:durableId="6D986DBA" w16cex:dateUtc="2025-03-06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7AA7E0" w16cid:durableId="289B43E9"/>
  <w16cid:commentId w16cid:paraId="74871610" w16cid:durableId="6D986D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56A0" w14:textId="77777777" w:rsidR="001C5BBD" w:rsidRDefault="001C5BBD" w:rsidP="001C5BBD">
      <w:pPr>
        <w:spacing w:after="0" w:line="240" w:lineRule="auto"/>
      </w:pPr>
      <w:r>
        <w:separator/>
      </w:r>
    </w:p>
  </w:endnote>
  <w:endnote w:type="continuationSeparator" w:id="0">
    <w:p w14:paraId="240C5572" w14:textId="77777777" w:rsidR="001C5BBD" w:rsidRDefault="001C5BBD" w:rsidP="001C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spacing w:val="60"/>
      </w:rPr>
    </w:sdtEndPr>
    <w:sdtContent>
      <w:p w14:paraId="7753EEBC" w14:textId="77777777" w:rsidR="001C5BBD" w:rsidRDefault="001C5BBD" w:rsidP="001C5BBD">
        <w:pPr>
          <w:pStyle w:val="Footer"/>
          <w:pBdr>
            <w:top w:val="single" w:sz="4" w:space="1" w:color="D9D9D9"/>
          </w:pBdr>
          <w:jc w:val="right"/>
        </w:pPr>
        <w:r>
          <w:fldChar w:fldCharType="begin"/>
        </w:r>
        <w:r>
          <w:instrText xml:space="preserve"> PAGE   \* MERGEFORMAT </w:instrText>
        </w:r>
        <w:r>
          <w:fldChar w:fldCharType="separate"/>
        </w:r>
        <w:r>
          <w:rPr>
            <w:noProof/>
          </w:rPr>
          <w:t>12</w:t>
        </w:r>
        <w:r>
          <w:rPr>
            <w:noProof/>
          </w:rPr>
          <w:fldChar w:fldCharType="end"/>
        </w:r>
        <w:r>
          <w:t xml:space="preserve"> | </w:t>
        </w:r>
        <w:r w:rsidRPr="001C5BBD">
          <w:rPr>
            <w:color w:val="808080"/>
            <w:spacing w:val="60"/>
          </w:rPr>
          <w:t>Page</w:t>
        </w:r>
      </w:p>
    </w:sdtContent>
  </w:sdt>
  <w:p w14:paraId="69FA98C2" w14:textId="77777777" w:rsidR="001C5BBD" w:rsidRDefault="001C5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F77EE" w14:textId="77777777" w:rsidR="001C5BBD" w:rsidRDefault="001C5BBD" w:rsidP="001C5BBD">
      <w:pPr>
        <w:spacing w:after="0" w:line="240" w:lineRule="auto"/>
      </w:pPr>
      <w:r>
        <w:separator/>
      </w:r>
    </w:p>
  </w:footnote>
  <w:footnote w:type="continuationSeparator" w:id="0">
    <w:p w14:paraId="3A4C6768" w14:textId="77777777" w:rsidR="001C5BBD" w:rsidRDefault="001C5BBD" w:rsidP="001C5BBD">
      <w:pPr>
        <w:spacing w:after="0" w:line="240" w:lineRule="auto"/>
      </w:pPr>
      <w:r>
        <w:continuationSeparator/>
      </w:r>
    </w:p>
  </w:footnote>
  <w:footnote w:id="1">
    <w:p w14:paraId="7D664DE8" w14:textId="77777777" w:rsidR="001C5BBD" w:rsidRDefault="001C5BBD" w:rsidP="001C5BBD">
      <w:pPr>
        <w:pStyle w:val="FootnoteText"/>
      </w:pPr>
    </w:p>
  </w:footnote>
  <w:footnote w:id="2">
    <w:p w14:paraId="58C7C546" w14:textId="77777777" w:rsidR="001C5BBD" w:rsidRPr="00B61E8A" w:rsidRDefault="001C5BBD" w:rsidP="001C5BBD">
      <w:pPr>
        <w:pStyle w:val="FootnoteText"/>
      </w:pPr>
      <w:r>
        <w:rPr>
          <w:rStyle w:val="FootnoteReference"/>
        </w:rPr>
        <w:footnoteRef/>
      </w:r>
      <w:r>
        <w:t xml:space="preserve"> </w:t>
      </w:r>
      <w:r w:rsidRPr="006D3D84">
        <w:rPr>
          <w:b/>
        </w:rPr>
        <w:t>Note:</w:t>
      </w:r>
      <w:r>
        <w:t xml:space="preserve"> this agreement can be used as a standalone processing agreement (to be included as an appendix to a services agreement).  Alternatively, the clauses at sections 2 and 3 can be extracted and included directly in the contract for services with the supplier/data processor. We can assist with this as and when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C3BC" w14:textId="77777777" w:rsidR="001C5BBD" w:rsidRDefault="001C5BBD" w:rsidP="00BD7B48">
    <w:pPr>
      <w:pStyle w:val="Header"/>
      <w:tabs>
        <w:tab w:val="clear" w:pos="4513"/>
        <w:tab w:val="center" w:pos="2977"/>
      </w:tabs>
    </w:pPr>
    <w:sdt>
      <w:sdtPr>
        <w:id w:val="275385721"/>
        <w:docPartObj>
          <w:docPartGallery w:val="Watermarks"/>
          <w:docPartUnique/>
        </w:docPartObj>
      </w:sdtPr>
      <w:sdtContent>
        <w:r>
          <w:rPr>
            <w:noProof/>
            <w:lang w:val="en-US" w:eastAsia="zh-TW"/>
          </w:rPr>
          <w:pict w14:anchorId="02E80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932205" o:spid="_x0000_s1025" type="#_x0000_t136" style="position:absolute;margin-left:0;margin-top:0;width:530.2pt;height:106pt;rotation:315;z-index:-251657216;mso-position-horizontal:center;mso-position-horizontal-relative:margin;mso-position-vertical:center;mso-position-vertical-relative:margin" o:allowincell="f" fillcolor="#70ad47" stroked="f">
              <v:fill opacity=".5"/>
              <v:textpath style="font-family:&quot;Calibri&quot;;font-size:1pt" string="Enterprise Ireland"/>
              <w10:wrap anchorx="margin" anchory="margin"/>
            </v:shape>
          </w:pict>
        </w:r>
      </w:sdtContent>
    </w:sdt>
    <w:r>
      <w:tab/>
    </w:r>
    <w:r>
      <w:tab/>
    </w:r>
  </w:p>
  <w:p w14:paraId="6097CE00" w14:textId="77777777" w:rsidR="001C5BBD" w:rsidRPr="001C5BBD" w:rsidRDefault="001C5BBD">
    <w:pPr>
      <w:pStyle w:val="Header"/>
      <w:rPr>
        <w:color w:val="A6A6A6"/>
      </w:rPr>
    </w:pPr>
    <w:r w:rsidRPr="001C5BBD">
      <w:rPr>
        <w:color w:val="A6A6A6"/>
      </w:rPr>
      <w:t>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D16"/>
    <w:multiLevelType w:val="multilevel"/>
    <w:tmpl w:val="A8E265EA"/>
    <w:lvl w:ilvl="0">
      <w:start w:val="3"/>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5424D2"/>
    <w:multiLevelType w:val="multilevel"/>
    <w:tmpl w:val="A08CBFEE"/>
    <w:lvl w:ilvl="0">
      <w:start w:val="5"/>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3A301DE"/>
    <w:multiLevelType w:val="multilevel"/>
    <w:tmpl w:val="FFC84D44"/>
    <w:lvl w:ilvl="0">
      <w:start w:val="19"/>
      <w:numFmt w:val="decimal"/>
      <w:lvlText w:val="%1"/>
      <w:lvlJc w:val="left"/>
      <w:pPr>
        <w:ind w:left="420" w:hanging="420"/>
      </w:pPr>
    </w:lvl>
    <w:lvl w:ilvl="1">
      <w:start w:val="1"/>
      <w:numFmt w:val="decimal"/>
      <w:lvlText w:val="%1.%2"/>
      <w:lvlJc w:val="left"/>
      <w:pPr>
        <w:ind w:left="420" w:hanging="420"/>
      </w:pPr>
      <w:rPr>
        <w:b/>
        <w:bCs w:val="0"/>
      </w:rPr>
    </w:lvl>
    <w:lvl w:ilvl="2">
      <w:start w:val="1"/>
      <w:numFmt w:val="decimal"/>
      <w:lvlText w:val="%1.%2.%3"/>
      <w:lvlJc w:val="left"/>
      <w:pPr>
        <w:ind w:left="720" w:hanging="720"/>
      </w:pPr>
      <w:rPr>
        <w:b/>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486111C"/>
    <w:multiLevelType w:val="multilevel"/>
    <w:tmpl w:val="DAE63BA6"/>
    <w:lvl w:ilvl="0">
      <w:start w:val="7"/>
      <w:numFmt w:val="decimal"/>
      <w:lvlText w:val="%1"/>
      <w:lvlJc w:val="left"/>
      <w:pPr>
        <w:ind w:left="375" w:hanging="375"/>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4" w15:restartNumberingAfterBreak="0">
    <w:nsid w:val="1977115D"/>
    <w:multiLevelType w:val="multilevel"/>
    <w:tmpl w:val="10D624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6C3B72"/>
    <w:multiLevelType w:val="multilevel"/>
    <w:tmpl w:val="B10C92BA"/>
    <w:lvl w:ilvl="0">
      <w:start w:val="17"/>
      <w:numFmt w:val="decimal"/>
      <w:lvlText w:val="%1"/>
      <w:lvlJc w:val="left"/>
      <w:pPr>
        <w:ind w:left="420" w:hanging="420"/>
      </w:pPr>
    </w:lvl>
    <w:lvl w:ilvl="1">
      <w:start w:val="1"/>
      <w:numFmt w:val="decimal"/>
      <w:lvlText w:val="%1.%2"/>
      <w:lvlJc w:val="left"/>
      <w:pPr>
        <w:ind w:left="600" w:hanging="420"/>
      </w:pPr>
      <w:rPr>
        <w:b/>
        <w:bCs/>
      </w:rPr>
    </w:lvl>
    <w:lvl w:ilvl="2">
      <w:start w:val="1"/>
      <w:numFmt w:val="decimal"/>
      <w:lvlText w:val="%1.%2.%3"/>
      <w:lvlJc w:val="left"/>
      <w:pPr>
        <w:ind w:left="720" w:hanging="720"/>
      </w:pPr>
      <w:rPr>
        <w:b/>
        <w:bCs/>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25EC1677"/>
    <w:multiLevelType w:val="multilevel"/>
    <w:tmpl w:val="1E422FB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124B88"/>
    <w:multiLevelType w:val="multilevel"/>
    <w:tmpl w:val="B95E0438"/>
    <w:name w:val="ALGNumbering"/>
    <w:lvl w:ilvl="0">
      <w:start w:val="1"/>
      <w:numFmt w:val="decimal"/>
      <w:pStyle w:val="ALGNo1"/>
      <w:lvlText w:val="%1"/>
      <w:lvlJc w:val="left"/>
      <w:pPr>
        <w:ind w:left="624" w:hanging="624"/>
      </w:pPr>
      <w:rPr>
        <w:rFonts w:ascii="Arial" w:hAnsi="Arial" w:cs="Times New Roman" w:hint="default"/>
        <w:b/>
        <w:bCs/>
        <w:i w:val="0"/>
        <w:caps w:val="0"/>
        <w:strike w:val="0"/>
        <w:dstrike w:val="0"/>
        <w:vanish w:val="0"/>
        <w:webHidden w:val="0"/>
        <w:sz w:val="19"/>
        <w:u w:val="none"/>
        <w:effect w:val="none"/>
        <w:vertAlign w:val="baseline"/>
        <w:specVanish w:val="0"/>
      </w:rPr>
    </w:lvl>
    <w:lvl w:ilvl="1">
      <w:start w:val="1"/>
      <w:numFmt w:val="decimal"/>
      <w:pStyle w:val="ALGNo2"/>
      <w:lvlText w:val="%1.%2"/>
      <w:lvlJc w:val="left"/>
      <w:pPr>
        <w:ind w:left="624" w:hanging="624"/>
      </w:pPr>
      <w:rPr>
        <w:rFonts w:ascii="Arial" w:hAnsi="Arial" w:cs="Times New Roman" w:hint="default"/>
        <w:b/>
        <w:bCs/>
        <w:i w:val="0"/>
        <w:caps w:val="0"/>
        <w:strike w:val="0"/>
        <w:dstrike w:val="0"/>
        <w:vanish w:val="0"/>
        <w:webHidden w:val="0"/>
        <w:sz w:val="19"/>
        <w:u w:val="none"/>
        <w:effect w:val="none"/>
        <w:vertAlign w:val="baseline"/>
        <w:specVanish w:val="0"/>
      </w:rPr>
    </w:lvl>
    <w:lvl w:ilvl="2">
      <w:start w:val="1"/>
      <w:numFmt w:val="decimal"/>
      <w:pStyle w:val="ALGNo3"/>
      <w:lvlText w:val="%1.%2.%3"/>
      <w:lvlJc w:val="left"/>
      <w:pPr>
        <w:ind w:left="1474" w:hanging="850"/>
      </w:pPr>
      <w:rPr>
        <w:rFonts w:ascii="Arial" w:hAnsi="Arial" w:cs="Times New Roman" w:hint="default"/>
        <w:b/>
        <w:bCs/>
        <w:i w:val="0"/>
        <w:caps w:val="0"/>
        <w:strike w:val="0"/>
        <w:dstrike w:val="0"/>
        <w:vanish w:val="0"/>
        <w:webHidden w:val="0"/>
        <w:sz w:val="19"/>
        <w:u w:val="none"/>
        <w:effect w:val="none"/>
        <w:vertAlign w:val="baseline"/>
        <w:specVanish w:val="0"/>
      </w:rPr>
    </w:lvl>
    <w:lvl w:ilvl="3">
      <w:start w:val="1"/>
      <w:numFmt w:val="lowerLetter"/>
      <w:pStyle w:val="ALGNo4"/>
      <w:lvlText w:val="(%4)"/>
      <w:lvlJc w:val="left"/>
      <w:pPr>
        <w:ind w:left="1814" w:hanging="340"/>
      </w:pPr>
      <w:rPr>
        <w:rFonts w:ascii="Arial" w:hAnsi="Arial" w:cs="Times New Roman" w:hint="default"/>
        <w:b w:val="0"/>
        <w:i w:val="0"/>
        <w:caps w:val="0"/>
        <w:strike w:val="0"/>
        <w:dstrike w:val="0"/>
        <w:vanish w:val="0"/>
        <w:webHidden w:val="0"/>
        <w:sz w:val="19"/>
        <w:u w:val="none"/>
        <w:effect w:val="none"/>
        <w:vertAlign w:val="baseline"/>
        <w:specVanish w:val="0"/>
      </w:rPr>
    </w:lvl>
    <w:lvl w:ilvl="4">
      <w:start w:val="1"/>
      <w:numFmt w:val="lowerRoman"/>
      <w:pStyle w:val="ALGNo5"/>
      <w:lvlText w:val="(%5)"/>
      <w:lvlJc w:val="left"/>
      <w:pPr>
        <w:ind w:left="2268" w:hanging="454"/>
      </w:pPr>
      <w:rPr>
        <w:rFonts w:ascii="Arial" w:hAnsi="Arial" w:cs="Times New Roman" w:hint="default"/>
        <w:b w:val="0"/>
        <w:i w:val="0"/>
        <w:caps w:val="0"/>
        <w:strike w:val="0"/>
        <w:dstrike w:val="0"/>
        <w:vanish w:val="0"/>
        <w:webHidden w:val="0"/>
        <w:sz w:val="19"/>
        <w:u w:val="none"/>
        <w:effect w:val="none"/>
        <w:vertAlign w:val="baseline"/>
        <w:specVanish w:val="0"/>
      </w:rPr>
    </w:lvl>
    <w:lvl w:ilvl="5">
      <w:start w:val="1"/>
      <w:numFmt w:val="upperLetter"/>
      <w:pStyle w:val="ALGNo6"/>
      <w:lvlText w:val="(%6)"/>
      <w:lvlJc w:val="left"/>
      <w:pPr>
        <w:ind w:left="2552" w:hanging="341"/>
      </w:pPr>
      <w:rPr>
        <w:rFonts w:ascii="Arial" w:hAnsi="Arial" w:cs="Times New Roman" w:hint="default"/>
        <w:b w:val="0"/>
        <w:i w:val="0"/>
        <w:caps w:val="0"/>
        <w:strike w:val="0"/>
        <w:dstrike w:val="0"/>
        <w:vanish w:val="0"/>
        <w:webHidden w:val="0"/>
        <w:sz w:val="19"/>
        <w:u w:val="none"/>
        <w:effect w:val="none"/>
        <w:vertAlign w:val="baseline"/>
        <w:specVanish w:val="0"/>
      </w:rPr>
    </w:lvl>
    <w:lvl w:ilvl="6">
      <w:start w:val="1"/>
      <w:numFmt w:val="decimal"/>
      <w:pStyle w:val="ALGNo7"/>
      <w:lvlText w:val="(%7)"/>
      <w:lvlJc w:val="left"/>
      <w:pPr>
        <w:ind w:left="2948" w:hanging="340"/>
      </w:pPr>
      <w:rPr>
        <w:rFonts w:ascii="Arial" w:hAnsi="Arial" w:cs="Times New Roman" w:hint="default"/>
        <w:b w:val="0"/>
        <w:i w:val="0"/>
        <w:caps w:val="0"/>
        <w:strike w:val="0"/>
        <w:dstrike w:val="0"/>
        <w:vanish w:val="0"/>
        <w:webHidden w:val="0"/>
        <w:sz w:val="19"/>
        <w:u w:val="none"/>
        <w:effect w:val="none"/>
        <w:vertAlign w:val="baseline"/>
        <w:specVanish w:val="0"/>
      </w:rPr>
    </w:lvl>
    <w:lvl w:ilvl="7">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8">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abstractNum>
  <w:abstractNum w:abstractNumId="8" w15:restartNumberingAfterBreak="0">
    <w:nsid w:val="40024048"/>
    <w:multiLevelType w:val="multilevel"/>
    <w:tmpl w:val="66D21EA6"/>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635629"/>
    <w:multiLevelType w:val="multilevel"/>
    <w:tmpl w:val="D64E2402"/>
    <w:name w:val="Parties"/>
    <w:lvl w:ilvl="0">
      <w:start w:val="1"/>
      <w:numFmt w:val="decimal"/>
      <w:pStyle w:val="Parties"/>
      <w:lvlText w:val="(%1)"/>
      <w:lvlJc w:val="left"/>
      <w:pPr>
        <w:ind w:left="624" w:hanging="624"/>
      </w:pPr>
      <w:rPr>
        <w:rFonts w:ascii="Arial" w:hAnsi="Arial" w:cs="Times New Roman" w:hint="default"/>
        <w:b/>
        <w:bCs/>
        <w:i w:val="0"/>
        <w:caps w:val="0"/>
        <w:strike w:val="0"/>
        <w:dstrike w:val="0"/>
        <w:vanish w:val="0"/>
        <w:webHidden w:val="0"/>
        <w:sz w:val="19"/>
        <w:u w:val="none"/>
        <w:effect w:val="none"/>
        <w:vertAlign w:val="baseline"/>
        <w:specVanish w:val="0"/>
      </w:rPr>
    </w:lvl>
    <w:lvl w:ilvl="1">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2">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3">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4">
      <w:start w:val="1"/>
      <w:numFmt w:val="none"/>
      <w:lvlRestart w:val="0"/>
      <w:suff w:val="nothing"/>
      <w:lvlText w:val=""/>
      <w:lvlJc w:val="left"/>
      <w:pPr>
        <w:ind w:left="0" w:firstLine="0"/>
      </w:pPr>
      <w:rPr>
        <w:rFonts w:ascii="Arial" w:hAnsi="Arial" w:cs="Times New Roman" w:hint="default"/>
        <w:b w:val="0"/>
        <w:i w:val="0"/>
        <w:sz w:val="19"/>
      </w:rPr>
    </w:lvl>
    <w:lvl w:ilvl="5">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6">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7">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lvl w:ilvl="8">
      <w:start w:val="1"/>
      <w:numFmt w:val="none"/>
      <w:lvlRestart w:val="0"/>
      <w:suff w:val="nothing"/>
      <w:lvlText w:val=""/>
      <w:lvlJc w:val="left"/>
      <w:pPr>
        <w:ind w:left="0" w:firstLine="0"/>
      </w:pPr>
      <w:rPr>
        <w:rFonts w:ascii="Arial" w:hAnsi="Arial" w:cs="Times New Roman" w:hint="default"/>
        <w:b w:val="0"/>
        <w:i w:val="0"/>
        <w:caps w:val="0"/>
        <w:strike w:val="0"/>
        <w:dstrike w:val="0"/>
        <w:vanish w:val="0"/>
        <w:webHidden w:val="0"/>
        <w:sz w:val="19"/>
        <w:u w:val="none"/>
        <w:effect w:val="none"/>
        <w:vertAlign w:val="baseline"/>
        <w:specVanish w:val="0"/>
      </w:rPr>
    </w:lvl>
  </w:abstractNum>
  <w:abstractNum w:abstractNumId="10" w15:restartNumberingAfterBreak="0">
    <w:nsid w:val="47FB32E2"/>
    <w:multiLevelType w:val="multilevel"/>
    <w:tmpl w:val="21AE7B66"/>
    <w:lvl w:ilvl="0">
      <w:start w:val="6"/>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AF14A93"/>
    <w:multiLevelType w:val="multilevel"/>
    <w:tmpl w:val="E61C74AE"/>
    <w:lvl w:ilvl="0">
      <w:start w:val="13"/>
      <w:numFmt w:val="decimal"/>
      <w:lvlText w:val="%1"/>
      <w:lvlJc w:val="left"/>
      <w:pPr>
        <w:ind w:left="420" w:hanging="420"/>
      </w:pPr>
    </w:lvl>
    <w:lvl w:ilvl="1">
      <w:start w:val="1"/>
      <w:numFmt w:val="decimal"/>
      <w:lvlText w:val="%1.%2"/>
      <w:lvlJc w:val="left"/>
      <w:pPr>
        <w:ind w:left="420" w:hanging="42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A244F5D"/>
    <w:multiLevelType w:val="multilevel"/>
    <w:tmpl w:val="CF9E9662"/>
    <w:lvl w:ilvl="0">
      <w:start w:val="12"/>
      <w:numFmt w:val="decimal"/>
      <w:lvlText w:val="%1"/>
      <w:lvlJc w:val="left"/>
      <w:pPr>
        <w:ind w:left="420" w:hanging="420"/>
      </w:pPr>
    </w:lvl>
    <w:lvl w:ilvl="1">
      <w:start w:val="1"/>
      <w:numFmt w:val="decimal"/>
      <w:lvlText w:val="%1.%2"/>
      <w:lvlJc w:val="left"/>
      <w:pPr>
        <w:ind w:left="420" w:hanging="42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C4B12B0"/>
    <w:multiLevelType w:val="multilevel"/>
    <w:tmpl w:val="51B4CF0C"/>
    <w:lvl w:ilvl="0">
      <w:start w:val="14"/>
      <w:numFmt w:val="decimal"/>
      <w:lvlText w:val="%1"/>
      <w:lvlJc w:val="left"/>
      <w:pPr>
        <w:ind w:left="420" w:hanging="420"/>
      </w:pPr>
    </w:lvl>
    <w:lvl w:ilvl="1">
      <w:start w:val="1"/>
      <w:numFmt w:val="decimal"/>
      <w:lvlText w:val="%1.%2"/>
      <w:lvlJc w:val="left"/>
      <w:pPr>
        <w:ind w:left="420" w:hanging="42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2475507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4435584">
    <w:abstractNumId w:val="0"/>
  </w:num>
  <w:num w:numId="3" w16cid:durableId="103245871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596135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0351058">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469116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585392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4388012">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6586551">
    <w:abstractNumId w:val="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9572066">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95869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3243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6095294">
    <w:abstractNumId w:val="4"/>
  </w:num>
  <w:num w:numId="14" w16cid:durableId="1564288189">
    <w:abstractNumId w:val="6"/>
  </w:num>
  <w:num w:numId="15" w16cid:durableId="2082287049">
    <w:abstractNumId w:val="9"/>
  </w:num>
  <w:num w:numId="16" w16cid:durableId="48689742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 Healy">
    <w15:presenceInfo w15:providerId="AD" w15:userId="S::ann.healy@greenville.ie::6b090804-a579-4775-97d5-b1f38ded7758"/>
  </w15:person>
  <w15:person w15:author="Wallace, Eoin">
    <w15:presenceInfo w15:providerId="AD" w15:userId="S::ewallace@enterprise-ireland.com::07d7c82e-4ffe-4d04-ba5f-3a9c833119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BD"/>
    <w:rsid w:val="001C5BBD"/>
    <w:rsid w:val="004B0106"/>
    <w:rsid w:val="00527FBB"/>
    <w:rsid w:val="008E05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7CC75"/>
  <w15:chartTrackingRefBased/>
  <w15:docId w15:val="{D9A06EBB-094F-4D0D-8F46-EBBC5104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B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B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B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B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B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B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B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BBD"/>
    <w:rPr>
      <w:rFonts w:eastAsiaTheme="majorEastAsia" w:cstheme="majorBidi"/>
      <w:color w:val="272727" w:themeColor="text1" w:themeTint="D8"/>
    </w:rPr>
  </w:style>
  <w:style w:type="paragraph" w:styleId="Title">
    <w:name w:val="Title"/>
    <w:basedOn w:val="Normal"/>
    <w:next w:val="Normal"/>
    <w:link w:val="TitleChar"/>
    <w:uiPriority w:val="10"/>
    <w:qFormat/>
    <w:rsid w:val="001C5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B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BBD"/>
    <w:pPr>
      <w:spacing w:before="160"/>
      <w:jc w:val="center"/>
    </w:pPr>
    <w:rPr>
      <w:i/>
      <w:iCs/>
      <w:color w:val="404040" w:themeColor="text1" w:themeTint="BF"/>
    </w:rPr>
  </w:style>
  <w:style w:type="character" w:customStyle="1" w:styleId="QuoteChar">
    <w:name w:val="Quote Char"/>
    <w:basedOn w:val="DefaultParagraphFont"/>
    <w:link w:val="Quote"/>
    <w:uiPriority w:val="29"/>
    <w:rsid w:val="001C5BBD"/>
    <w:rPr>
      <w:i/>
      <w:iCs/>
      <w:color w:val="404040" w:themeColor="text1" w:themeTint="BF"/>
    </w:rPr>
  </w:style>
  <w:style w:type="paragraph" w:styleId="ListParagraph">
    <w:name w:val="List Paragraph"/>
    <w:basedOn w:val="Normal"/>
    <w:uiPriority w:val="34"/>
    <w:qFormat/>
    <w:rsid w:val="001C5BBD"/>
    <w:pPr>
      <w:ind w:left="720"/>
      <w:contextualSpacing/>
    </w:pPr>
  </w:style>
  <w:style w:type="character" w:styleId="IntenseEmphasis">
    <w:name w:val="Intense Emphasis"/>
    <w:basedOn w:val="DefaultParagraphFont"/>
    <w:uiPriority w:val="21"/>
    <w:qFormat/>
    <w:rsid w:val="001C5BBD"/>
    <w:rPr>
      <w:i/>
      <w:iCs/>
      <w:color w:val="0F4761" w:themeColor="accent1" w:themeShade="BF"/>
    </w:rPr>
  </w:style>
  <w:style w:type="paragraph" w:styleId="IntenseQuote">
    <w:name w:val="Intense Quote"/>
    <w:basedOn w:val="Normal"/>
    <w:next w:val="Normal"/>
    <w:link w:val="IntenseQuoteChar"/>
    <w:uiPriority w:val="30"/>
    <w:qFormat/>
    <w:rsid w:val="001C5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BBD"/>
    <w:rPr>
      <w:i/>
      <w:iCs/>
      <w:color w:val="0F4761" w:themeColor="accent1" w:themeShade="BF"/>
    </w:rPr>
  </w:style>
  <w:style w:type="character" w:styleId="IntenseReference">
    <w:name w:val="Intense Reference"/>
    <w:basedOn w:val="DefaultParagraphFont"/>
    <w:uiPriority w:val="32"/>
    <w:qFormat/>
    <w:rsid w:val="001C5BBD"/>
    <w:rPr>
      <w:b/>
      <w:bCs/>
      <w:smallCaps/>
      <w:color w:val="0F4761" w:themeColor="accent1" w:themeShade="BF"/>
      <w:spacing w:val="5"/>
    </w:rPr>
  </w:style>
  <w:style w:type="paragraph" w:styleId="Footer">
    <w:name w:val="footer"/>
    <w:basedOn w:val="Normal"/>
    <w:link w:val="FooterChar"/>
    <w:uiPriority w:val="99"/>
    <w:semiHidden/>
    <w:unhideWhenUsed/>
    <w:rsid w:val="001C5BB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5BBD"/>
  </w:style>
  <w:style w:type="paragraph" w:styleId="Header">
    <w:name w:val="header"/>
    <w:basedOn w:val="Normal"/>
    <w:link w:val="HeaderChar"/>
    <w:uiPriority w:val="99"/>
    <w:semiHidden/>
    <w:unhideWhenUsed/>
    <w:rsid w:val="001C5BB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5BBD"/>
  </w:style>
  <w:style w:type="paragraph" w:styleId="FootnoteText">
    <w:name w:val="footnote text"/>
    <w:basedOn w:val="Normal"/>
    <w:link w:val="FootnoteTextChar"/>
    <w:uiPriority w:val="99"/>
    <w:semiHidden/>
    <w:unhideWhenUsed/>
    <w:rsid w:val="001C5B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BBD"/>
    <w:rPr>
      <w:sz w:val="20"/>
      <w:szCs w:val="20"/>
    </w:rPr>
  </w:style>
  <w:style w:type="character" w:styleId="CommentReference">
    <w:name w:val="annotation reference"/>
    <w:uiPriority w:val="99"/>
    <w:rsid w:val="001C5BBD"/>
    <w:rPr>
      <w:sz w:val="16"/>
      <w:szCs w:val="16"/>
    </w:rPr>
  </w:style>
  <w:style w:type="paragraph" w:styleId="CommentText">
    <w:name w:val="annotation text"/>
    <w:basedOn w:val="Normal"/>
    <w:link w:val="CommentTextChar"/>
    <w:uiPriority w:val="99"/>
    <w:rsid w:val="001C5BBD"/>
    <w:pPr>
      <w:spacing w:before="200" w:after="200" w:line="240" w:lineRule="auto"/>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1C5BBD"/>
    <w:rPr>
      <w:rFonts w:ascii="Times New Roman" w:eastAsia="Times New Roman" w:hAnsi="Times New Roman" w:cs="Times New Roman"/>
      <w:kern w:val="0"/>
      <w:sz w:val="20"/>
      <w:szCs w:val="20"/>
      <w:lang w:val="en-GB"/>
      <w14:ligatures w14:val="none"/>
    </w:rPr>
  </w:style>
  <w:style w:type="table" w:customStyle="1" w:styleId="TableGrid1">
    <w:name w:val="Table Grid1"/>
    <w:basedOn w:val="TableNormal"/>
    <w:next w:val="TableGrid"/>
    <w:uiPriority w:val="59"/>
    <w:rsid w:val="001C5BB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1C5BBD"/>
    <w:rPr>
      <w:vertAlign w:val="superscript"/>
    </w:rPr>
  </w:style>
  <w:style w:type="paragraph" w:customStyle="1" w:styleId="Parties">
    <w:name w:val="Parties"/>
    <w:uiPriority w:val="10"/>
    <w:qFormat/>
    <w:rsid w:val="001C5BBD"/>
    <w:pPr>
      <w:numPr>
        <w:numId w:val="11"/>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1">
    <w:name w:val="ALG No 1"/>
    <w:uiPriority w:val="1"/>
    <w:qFormat/>
    <w:rsid w:val="001C5BBD"/>
    <w:pPr>
      <w:numPr>
        <w:numId w:val="12"/>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2">
    <w:name w:val="ALG No 2"/>
    <w:uiPriority w:val="1"/>
    <w:qFormat/>
    <w:rsid w:val="001C5BBD"/>
    <w:pPr>
      <w:numPr>
        <w:ilvl w:val="1"/>
        <w:numId w:val="12"/>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3">
    <w:name w:val="ALG No 3"/>
    <w:uiPriority w:val="1"/>
    <w:qFormat/>
    <w:rsid w:val="001C5BBD"/>
    <w:pPr>
      <w:numPr>
        <w:ilvl w:val="2"/>
        <w:numId w:val="12"/>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4">
    <w:name w:val="ALG No 4"/>
    <w:uiPriority w:val="1"/>
    <w:qFormat/>
    <w:rsid w:val="001C5BBD"/>
    <w:pPr>
      <w:numPr>
        <w:ilvl w:val="3"/>
        <w:numId w:val="12"/>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5">
    <w:name w:val="ALG No 5"/>
    <w:uiPriority w:val="1"/>
    <w:qFormat/>
    <w:rsid w:val="001C5BBD"/>
    <w:pPr>
      <w:numPr>
        <w:ilvl w:val="4"/>
        <w:numId w:val="12"/>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6">
    <w:name w:val="ALG No 6"/>
    <w:uiPriority w:val="1"/>
    <w:qFormat/>
    <w:rsid w:val="001C5BBD"/>
    <w:pPr>
      <w:numPr>
        <w:ilvl w:val="5"/>
        <w:numId w:val="12"/>
      </w:numPr>
      <w:tabs>
        <w:tab w:val="num" w:pos="360"/>
      </w:tabs>
      <w:spacing w:before="240" w:after="0" w:line="288" w:lineRule="auto"/>
      <w:ind w:left="0" w:firstLine="0"/>
      <w:jc w:val="both"/>
    </w:pPr>
    <w:rPr>
      <w:rFonts w:ascii="Arial" w:hAnsi="Arial"/>
      <w:kern w:val="0"/>
      <w:sz w:val="19"/>
      <w:szCs w:val="19"/>
      <w14:ligatures w14:val="none"/>
    </w:rPr>
  </w:style>
  <w:style w:type="paragraph" w:customStyle="1" w:styleId="ALGNo7">
    <w:name w:val="ALG No 7"/>
    <w:uiPriority w:val="1"/>
    <w:qFormat/>
    <w:rsid w:val="001C5BBD"/>
    <w:pPr>
      <w:numPr>
        <w:ilvl w:val="6"/>
        <w:numId w:val="12"/>
      </w:numPr>
      <w:tabs>
        <w:tab w:val="num" w:pos="360"/>
      </w:tabs>
      <w:spacing w:before="240" w:after="0" w:line="288" w:lineRule="auto"/>
      <w:ind w:left="0" w:firstLine="0"/>
      <w:jc w:val="both"/>
    </w:pPr>
    <w:rPr>
      <w:rFonts w:ascii="Arial" w:hAnsi="Arial"/>
      <w:kern w:val="0"/>
      <w:sz w:val="19"/>
      <w:szCs w:val="19"/>
      <w14:ligatures w14:val="none"/>
    </w:rPr>
  </w:style>
  <w:style w:type="table" w:styleId="TableGrid">
    <w:name w:val="Table Grid"/>
    <w:basedOn w:val="TableNormal"/>
    <w:uiPriority w:val="39"/>
    <w:rsid w:val="001C5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accounts.payable@enterprise-ireland.com"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mailto:accounts.payable@enterprise-ireland.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ounts.payable@enterprise-ireland.com" TargetMode="External"/><Relationship Id="rId5" Type="http://schemas.openxmlformats.org/officeDocument/2006/relationships/footnotes" Target="footnotes.xml"/><Relationship Id="rId15" Type="http://schemas.openxmlformats.org/officeDocument/2006/relationships/header" Target="header1.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4623</Words>
  <Characters>26357</Characters>
  <Application>Microsoft Office Word</Application>
  <DocSecurity>0</DocSecurity>
  <Lines>219</Lines>
  <Paragraphs>61</Paragraphs>
  <ScaleCrop>false</ScaleCrop>
  <Company/>
  <LinksUpToDate>false</LinksUpToDate>
  <CharactersWithSpaces>30919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 Valentine</dc:creator>
  <cp:keywords/>
  <dc:description/>
  <cp:lastModifiedBy>Martin F Valentine</cp:lastModifiedBy>
  <cp:revision>1</cp:revision>
  <dcterms:created xsi:type="dcterms:W3CDTF">2025-09-23T09:41:00Z</dcterms:created>
  <dcterms:modified xsi:type="dcterms:W3CDTF">2025-09-23T09:42:00Z</dcterms:modified>
</cp:coreProperties>
</file>