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9356F" w14:textId="77777777" w:rsidR="006968C0" w:rsidRPr="006968C0" w:rsidRDefault="006968C0" w:rsidP="006968C0">
      <w:pPr>
        <w:pStyle w:val="Heading1"/>
        <w:rPr>
          <w:rStyle w:val="Heading1Char"/>
          <w:rFonts w:ascii="Cambria" w:hAnsi="Cambria"/>
          <w:b/>
          <w:bCs/>
          <w:color w:val="2C7D82"/>
          <w:sz w:val="32"/>
          <w:szCs w:val="32"/>
        </w:rPr>
      </w:pPr>
      <w:bookmarkStart w:id="0" w:name="_Toc206686609"/>
      <w:r w:rsidRPr="006968C0">
        <w:rPr>
          <w:rStyle w:val="Heading1Char"/>
          <w:rFonts w:ascii="Cambria" w:hAnsi="Cambria"/>
          <w:b/>
          <w:bCs/>
          <w:color w:val="2C7D82"/>
          <w:sz w:val="32"/>
          <w:szCs w:val="32"/>
        </w:rPr>
        <w:t>Appendix 4 – Declaration as to Personal Circumstances of Tenderer</w:t>
      </w:r>
      <w:bookmarkEnd w:id="0"/>
    </w:p>
    <w:p w14:paraId="47F3953A" w14:textId="77777777" w:rsidR="006968C0" w:rsidRDefault="006968C0" w:rsidP="006968C0">
      <w:pPr>
        <w:spacing w:after="120"/>
        <w:ind w:right="135"/>
        <w:jc w:val="both"/>
        <w:rPr>
          <w:rFonts w:ascii="Calibri" w:hAnsi="Calibri" w:cs="Calibri"/>
          <w:sz w:val="22"/>
          <w:szCs w:val="22"/>
        </w:rPr>
      </w:pPr>
      <w:r w:rsidRPr="00B8044E">
        <w:rPr>
          <w:rFonts w:ascii="Calibri" w:hAnsi="Calibri"/>
          <w:sz w:val="22"/>
          <w:szCs w:val="22"/>
        </w:rPr>
        <w:t xml:space="preserve">Re: Request for Tenders </w:t>
      </w:r>
      <w:r w:rsidRPr="001B6E5F">
        <w:rPr>
          <w:rFonts w:ascii="Calibri" w:hAnsi="Calibri"/>
          <w:sz w:val="22"/>
          <w:szCs w:val="22"/>
        </w:rPr>
        <w:t>to</w:t>
      </w:r>
      <w:r w:rsidRPr="001B6E5F">
        <w:rPr>
          <w:rFonts w:ascii="Calibri" w:hAnsi="Calibri" w:cs="Calibri"/>
          <w:color w:val="000000"/>
          <w:sz w:val="22"/>
          <w:szCs w:val="22"/>
        </w:rPr>
        <w:t xml:space="preserve"> Establish a Multi-Supplier Framework for</w:t>
      </w:r>
      <w:r w:rsidRPr="001B6E5F">
        <w:rPr>
          <w:rFonts w:ascii="Calibri" w:hAnsi="Calibri" w:cs="Calibri"/>
          <w:color w:val="008080"/>
          <w:sz w:val="22"/>
          <w:szCs w:val="22"/>
        </w:rPr>
        <w:t xml:space="preserve"> </w:t>
      </w:r>
      <w:r w:rsidRPr="001B6E5F">
        <w:rPr>
          <w:rFonts w:ascii="Calibri" w:hAnsi="Calibri" w:cs="Calibri"/>
          <w:color w:val="000000" w:themeColor="text1"/>
          <w:sz w:val="22"/>
          <w:szCs w:val="22"/>
        </w:rPr>
        <w:t>t</w:t>
      </w:r>
      <w:r w:rsidRPr="001B6E5F">
        <w:rPr>
          <w:rFonts w:ascii="Calibri" w:hAnsi="Calibri" w:cs="Calibri"/>
          <w:sz w:val="22"/>
          <w:szCs w:val="22"/>
        </w:rPr>
        <w:t>he Provision of Legal and Related Services in the Collection of Certain Revenue Debt</w:t>
      </w:r>
    </w:p>
    <w:tbl>
      <w:tblPr>
        <w:tblW w:w="1016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9"/>
        <w:gridCol w:w="358"/>
        <w:gridCol w:w="1910"/>
        <w:gridCol w:w="1311"/>
        <w:gridCol w:w="1299"/>
        <w:gridCol w:w="1347"/>
        <w:gridCol w:w="1146"/>
        <w:gridCol w:w="142"/>
        <w:gridCol w:w="1405"/>
      </w:tblGrid>
      <w:tr w:rsidR="006968C0" w:rsidRPr="002B3172" w14:paraId="2F9BA884" w14:textId="77777777" w:rsidTr="00FD524D">
        <w:trPr>
          <w:trHeight w:val="643"/>
        </w:trPr>
        <w:tc>
          <w:tcPr>
            <w:tcW w:w="3517" w:type="dxa"/>
            <w:gridSpan w:val="3"/>
            <w:vAlign w:val="center"/>
          </w:tcPr>
          <w:p w14:paraId="66B0AADC" w14:textId="77777777" w:rsidR="006968C0" w:rsidRPr="00505012" w:rsidRDefault="006968C0" w:rsidP="00FD524D">
            <w:pPr>
              <w:ind w:right="-1054"/>
              <w:rPr>
                <w:rFonts w:ascii="Calibri" w:hAnsi="Calibri" w:cs="Arial"/>
                <w:b/>
                <w:sz w:val="21"/>
                <w:szCs w:val="21"/>
              </w:rPr>
            </w:pPr>
            <w:r w:rsidRPr="00505012">
              <w:rPr>
                <w:rFonts w:ascii="Calibri" w:hAnsi="Calibri" w:cs="Arial"/>
                <w:b/>
                <w:sz w:val="21"/>
                <w:szCs w:val="21"/>
              </w:rPr>
              <w:t>Name of Economic Operator</w:t>
            </w:r>
          </w:p>
        </w:tc>
        <w:tc>
          <w:tcPr>
            <w:tcW w:w="6650" w:type="dxa"/>
            <w:gridSpan w:val="6"/>
            <w:vAlign w:val="center"/>
          </w:tcPr>
          <w:p w14:paraId="2297AB84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A67343" w14:paraId="26F2755C" w14:textId="77777777" w:rsidTr="00FD524D">
        <w:trPr>
          <w:trHeight w:val="643"/>
        </w:trPr>
        <w:tc>
          <w:tcPr>
            <w:tcW w:w="10167" w:type="dxa"/>
            <w:gridSpan w:val="9"/>
            <w:shd w:val="clear" w:color="auto" w:fill="D9D9D9"/>
            <w:vAlign w:val="center"/>
          </w:tcPr>
          <w:p w14:paraId="019CA753" w14:textId="77777777" w:rsidR="006968C0" w:rsidRPr="00505012" w:rsidRDefault="006968C0" w:rsidP="00FD524D">
            <w:pPr>
              <w:ind w:right="-1054"/>
              <w:rPr>
                <w:rFonts w:ascii="Calibri" w:hAnsi="Calibri" w:cs="Arial"/>
                <w:b/>
                <w:sz w:val="21"/>
                <w:szCs w:val="21"/>
                <w:u w:val="single"/>
              </w:rPr>
            </w:pPr>
            <w:r w:rsidRPr="00505012">
              <w:rPr>
                <w:rFonts w:ascii="Calibri" w:hAnsi="Calibri" w:cs="Arial"/>
                <w:b/>
                <w:sz w:val="21"/>
                <w:szCs w:val="21"/>
                <w:u w:val="single"/>
              </w:rPr>
              <w:t>Mandatory Exclusion</w:t>
            </w:r>
          </w:p>
          <w:p w14:paraId="71CBC6AF" w14:textId="77777777" w:rsidR="006968C0" w:rsidRPr="00505012" w:rsidRDefault="006968C0" w:rsidP="00FD524D">
            <w:pPr>
              <w:ind w:right="-1054"/>
              <w:rPr>
                <w:rFonts w:ascii="Calibri" w:hAnsi="Calibri" w:cs="Arial"/>
                <w:b/>
                <w:sz w:val="21"/>
                <w:szCs w:val="21"/>
              </w:rPr>
            </w:pPr>
          </w:p>
          <w:p w14:paraId="319215DF" w14:textId="77777777" w:rsidR="006968C0" w:rsidRPr="00505012" w:rsidRDefault="006968C0" w:rsidP="00FD524D">
            <w:pPr>
              <w:ind w:right="-1055"/>
              <w:rPr>
                <w:rFonts w:ascii="Calibri" w:hAnsi="Calibri" w:cs="Arial"/>
                <w:sz w:val="21"/>
                <w:szCs w:val="21"/>
              </w:rPr>
            </w:pPr>
            <w:r w:rsidRPr="00505012">
              <w:rPr>
                <w:rFonts w:ascii="Calibri" w:hAnsi="Calibri" w:cs="Arial"/>
                <w:sz w:val="21"/>
                <w:szCs w:val="21"/>
              </w:rPr>
              <w:t>Economic Operators will be excluded from the procurement process if, within the past five years, there is evidence</w:t>
            </w:r>
          </w:p>
          <w:p w14:paraId="4C5DD96A" w14:textId="77777777" w:rsidR="006968C0" w:rsidRPr="00505012" w:rsidRDefault="006968C0" w:rsidP="00FD524D">
            <w:pPr>
              <w:ind w:right="-1055"/>
              <w:rPr>
                <w:rFonts w:ascii="Calibri" w:hAnsi="Calibri" w:cs="Arial"/>
                <w:sz w:val="21"/>
                <w:szCs w:val="21"/>
              </w:rPr>
            </w:pPr>
            <w:r w:rsidRPr="00505012">
              <w:rPr>
                <w:rFonts w:ascii="Calibri" w:hAnsi="Calibri" w:cs="Arial"/>
                <w:sz w:val="21"/>
                <w:szCs w:val="21"/>
              </w:rPr>
              <w:t xml:space="preserve">of a conviction relating to a specific criminal offence listed below (see 1.1) or if they have been the subject of a </w:t>
            </w:r>
          </w:p>
          <w:p w14:paraId="476A8356" w14:textId="77777777" w:rsidR="006968C0" w:rsidRPr="00505012" w:rsidRDefault="006968C0" w:rsidP="00FD524D">
            <w:pPr>
              <w:ind w:right="-1055"/>
              <w:rPr>
                <w:rFonts w:ascii="Calibri" w:hAnsi="Calibri" w:cs="Arial"/>
                <w:sz w:val="21"/>
                <w:szCs w:val="21"/>
              </w:rPr>
            </w:pPr>
            <w:r w:rsidRPr="00505012">
              <w:rPr>
                <w:rFonts w:ascii="Calibri" w:hAnsi="Calibri" w:cs="Arial"/>
                <w:sz w:val="21"/>
                <w:szCs w:val="21"/>
              </w:rPr>
              <w:t>binding legal decision which found a breach of legal obligations to pay tax or social security contributions (see 1.2)</w:t>
            </w:r>
          </w:p>
          <w:p w14:paraId="5C3D4D30" w14:textId="77777777" w:rsidR="006968C0" w:rsidRPr="00505012" w:rsidRDefault="006968C0" w:rsidP="00FD524D">
            <w:pPr>
              <w:ind w:right="-1055"/>
              <w:rPr>
                <w:rFonts w:ascii="Calibri" w:hAnsi="Calibri" w:cs="Arial"/>
                <w:sz w:val="21"/>
                <w:szCs w:val="21"/>
              </w:rPr>
            </w:pPr>
            <w:r w:rsidRPr="00505012">
              <w:rPr>
                <w:rFonts w:ascii="Calibri" w:hAnsi="Calibri" w:cs="Arial"/>
                <w:sz w:val="21"/>
                <w:szCs w:val="21"/>
              </w:rPr>
              <w:t>(except where this is disproportionate e.g. where only minor amounts are involved).</w:t>
            </w:r>
          </w:p>
          <w:p w14:paraId="36C70733" w14:textId="77777777" w:rsidR="006968C0" w:rsidRDefault="006968C0" w:rsidP="00FD524D">
            <w:pPr>
              <w:ind w:right="-1055"/>
              <w:rPr>
                <w:rFonts w:cs="Arial"/>
                <w:sz w:val="21"/>
                <w:szCs w:val="21"/>
              </w:rPr>
            </w:pPr>
          </w:p>
          <w:p w14:paraId="0C6C046D" w14:textId="77777777" w:rsidR="006968C0" w:rsidRPr="00A67343" w:rsidRDefault="006968C0" w:rsidP="00FD524D">
            <w:pPr>
              <w:ind w:right="-1055"/>
              <w:rPr>
                <w:rFonts w:cs="Arial"/>
                <w:sz w:val="21"/>
                <w:szCs w:val="21"/>
              </w:rPr>
            </w:pPr>
          </w:p>
        </w:tc>
      </w:tr>
      <w:tr w:rsidR="006968C0" w:rsidRPr="002B3172" w14:paraId="3478C83B" w14:textId="77777777" w:rsidTr="00FD524D">
        <w:trPr>
          <w:trHeight w:val="467"/>
        </w:trPr>
        <w:tc>
          <w:tcPr>
            <w:tcW w:w="7474" w:type="dxa"/>
            <w:gridSpan w:val="6"/>
            <w:vMerge w:val="restart"/>
            <w:vAlign w:val="center"/>
          </w:tcPr>
          <w:p w14:paraId="3E8D00E5" w14:textId="77777777" w:rsidR="006968C0" w:rsidRPr="00B372FB" w:rsidRDefault="006968C0" w:rsidP="00FD524D">
            <w:pPr>
              <w:pStyle w:val="BodyText"/>
              <w:spacing w:before="74" w:line="278" w:lineRule="auto"/>
              <w:ind w:right="350"/>
              <w:rPr>
                <w:b/>
              </w:rPr>
            </w:pPr>
            <w:r w:rsidRPr="00B372FB">
              <w:rPr>
                <w:rFonts w:ascii="Calibri" w:hAnsi="Calibri" w:cs="Arial"/>
                <w:b/>
                <w:sz w:val="21"/>
                <w:szCs w:val="21"/>
              </w:rPr>
              <w:t>1.1</w:t>
            </w:r>
            <w:r>
              <w:rPr>
                <w:rFonts w:cs="Arial"/>
                <w:b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Has</w:t>
            </w:r>
            <w:r w:rsidRPr="00264A53">
              <w:rPr>
                <w:rFonts w:ascii="Calibri" w:hAnsi="Calibri"/>
                <w:b/>
                <w:color w:val="000000"/>
                <w:spacing w:val="-1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the</w:t>
            </w:r>
            <w:r w:rsidRPr="00264A53">
              <w:rPr>
                <w:rFonts w:ascii="Calibri" w:hAnsi="Calibri"/>
                <w:b/>
                <w:color w:val="000000"/>
                <w:spacing w:val="-1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Economic</w:t>
            </w:r>
            <w:r w:rsidRPr="00264A53">
              <w:rPr>
                <w:rFonts w:ascii="Calibri" w:hAnsi="Calibri"/>
                <w:b/>
                <w:color w:val="000000"/>
                <w:spacing w:val="-6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Operator</w:t>
            </w:r>
            <w:r>
              <w:rPr>
                <w:rFonts w:ascii="Calibri" w:hAnsi="Calibri"/>
                <w:b/>
                <w:color w:val="000000"/>
                <w:sz w:val="21"/>
                <w:szCs w:val="21"/>
              </w:rPr>
              <w:t>,</w:t>
            </w:r>
            <w:r w:rsidRPr="00264A53">
              <w:rPr>
                <w:rFonts w:ascii="Calibri" w:hAnsi="Calibri"/>
                <w:b/>
                <w:color w:val="000000"/>
                <w:spacing w:val="6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Director,</w:t>
            </w:r>
            <w:r w:rsidRPr="00264A53">
              <w:rPr>
                <w:rFonts w:ascii="Calibri" w:hAnsi="Calibri"/>
                <w:b/>
                <w:color w:val="000000"/>
                <w:spacing w:val="-11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or</w:t>
            </w:r>
            <w:r w:rsidRPr="00264A53">
              <w:rPr>
                <w:rFonts w:ascii="Calibri" w:hAnsi="Calibri"/>
                <w:b/>
                <w:color w:val="000000"/>
                <w:spacing w:val="15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Partner</w:t>
            </w:r>
            <w:r w:rsidRPr="00264A53">
              <w:rPr>
                <w:rFonts w:ascii="Calibri" w:hAnsi="Calibri"/>
                <w:b/>
                <w:color w:val="000000"/>
                <w:spacing w:val="-6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or</w:t>
            </w:r>
            <w:r w:rsidRPr="00264A53">
              <w:rPr>
                <w:rFonts w:ascii="Calibri" w:hAnsi="Calibri"/>
                <w:b/>
                <w:color w:val="000000"/>
                <w:spacing w:val="-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any</w:t>
            </w:r>
            <w:r w:rsidRPr="00264A53">
              <w:rPr>
                <w:rFonts w:ascii="Calibri" w:hAnsi="Calibri"/>
                <w:b/>
                <w:color w:val="000000"/>
                <w:spacing w:val="-6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other</w:t>
            </w:r>
            <w:r w:rsidRPr="00264A53">
              <w:rPr>
                <w:rFonts w:ascii="Calibri" w:hAnsi="Calibri"/>
                <w:b/>
                <w:color w:val="000000"/>
                <w:spacing w:val="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person</w:t>
            </w:r>
            <w:r w:rsidRPr="00264A53">
              <w:rPr>
                <w:rFonts w:ascii="Calibri" w:hAnsi="Calibri"/>
                <w:b/>
                <w:color w:val="000000"/>
                <w:spacing w:val="-22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who</w:t>
            </w:r>
            <w:r w:rsidRPr="00264A53">
              <w:rPr>
                <w:rFonts w:ascii="Calibri" w:hAnsi="Calibri"/>
                <w:b/>
                <w:color w:val="000000"/>
                <w:spacing w:val="-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has</w:t>
            </w:r>
            <w:r w:rsidRPr="00264A53">
              <w:rPr>
                <w:rFonts w:ascii="Calibri" w:hAnsi="Calibri"/>
                <w:b/>
                <w:color w:val="000000"/>
                <w:spacing w:val="-8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powers</w:t>
            </w:r>
            <w:r w:rsidRPr="00264A53">
              <w:rPr>
                <w:rFonts w:ascii="Calibri" w:hAnsi="Calibri"/>
                <w:b/>
                <w:color w:val="000000"/>
                <w:spacing w:val="-5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of representation,</w:t>
            </w:r>
            <w:r w:rsidRPr="00264A53">
              <w:rPr>
                <w:rFonts w:ascii="Calibri" w:hAnsi="Calibri"/>
                <w:b/>
                <w:color w:val="000000"/>
                <w:spacing w:val="1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decision</w:t>
            </w:r>
            <w:r w:rsidRPr="00264A53">
              <w:rPr>
                <w:rFonts w:ascii="Calibri" w:hAnsi="Calibri"/>
                <w:b/>
                <w:color w:val="000000"/>
                <w:spacing w:val="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or</w:t>
            </w:r>
            <w:r w:rsidRPr="00264A53">
              <w:rPr>
                <w:rFonts w:ascii="Calibri" w:hAnsi="Calibri"/>
                <w:b/>
                <w:color w:val="000000"/>
                <w:spacing w:val="-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control,</w:t>
            </w:r>
            <w:r w:rsidRPr="00264A53">
              <w:rPr>
                <w:rFonts w:ascii="Calibri" w:hAnsi="Calibri"/>
                <w:b/>
                <w:color w:val="000000"/>
                <w:spacing w:val="13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been</w:t>
            </w:r>
            <w:r w:rsidRPr="00264A53">
              <w:rPr>
                <w:rFonts w:ascii="Calibri" w:hAnsi="Calibri"/>
                <w:b/>
                <w:color w:val="000000"/>
                <w:spacing w:val="-1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convicted</w:t>
            </w:r>
            <w:r w:rsidRPr="00264A53">
              <w:rPr>
                <w:rFonts w:ascii="Calibri" w:hAnsi="Calibri"/>
                <w:b/>
                <w:color w:val="000000"/>
                <w:spacing w:val="5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of</w:t>
            </w:r>
            <w:r w:rsidRPr="00264A53">
              <w:rPr>
                <w:rFonts w:ascii="Calibri" w:hAnsi="Calibri"/>
                <w:b/>
                <w:color w:val="000000"/>
                <w:spacing w:val="-12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any</w:t>
            </w:r>
            <w:r w:rsidRPr="00264A53">
              <w:rPr>
                <w:rFonts w:ascii="Calibri" w:hAnsi="Calibri"/>
                <w:b/>
                <w:color w:val="000000"/>
                <w:spacing w:val="-11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of</w:t>
            </w:r>
            <w:r w:rsidRPr="00264A53">
              <w:rPr>
                <w:rFonts w:ascii="Calibri" w:hAnsi="Calibri"/>
                <w:b/>
                <w:color w:val="000000"/>
                <w:spacing w:val="-2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the</w:t>
            </w:r>
            <w:r w:rsidRPr="00264A53">
              <w:rPr>
                <w:rFonts w:ascii="Calibri" w:hAnsi="Calibri"/>
                <w:b/>
                <w:color w:val="000000"/>
                <w:spacing w:val="-6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b/>
                <w:color w:val="000000"/>
                <w:sz w:val="21"/>
                <w:szCs w:val="21"/>
              </w:rPr>
              <w:t>following offences?</w:t>
            </w:r>
          </w:p>
          <w:p w14:paraId="42682D0E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31954016" w14:textId="77777777" w:rsidR="006968C0" w:rsidRPr="00A1235A" w:rsidRDefault="006968C0" w:rsidP="00FD524D">
            <w:pPr>
              <w:ind w:right="-1054"/>
              <w:rPr>
                <w:rFonts w:ascii="Calibri" w:hAnsi="Calibri" w:cs="Calibri"/>
                <w:b/>
              </w:rPr>
            </w:pPr>
            <w:r w:rsidRPr="00A1235A">
              <w:rPr>
                <w:rFonts w:ascii="Calibri" w:hAnsi="Calibri" w:cs="Calibri"/>
                <w:b/>
              </w:rPr>
              <w:t xml:space="preserve">       Yes</w:t>
            </w:r>
          </w:p>
        </w:tc>
        <w:tc>
          <w:tcPr>
            <w:tcW w:w="1547" w:type="dxa"/>
            <w:gridSpan w:val="2"/>
            <w:vAlign w:val="center"/>
          </w:tcPr>
          <w:p w14:paraId="45C86934" w14:textId="77777777" w:rsidR="006968C0" w:rsidRPr="00A1235A" w:rsidRDefault="006968C0" w:rsidP="00FD524D">
            <w:pPr>
              <w:ind w:right="-1054"/>
              <w:rPr>
                <w:rFonts w:ascii="Calibri" w:hAnsi="Calibri" w:cs="Calibri"/>
                <w:b/>
              </w:rPr>
            </w:pPr>
            <w:r w:rsidRPr="00A1235A">
              <w:rPr>
                <w:rFonts w:ascii="Calibri" w:hAnsi="Calibri" w:cs="Calibri"/>
                <w:b/>
              </w:rPr>
              <w:t xml:space="preserve">      No</w:t>
            </w:r>
          </w:p>
        </w:tc>
      </w:tr>
      <w:tr w:rsidR="006968C0" w:rsidRPr="002B3172" w14:paraId="1570D100" w14:textId="77777777" w:rsidTr="00FD524D">
        <w:trPr>
          <w:trHeight w:val="937"/>
        </w:trPr>
        <w:tc>
          <w:tcPr>
            <w:tcW w:w="7474" w:type="dxa"/>
            <w:gridSpan w:val="6"/>
            <w:vMerge/>
            <w:vAlign w:val="center"/>
          </w:tcPr>
          <w:p w14:paraId="18A65F32" w14:textId="77777777" w:rsidR="006968C0" w:rsidRPr="00B372FB" w:rsidRDefault="006968C0" w:rsidP="00FD524D">
            <w:pPr>
              <w:pStyle w:val="BodyText"/>
              <w:spacing w:before="74" w:line="278" w:lineRule="auto"/>
              <w:ind w:right="350"/>
              <w:rPr>
                <w:rFonts w:ascii="Calibri" w:hAnsi="Calibri" w:cs="Arial"/>
                <w:b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419EB9E3" w14:textId="77777777" w:rsidR="006968C0" w:rsidRPr="00A1235A" w:rsidRDefault="006968C0" w:rsidP="00FD524D">
            <w:pPr>
              <w:ind w:right="-1055"/>
              <w:rPr>
                <w:rFonts w:ascii="Calibri" w:hAnsi="Calibri" w:cs="Calibri"/>
                <w:b/>
              </w:rPr>
            </w:pPr>
            <w:r w:rsidRPr="00A1235A">
              <w:rPr>
                <w:rFonts w:ascii="Calibri" w:hAnsi="Calibri" w:cs="Calibri"/>
                <w:b/>
              </w:rPr>
              <w:t xml:space="preserve">Please indicate your answer by </w:t>
            </w:r>
          </w:p>
          <w:p w14:paraId="014E0034" w14:textId="77777777" w:rsidR="006968C0" w:rsidRPr="00A1235A" w:rsidRDefault="006968C0" w:rsidP="00FD524D">
            <w:pPr>
              <w:ind w:right="-1055"/>
              <w:rPr>
                <w:rFonts w:ascii="Calibri" w:hAnsi="Calibri" w:cs="Calibri"/>
                <w:b/>
              </w:rPr>
            </w:pPr>
            <w:r w:rsidRPr="00A1235A">
              <w:rPr>
                <w:rFonts w:ascii="Calibri" w:hAnsi="Calibri" w:cs="Calibri"/>
                <w:b/>
              </w:rPr>
              <w:t xml:space="preserve">marking X in the relevant </w:t>
            </w:r>
          </w:p>
          <w:p w14:paraId="286A69FD" w14:textId="77777777" w:rsidR="006968C0" w:rsidRPr="00A1235A" w:rsidRDefault="006968C0" w:rsidP="00FD524D">
            <w:pPr>
              <w:ind w:right="-1055"/>
              <w:rPr>
                <w:rFonts w:ascii="Calibri" w:hAnsi="Calibri" w:cs="Calibri"/>
                <w:b/>
              </w:rPr>
            </w:pPr>
            <w:r w:rsidRPr="00A1235A">
              <w:rPr>
                <w:rFonts w:ascii="Calibri" w:hAnsi="Calibri" w:cs="Calibri"/>
                <w:b/>
              </w:rPr>
              <w:t>box</w:t>
            </w:r>
          </w:p>
        </w:tc>
      </w:tr>
      <w:tr w:rsidR="006968C0" w:rsidRPr="002B3172" w14:paraId="3034C458" w14:textId="77777777" w:rsidTr="00FD524D">
        <w:trPr>
          <w:trHeight w:val="655"/>
        </w:trPr>
        <w:tc>
          <w:tcPr>
            <w:tcW w:w="1249" w:type="dxa"/>
            <w:vAlign w:val="center"/>
          </w:tcPr>
          <w:p w14:paraId="240EB3EC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1.1. a</w:t>
            </w:r>
          </w:p>
        </w:tc>
        <w:tc>
          <w:tcPr>
            <w:tcW w:w="6225" w:type="dxa"/>
            <w:gridSpan w:val="5"/>
            <w:vAlign w:val="center"/>
          </w:tcPr>
          <w:p w14:paraId="6319286E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 w:cs="Arial"/>
                <w:sz w:val="21"/>
                <w:szCs w:val="21"/>
              </w:rPr>
              <w:t xml:space="preserve">participation in a criminal organisation, </w:t>
            </w:r>
            <w:r w:rsidRPr="00505012">
              <w:rPr>
                <w:rFonts w:ascii="Calibri" w:hAnsi="Calibri"/>
                <w:sz w:val="21"/>
                <w:szCs w:val="21"/>
              </w:rPr>
              <w:t>as defined in Article 2 of</w:t>
            </w:r>
          </w:p>
          <w:p w14:paraId="5730F54A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>Council Framework Decision 2008/841/JHA;</w:t>
            </w:r>
          </w:p>
          <w:p w14:paraId="0C3EFAA4" w14:textId="77777777" w:rsidR="006968C0" w:rsidRPr="002B3172" w:rsidRDefault="006968C0" w:rsidP="00FD524D">
            <w:pPr>
              <w:ind w:right="-1055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6722287D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2478251E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3030E85C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735D32A4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1.1.</w:t>
            </w:r>
            <w:r>
              <w:rPr>
                <w:rFonts w:ascii="Calibri" w:hAnsi="Calibri" w:cs="Arial"/>
                <w:sz w:val="21"/>
                <w:szCs w:val="21"/>
              </w:rPr>
              <w:t xml:space="preserve"> </w:t>
            </w:r>
            <w:r w:rsidRPr="00B17ADD">
              <w:rPr>
                <w:rFonts w:ascii="Calibri" w:hAnsi="Calibri" w:cs="Arial"/>
                <w:sz w:val="21"/>
                <w:szCs w:val="21"/>
              </w:rPr>
              <w:t>b</w:t>
            </w:r>
          </w:p>
        </w:tc>
        <w:tc>
          <w:tcPr>
            <w:tcW w:w="6225" w:type="dxa"/>
            <w:gridSpan w:val="5"/>
            <w:vAlign w:val="center"/>
          </w:tcPr>
          <w:p w14:paraId="596CB324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>corruption, as defined in Article 3 of the Convention on the fight</w:t>
            </w:r>
          </w:p>
          <w:p w14:paraId="3A2145C5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>against corruption involving officials of the European Communities</w:t>
            </w:r>
          </w:p>
          <w:p w14:paraId="297E5A4E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>or officials of Member States of the European Union and Article 2(1) of</w:t>
            </w:r>
          </w:p>
          <w:p w14:paraId="6F5B1D9A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>Council Framework Decision 2003/568/JHA as well as corruption as</w:t>
            </w:r>
          </w:p>
          <w:p w14:paraId="158B90CA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 xml:space="preserve">defined in Irish law or the jurisdiction in which the economic operator </w:t>
            </w:r>
          </w:p>
          <w:p w14:paraId="263E41F8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>is established;</w:t>
            </w:r>
          </w:p>
          <w:p w14:paraId="3D757D7E" w14:textId="77777777" w:rsidR="006968C0" w:rsidRPr="00505012" w:rsidRDefault="006968C0" w:rsidP="00FD524D">
            <w:pPr>
              <w:ind w:right="-1055"/>
              <w:rPr>
                <w:rFonts w:ascii="Calibri" w:hAnsi="Calibri" w:cs="Arial"/>
                <w:b/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5F5C1FAA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6C37B53D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310EC651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5F4EED5B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1.1.c</w:t>
            </w:r>
          </w:p>
        </w:tc>
        <w:tc>
          <w:tcPr>
            <w:tcW w:w="6225" w:type="dxa"/>
            <w:gridSpan w:val="5"/>
            <w:vAlign w:val="center"/>
          </w:tcPr>
          <w:p w14:paraId="71F4B763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>fraud within the meaning of Article 1 of the Convention on the</w:t>
            </w:r>
          </w:p>
          <w:p w14:paraId="542C506B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 xml:space="preserve"> protection of the European Communities’ financial interests;</w:t>
            </w:r>
          </w:p>
          <w:p w14:paraId="4315F1A9" w14:textId="77777777" w:rsidR="006968C0" w:rsidRPr="00505012" w:rsidRDefault="006968C0" w:rsidP="00FD524D">
            <w:pPr>
              <w:ind w:right="-1055"/>
              <w:rPr>
                <w:rFonts w:ascii="Calibri" w:hAnsi="Calibri" w:cs="Arial"/>
                <w:b/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3BE4C39A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5230B14D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2C85B7B2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1EDAE81F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1.1.</w:t>
            </w:r>
            <w:r>
              <w:rPr>
                <w:rFonts w:ascii="Calibri" w:hAnsi="Calibri" w:cs="Arial"/>
                <w:sz w:val="21"/>
                <w:szCs w:val="21"/>
              </w:rPr>
              <w:t xml:space="preserve"> </w:t>
            </w:r>
            <w:r w:rsidRPr="00B17ADD">
              <w:rPr>
                <w:rFonts w:ascii="Calibri" w:hAnsi="Calibri" w:cs="Arial"/>
                <w:sz w:val="21"/>
                <w:szCs w:val="21"/>
              </w:rPr>
              <w:t>d</w:t>
            </w:r>
          </w:p>
        </w:tc>
        <w:tc>
          <w:tcPr>
            <w:tcW w:w="6225" w:type="dxa"/>
            <w:gridSpan w:val="5"/>
            <w:vAlign w:val="center"/>
          </w:tcPr>
          <w:p w14:paraId="4F07A6CE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>the subject of a conviction for terrorist offences or offences linked to</w:t>
            </w:r>
          </w:p>
          <w:p w14:paraId="739719DB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 xml:space="preserve">terrorist activities or for inciting or aiding or abetting or attempting </w:t>
            </w:r>
          </w:p>
          <w:p w14:paraId="06C7CB6A" w14:textId="77777777" w:rsidR="006968C0" w:rsidRPr="00505012" w:rsidRDefault="006968C0" w:rsidP="00FD524D">
            <w:pPr>
              <w:ind w:right="-1055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>to commit an offence;</w:t>
            </w:r>
          </w:p>
          <w:p w14:paraId="39D367DE" w14:textId="77777777" w:rsidR="006968C0" w:rsidRPr="00505012" w:rsidRDefault="006968C0" w:rsidP="00FD524D">
            <w:pPr>
              <w:ind w:right="-1055"/>
              <w:rPr>
                <w:rFonts w:ascii="Calibri" w:hAnsi="Calibri" w:cs="Arial"/>
                <w:b/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7E4478A0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23D48F2F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6F1C4EDE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20E4F54B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1.1.</w:t>
            </w:r>
            <w:r>
              <w:rPr>
                <w:rFonts w:ascii="Calibri" w:hAnsi="Calibri" w:cs="Arial"/>
                <w:sz w:val="21"/>
                <w:szCs w:val="21"/>
              </w:rPr>
              <w:t xml:space="preserve"> </w:t>
            </w:r>
            <w:r w:rsidRPr="00B17ADD">
              <w:rPr>
                <w:rFonts w:ascii="Calibri" w:hAnsi="Calibri" w:cs="Arial"/>
                <w:sz w:val="21"/>
                <w:szCs w:val="21"/>
              </w:rPr>
              <w:t>e</w:t>
            </w:r>
          </w:p>
        </w:tc>
        <w:tc>
          <w:tcPr>
            <w:tcW w:w="6225" w:type="dxa"/>
            <w:gridSpan w:val="5"/>
            <w:vAlign w:val="center"/>
          </w:tcPr>
          <w:p w14:paraId="0AA2F89E" w14:textId="77777777" w:rsidR="006968C0" w:rsidRPr="00505012" w:rsidRDefault="006968C0" w:rsidP="00FD524D">
            <w:pPr>
              <w:ind w:right="-1054"/>
              <w:rPr>
                <w:rFonts w:ascii="Calibri" w:hAnsi="Calibri" w:cs="Arial"/>
                <w:b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>the subject of a conviction for money laundering or terrorist financing;</w:t>
            </w:r>
          </w:p>
        </w:tc>
        <w:tc>
          <w:tcPr>
            <w:tcW w:w="1146" w:type="dxa"/>
            <w:vAlign w:val="center"/>
          </w:tcPr>
          <w:p w14:paraId="29288BFC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138EFA12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6785871D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2C0A7BAF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1.1. f</w:t>
            </w:r>
          </w:p>
        </w:tc>
        <w:tc>
          <w:tcPr>
            <w:tcW w:w="6225" w:type="dxa"/>
            <w:gridSpan w:val="5"/>
            <w:vAlign w:val="center"/>
          </w:tcPr>
          <w:p w14:paraId="2937A4BE" w14:textId="77777777" w:rsidR="006968C0" w:rsidRDefault="006968C0" w:rsidP="00FD524D">
            <w:pPr>
              <w:ind w:right="-1054"/>
              <w:rPr>
                <w:rFonts w:ascii="Calibri" w:hAnsi="Calibri"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 xml:space="preserve">the subject of a conviction for child labour and other forms of </w:t>
            </w:r>
          </w:p>
          <w:p w14:paraId="56B7E164" w14:textId="77777777" w:rsidR="006968C0" w:rsidRPr="00505012" w:rsidRDefault="006968C0" w:rsidP="00FD524D">
            <w:pPr>
              <w:ind w:right="-1054"/>
              <w:rPr>
                <w:rFonts w:ascii="Calibri" w:hAnsi="Calibri" w:cs="Arial"/>
                <w:b/>
                <w:sz w:val="21"/>
                <w:szCs w:val="21"/>
              </w:rPr>
            </w:pPr>
            <w:r w:rsidRPr="00505012">
              <w:rPr>
                <w:rFonts w:ascii="Calibri" w:hAnsi="Calibri"/>
                <w:sz w:val="21"/>
                <w:szCs w:val="21"/>
              </w:rPr>
              <w:t>trafficking in human beings;</w:t>
            </w:r>
          </w:p>
        </w:tc>
        <w:tc>
          <w:tcPr>
            <w:tcW w:w="1146" w:type="dxa"/>
            <w:vAlign w:val="center"/>
          </w:tcPr>
          <w:p w14:paraId="674EA765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4F78C760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505012" w14:paraId="35A90B7A" w14:textId="77777777" w:rsidTr="00FD524D">
        <w:trPr>
          <w:trHeight w:val="652"/>
        </w:trPr>
        <w:tc>
          <w:tcPr>
            <w:tcW w:w="7474" w:type="dxa"/>
            <w:gridSpan w:val="6"/>
            <w:vAlign w:val="center"/>
          </w:tcPr>
          <w:p w14:paraId="089D4A31" w14:textId="77777777" w:rsidR="006968C0" w:rsidRPr="00505012" w:rsidRDefault="006968C0" w:rsidP="00FD524D">
            <w:pPr>
              <w:pStyle w:val="BodyText"/>
              <w:spacing w:before="22"/>
              <w:ind w:right="2725"/>
              <w:rPr>
                <w:rFonts w:ascii="Calibri" w:hAnsi="Calibri"/>
                <w:b/>
                <w:color w:val="000000"/>
                <w:sz w:val="21"/>
                <w:szCs w:val="21"/>
              </w:rPr>
            </w:pPr>
            <w:r w:rsidRPr="00505012">
              <w:rPr>
                <w:rFonts w:ascii="Calibri" w:hAnsi="Calibri"/>
                <w:b/>
                <w:color w:val="000000"/>
                <w:sz w:val="21"/>
                <w:szCs w:val="21"/>
                <w:u w:val="thick" w:color="000000"/>
              </w:rPr>
              <w:t>Non-payment</w:t>
            </w:r>
            <w:r w:rsidRPr="00505012">
              <w:rPr>
                <w:rFonts w:ascii="Calibri" w:hAnsi="Calibri"/>
                <w:b/>
                <w:color w:val="000000"/>
                <w:spacing w:val="3"/>
                <w:sz w:val="21"/>
                <w:szCs w:val="21"/>
                <w:u w:val="thick" w:color="000000"/>
              </w:rPr>
              <w:t xml:space="preserve"> </w:t>
            </w:r>
            <w:r w:rsidRPr="00505012">
              <w:rPr>
                <w:rFonts w:ascii="Calibri" w:hAnsi="Calibri"/>
                <w:b/>
                <w:color w:val="000000"/>
                <w:sz w:val="21"/>
                <w:szCs w:val="21"/>
                <w:u w:val="thick" w:color="000000"/>
              </w:rPr>
              <w:t>of</w:t>
            </w:r>
            <w:r w:rsidRPr="00505012">
              <w:rPr>
                <w:rFonts w:ascii="Calibri" w:hAnsi="Calibri"/>
                <w:b/>
                <w:color w:val="000000"/>
                <w:spacing w:val="-23"/>
                <w:sz w:val="21"/>
                <w:szCs w:val="21"/>
                <w:u w:val="thick" w:color="000000"/>
              </w:rPr>
              <w:t xml:space="preserve"> </w:t>
            </w:r>
            <w:r w:rsidRPr="00505012">
              <w:rPr>
                <w:rFonts w:ascii="Calibri" w:hAnsi="Calibri"/>
                <w:b/>
                <w:color w:val="000000"/>
                <w:sz w:val="21"/>
                <w:szCs w:val="21"/>
                <w:u w:val="thick" w:color="000000"/>
              </w:rPr>
              <w:t>taxes</w:t>
            </w:r>
            <w:r w:rsidRPr="00505012">
              <w:rPr>
                <w:rFonts w:ascii="Calibri" w:hAnsi="Calibri"/>
                <w:b/>
                <w:color w:val="000000"/>
                <w:spacing w:val="-15"/>
                <w:sz w:val="21"/>
                <w:szCs w:val="21"/>
                <w:u w:val="thick" w:color="000000"/>
              </w:rPr>
              <w:t xml:space="preserve"> </w:t>
            </w:r>
            <w:r w:rsidRPr="00505012">
              <w:rPr>
                <w:rFonts w:ascii="Calibri" w:hAnsi="Calibri"/>
                <w:b/>
                <w:color w:val="000000"/>
                <w:sz w:val="21"/>
                <w:szCs w:val="21"/>
                <w:u w:val="thick" w:color="000000"/>
              </w:rPr>
              <w:t>or</w:t>
            </w:r>
            <w:r w:rsidRPr="00505012">
              <w:rPr>
                <w:rFonts w:ascii="Calibri" w:hAnsi="Calibri"/>
                <w:b/>
                <w:color w:val="000000"/>
                <w:spacing w:val="-7"/>
                <w:sz w:val="21"/>
                <w:szCs w:val="21"/>
                <w:u w:val="thick" w:color="000000"/>
              </w:rPr>
              <w:t xml:space="preserve"> </w:t>
            </w:r>
            <w:r w:rsidRPr="00505012">
              <w:rPr>
                <w:rFonts w:ascii="Calibri" w:hAnsi="Calibri"/>
                <w:b/>
                <w:color w:val="000000"/>
                <w:sz w:val="21"/>
                <w:szCs w:val="21"/>
                <w:u w:val="thick" w:color="000000"/>
              </w:rPr>
              <w:t>social</w:t>
            </w:r>
            <w:r w:rsidRPr="00505012">
              <w:rPr>
                <w:rFonts w:ascii="Calibri" w:hAnsi="Calibri"/>
                <w:b/>
                <w:color w:val="000000"/>
                <w:spacing w:val="-17"/>
                <w:sz w:val="21"/>
                <w:szCs w:val="21"/>
                <w:u w:val="thick" w:color="000000"/>
              </w:rPr>
              <w:t xml:space="preserve"> </w:t>
            </w:r>
            <w:r w:rsidRPr="00505012">
              <w:rPr>
                <w:rFonts w:ascii="Calibri" w:hAnsi="Calibri"/>
                <w:b/>
                <w:color w:val="000000"/>
                <w:sz w:val="21"/>
                <w:szCs w:val="21"/>
                <w:u w:val="thick" w:color="000000"/>
              </w:rPr>
              <w:t>security</w:t>
            </w:r>
            <w:r w:rsidRPr="00505012">
              <w:rPr>
                <w:rFonts w:ascii="Calibri" w:hAnsi="Calibri"/>
                <w:b/>
                <w:color w:val="000000"/>
                <w:spacing w:val="-3"/>
                <w:sz w:val="21"/>
                <w:szCs w:val="21"/>
                <w:u w:val="thick" w:color="000000"/>
              </w:rPr>
              <w:t xml:space="preserve"> </w:t>
            </w:r>
            <w:r w:rsidRPr="00505012">
              <w:rPr>
                <w:rFonts w:ascii="Calibri" w:hAnsi="Calibri"/>
                <w:b/>
                <w:color w:val="000000"/>
                <w:sz w:val="21"/>
                <w:szCs w:val="21"/>
                <w:u w:val="thick" w:color="000000"/>
              </w:rPr>
              <w:t>obligations</w:t>
            </w:r>
          </w:p>
          <w:p w14:paraId="1533E76F" w14:textId="77777777" w:rsidR="006968C0" w:rsidRPr="00505012" w:rsidRDefault="006968C0" w:rsidP="00FD524D">
            <w:pPr>
              <w:pStyle w:val="BodyText"/>
              <w:spacing w:before="37" w:line="278" w:lineRule="auto"/>
              <w:ind w:right="-108"/>
              <w:rPr>
                <w:rFonts w:ascii="Calibri" w:hAnsi="Calibri"/>
                <w:color w:val="000000"/>
                <w:sz w:val="21"/>
                <w:szCs w:val="21"/>
              </w:rPr>
            </w:pPr>
            <w:r w:rsidRPr="00505012">
              <w:rPr>
                <w:rFonts w:ascii="Calibri" w:hAnsi="Calibri"/>
                <w:b/>
                <w:color w:val="000000"/>
                <w:sz w:val="21"/>
                <w:szCs w:val="21"/>
              </w:rPr>
              <w:t>1.2</w:t>
            </w:r>
            <w:r w:rsidRPr="00505012">
              <w:rPr>
                <w:rFonts w:ascii="Calibri" w:hAnsi="Calibri"/>
                <w:color w:val="000000"/>
                <w:spacing w:val="32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Has</w:t>
            </w:r>
            <w:r w:rsidRPr="00505012">
              <w:rPr>
                <w:rFonts w:ascii="Calibri" w:hAnsi="Calibri"/>
                <w:color w:val="000000"/>
                <w:spacing w:val="13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it</w:t>
            </w:r>
            <w:r w:rsidRPr="00505012">
              <w:rPr>
                <w:rFonts w:ascii="Calibri" w:hAnsi="Calibri"/>
                <w:color w:val="000000"/>
                <w:spacing w:val="10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been</w:t>
            </w:r>
            <w:r w:rsidRPr="00505012">
              <w:rPr>
                <w:rFonts w:ascii="Calibri" w:hAnsi="Calibri"/>
                <w:color w:val="000000"/>
                <w:spacing w:val="11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established</w:t>
            </w:r>
            <w:r w:rsidRPr="00505012">
              <w:rPr>
                <w:rFonts w:ascii="Calibri" w:hAnsi="Calibri"/>
                <w:color w:val="000000"/>
                <w:spacing w:val="50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by</w:t>
            </w:r>
            <w:r w:rsidRPr="00505012">
              <w:rPr>
                <w:rFonts w:ascii="Calibri" w:hAnsi="Calibri"/>
                <w:color w:val="000000"/>
                <w:spacing w:val="19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a</w:t>
            </w:r>
            <w:r w:rsidRPr="00505012">
              <w:rPr>
                <w:rFonts w:ascii="Calibri" w:hAnsi="Calibri"/>
                <w:color w:val="000000"/>
                <w:spacing w:val="10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judicial</w:t>
            </w:r>
            <w:r w:rsidRPr="00505012">
              <w:rPr>
                <w:rFonts w:ascii="Calibri" w:hAnsi="Calibri"/>
                <w:color w:val="000000"/>
                <w:spacing w:val="39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or</w:t>
            </w:r>
            <w:r w:rsidRPr="00505012">
              <w:rPr>
                <w:rFonts w:ascii="Calibri" w:hAnsi="Calibri"/>
                <w:color w:val="000000"/>
                <w:spacing w:val="20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administrative</w:t>
            </w:r>
            <w:r w:rsidRPr="00505012">
              <w:rPr>
                <w:rFonts w:ascii="Calibri" w:hAnsi="Calibri"/>
                <w:color w:val="000000"/>
                <w:spacing w:val="48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decision</w:t>
            </w:r>
            <w:r w:rsidRPr="00505012">
              <w:rPr>
                <w:rFonts w:ascii="Calibri" w:hAnsi="Calibri"/>
                <w:color w:val="000000"/>
                <w:spacing w:val="32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having</w:t>
            </w:r>
            <w:r w:rsidRPr="00505012">
              <w:rPr>
                <w:rFonts w:ascii="Calibri" w:hAnsi="Calibri"/>
                <w:color w:val="000000"/>
                <w:spacing w:val="1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 xml:space="preserve">final </w:t>
            </w:r>
          </w:p>
          <w:p w14:paraId="0342588E" w14:textId="77777777" w:rsidR="006968C0" w:rsidRPr="00505012" w:rsidRDefault="006968C0" w:rsidP="00FD524D">
            <w:pPr>
              <w:pStyle w:val="BodyText"/>
              <w:spacing w:before="37" w:line="278" w:lineRule="auto"/>
              <w:ind w:right="-108"/>
              <w:rPr>
                <w:rFonts w:ascii="Calibri" w:hAnsi="Calibri"/>
                <w:color w:val="000000"/>
                <w:sz w:val="21"/>
                <w:szCs w:val="21"/>
              </w:rPr>
            </w:pP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and</w:t>
            </w:r>
            <w:r w:rsidRPr="00505012">
              <w:rPr>
                <w:rFonts w:ascii="Calibri" w:hAnsi="Calibri"/>
                <w:color w:val="000000"/>
                <w:spacing w:val="12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binding effect</w:t>
            </w:r>
            <w:r w:rsidRPr="00505012">
              <w:rPr>
                <w:rFonts w:ascii="Calibri" w:hAnsi="Calibri"/>
                <w:color w:val="000000"/>
                <w:spacing w:val="30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in</w:t>
            </w:r>
            <w:r w:rsidRPr="00505012">
              <w:rPr>
                <w:rFonts w:ascii="Calibri" w:hAnsi="Calibri"/>
                <w:color w:val="000000"/>
                <w:spacing w:val="4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accordance</w:t>
            </w:r>
            <w:r w:rsidRPr="00505012">
              <w:rPr>
                <w:rFonts w:ascii="Calibri" w:hAnsi="Calibri"/>
                <w:color w:val="000000"/>
                <w:spacing w:val="31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with</w:t>
            </w:r>
            <w:r w:rsidRPr="00505012">
              <w:rPr>
                <w:rFonts w:ascii="Calibri" w:hAnsi="Calibri"/>
                <w:color w:val="000000"/>
                <w:spacing w:val="26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Irish</w:t>
            </w:r>
            <w:r w:rsidRPr="00505012">
              <w:rPr>
                <w:rFonts w:ascii="Calibri" w:hAnsi="Calibri"/>
                <w:color w:val="000000"/>
                <w:spacing w:val="6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law</w:t>
            </w:r>
            <w:r w:rsidRPr="00505012">
              <w:rPr>
                <w:rFonts w:ascii="Calibri" w:hAnsi="Calibri"/>
                <w:color w:val="000000"/>
                <w:spacing w:val="3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or</w:t>
            </w:r>
            <w:r w:rsidRPr="00505012">
              <w:rPr>
                <w:rFonts w:ascii="Calibri" w:hAnsi="Calibri"/>
                <w:color w:val="000000"/>
                <w:spacing w:val="11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505012">
              <w:rPr>
                <w:rFonts w:ascii="Calibri" w:hAnsi="Calibri"/>
                <w:color w:val="000000"/>
                <w:spacing w:val="14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legal</w:t>
            </w:r>
            <w:r w:rsidRPr="00505012">
              <w:rPr>
                <w:rFonts w:ascii="Calibri" w:hAnsi="Calibri"/>
                <w:color w:val="000000"/>
                <w:spacing w:val="27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provisions</w:t>
            </w:r>
            <w:r w:rsidRPr="00505012">
              <w:rPr>
                <w:rFonts w:ascii="Calibri" w:hAnsi="Calibri"/>
                <w:color w:val="000000"/>
                <w:spacing w:val="21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of</w:t>
            </w:r>
            <w:r w:rsidRPr="00505012">
              <w:rPr>
                <w:rFonts w:ascii="Calibri" w:hAnsi="Calibri"/>
                <w:color w:val="000000"/>
                <w:spacing w:val="17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 xml:space="preserve">the </w:t>
            </w:r>
          </w:p>
          <w:p w14:paraId="234C0126" w14:textId="77777777" w:rsidR="006968C0" w:rsidRPr="00505012" w:rsidRDefault="006968C0" w:rsidP="00FD524D">
            <w:pPr>
              <w:pStyle w:val="BodyText"/>
              <w:spacing w:before="37" w:line="278" w:lineRule="auto"/>
              <w:ind w:right="-108"/>
              <w:rPr>
                <w:rFonts w:ascii="Calibri" w:hAnsi="Calibri"/>
                <w:color w:val="000000"/>
                <w:spacing w:val="-10"/>
                <w:sz w:val="21"/>
                <w:szCs w:val="21"/>
              </w:rPr>
            </w:pP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country</w:t>
            </w:r>
            <w:r w:rsidRPr="00505012">
              <w:rPr>
                <w:rFonts w:ascii="Calibri" w:hAnsi="Calibri"/>
                <w:color w:val="000000"/>
                <w:spacing w:val="33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in</w:t>
            </w:r>
            <w:r w:rsidRPr="00505012">
              <w:rPr>
                <w:rFonts w:ascii="Calibri" w:hAnsi="Calibri"/>
                <w:color w:val="000000"/>
                <w:spacing w:val="-6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which</w:t>
            </w:r>
            <w:r w:rsidRPr="00505012">
              <w:rPr>
                <w:rFonts w:ascii="Calibri" w:hAnsi="Calibri"/>
                <w:color w:val="000000"/>
                <w:spacing w:val="25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505012">
              <w:rPr>
                <w:rFonts w:ascii="Calibri" w:hAnsi="Calibri"/>
                <w:color w:val="000000"/>
                <w:spacing w:val="38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Economic</w:t>
            </w:r>
            <w:r w:rsidRPr="00505012">
              <w:rPr>
                <w:rFonts w:ascii="Calibri" w:hAnsi="Calibri"/>
                <w:color w:val="000000"/>
                <w:spacing w:val="32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Operator</w:t>
            </w:r>
            <w:r w:rsidRPr="00505012">
              <w:rPr>
                <w:rFonts w:ascii="Calibri" w:hAnsi="Calibri"/>
                <w:color w:val="000000"/>
                <w:spacing w:val="41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Is</w:t>
            </w:r>
            <w:r w:rsidRPr="00505012">
              <w:rPr>
                <w:rFonts w:ascii="Calibri" w:hAnsi="Calibri"/>
                <w:color w:val="000000"/>
                <w:spacing w:val="13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established</w:t>
            </w:r>
            <w:r w:rsidRPr="00505012">
              <w:rPr>
                <w:rFonts w:ascii="Calibri" w:hAnsi="Calibri"/>
                <w:color w:val="000000"/>
                <w:spacing w:val="36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(if</w:t>
            </w:r>
            <w:r w:rsidRPr="00505012">
              <w:rPr>
                <w:rFonts w:ascii="Calibri" w:hAnsi="Calibri"/>
                <w:color w:val="000000"/>
                <w:spacing w:val="27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outside</w:t>
            </w:r>
            <w:r w:rsidRPr="00505012">
              <w:rPr>
                <w:rFonts w:ascii="Calibri" w:hAnsi="Calibri"/>
                <w:color w:val="000000"/>
                <w:spacing w:val="41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Ireland), that</w:t>
            </w:r>
            <w:r w:rsidRPr="00505012">
              <w:rPr>
                <w:rFonts w:ascii="Calibri" w:hAnsi="Calibri"/>
                <w:color w:val="000000"/>
                <w:spacing w:val="8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505012">
              <w:rPr>
                <w:rFonts w:ascii="Calibri" w:hAnsi="Calibri"/>
                <w:color w:val="000000"/>
                <w:spacing w:val="24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Economic</w:t>
            </w:r>
            <w:r w:rsidRPr="00505012">
              <w:rPr>
                <w:rFonts w:ascii="Calibri" w:hAnsi="Calibri"/>
                <w:color w:val="000000"/>
                <w:spacing w:val="8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Operator</w:t>
            </w:r>
            <w:r w:rsidRPr="00505012">
              <w:rPr>
                <w:rFonts w:ascii="Calibri" w:hAnsi="Calibri"/>
                <w:color w:val="000000"/>
                <w:spacing w:val="18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is</w:t>
            </w:r>
            <w:r w:rsidRPr="00505012">
              <w:rPr>
                <w:rFonts w:ascii="Calibri" w:hAnsi="Calibri"/>
                <w:color w:val="000000"/>
                <w:spacing w:val="-8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in</w:t>
            </w:r>
            <w:r w:rsidRPr="00505012">
              <w:rPr>
                <w:rFonts w:ascii="Calibri" w:hAnsi="Calibri"/>
                <w:color w:val="000000"/>
                <w:spacing w:val="-7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breach</w:t>
            </w:r>
            <w:r w:rsidRPr="00505012">
              <w:rPr>
                <w:rFonts w:ascii="Calibri" w:hAnsi="Calibri"/>
                <w:color w:val="000000"/>
                <w:spacing w:val="-4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of</w:t>
            </w:r>
            <w:r w:rsidRPr="00505012">
              <w:rPr>
                <w:rFonts w:ascii="Calibri" w:hAnsi="Calibri"/>
                <w:color w:val="000000"/>
                <w:spacing w:val="-7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obligations</w:t>
            </w:r>
            <w:r w:rsidRPr="00505012">
              <w:rPr>
                <w:rFonts w:ascii="Calibri" w:hAnsi="Calibri"/>
                <w:color w:val="000000"/>
                <w:spacing w:val="15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related</w:t>
            </w:r>
            <w:r w:rsidRPr="00505012">
              <w:rPr>
                <w:rFonts w:ascii="Calibri" w:hAnsi="Calibri"/>
                <w:color w:val="000000"/>
                <w:spacing w:val="-13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to</w:t>
            </w:r>
            <w:r w:rsidRPr="00505012">
              <w:rPr>
                <w:rFonts w:ascii="Calibri" w:hAnsi="Calibri"/>
                <w:color w:val="000000"/>
                <w:spacing w:val="-5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505012">
              <w:rPr>
                <w:rFonts w:ascii="Calibri" w:hAnsi="Calibri"/>
                <w:color w:val="000000"/>
                <w:spacing w:val="-2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payment of</w:t>
            </w:r>
            <w:r w:rsidRPr="00505012">
              <w:rPr>
                <w:rFonts w:ascii="Calibri" w:hAnsi="Calibri"/>
                <w:color w:val="000000"/>
                <w:spacing w:val="-20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tax</w:t>
            </w:r>
            <w:r w:rsidRPr="00505012">
              <w:rPr>
                <w:rFonts w:ascii="Calibri" w:hAnsi="Calibri"/>
                <w:color w:val="000000"/>
                <w:spacing w:val="-1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and</w:t>
            </w:r>
            <w:r w:rsidRPr="00505012">
              <w:rPr>
                <w:rFonts w:ascii="Calibri" w:hAnsi="Calibri"/>
                <w:color w:val="000000"/>
                <w:spacing w:val="-10"/>
                <w:sz w:val="21"/>
                <w:szCs w:val="21"/>
              </w:rPr>
              <w:t xml:space="preserve"> </w:t>
            </w:r>
          </w:p>
          <w:p w14:paraId="35D4E62D" w14:textId="77777777" w:rsidR="006968C0" w:rsidRPr="00505012" w:rsidRDefault="006968C0" w:rsidP="00FD524D">
            <w:pPr>
              <w:pStyle w:val="BodyText"/>
              <w:spacing w:before="37" w:line="278" w:lineRule="auto"/>
              <w:ind w:right="-108"/>
              <w:rPr>
                <w:rFonts w:ascii="Calibri" w:hAnsi="Calibri"/>
                <w:color w:val="000000"/>
                <w:sz w:val="21"/>
                <w:szCs w:val="21"/>
              </w:rPr>
            </w:pP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social</w:t>
            </w:r>
            <w:r w:rsidRPr="00505012">
              <w:rPr>
                <w:rFonts w:ascii="Calibri" w:hAnsi="Calibri"/>
                <w:color w:val="000000"/>
                <w:spacing w:val="-12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security</w:t>
            </w:r>
            <w:r w:rsidRPr="00505012">
              <w:rPr>
                <w:rFonts w:ascii="Calibri" w:hAnsi="Calibri"/>
                <w:color w:val="000000"/>
                <w:spacing w:val="-3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contributions?</w:t>
            </w:r>
          </w:p>
          <w:p w14:paraId="438F0EE2" w14:textId="77777777" w:rsidR="006968C0" w:rsidRPr="00505012" w:rsidRDefault="006968C0" w:rsidP="00FD524D">
            <w:pPr>
              <w:pStyle w:val="BodyText"/>
              <w:spacing w:before="37" w:line="278" w:lineRule="auto"/>
              <w:ind w:right="-108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623AD954" w14:textId="77777777" w:rsidR="006968C0" w:rsidRPr="00505012" w:rsidRDefault="006968C0" w:rsidP="00FD524D">
            <w:pPr>
              <w:ind w:right="-1054"/>
              <w:rPr>
                <w:rFonts w:ascii="Calibri" w:hAnsi="Calibri"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06B05492" w14:textId="77777777" w:rsidR="006968C0" w:rsidRPr="00505012" w:rsidRDefault="006968C0" w:rsidP="00FD524D">
            <w:pPr>
              <w:ind w:right="-1054"/>
              <w:rPr>
                <w:rFonts w:ascii="Calibri" w:hAnsi="Calibri" w:cs="Arial"/>
                <w:b/>
                <w:sz w:val="21"/>
                <w:szCs w:val="21"/>
              </w:rPr>
            </w:pPr>
          </w:p>
        </w:tc>
      </w:tr>
      <w:tr w:rsidR="006968C0" w:rsidRPr="00505012" w14:paraId="248F52E6" w14:textId="77777777" w:rsidTr="00FD524D">
        <w:trPr>
          <w:trHeight w:val="652"/>
        </w:trPr>
        <w:tc>
          <w:tcPr>
            <w:tcW w:w="10167" w:type="dxa"/>
            <w:gridSpan w:val="9"/>
            <w:vAlign w:val="center"/>
          </w:tcPr>
          <w:p w14:paraId="312A2821" w14:textId="77777777" w:rsidR="006968C0" w:rsidRPr="00505012" w:rsidRDefault="006968C0" w:rsidP="00FD524D">
            <w:pPr>
              <w:ind w:right="-1055"/>
              <w:rPr>
                <w:rFonts w:ascii="Calibri" w:hAnsi="Calibri"/>
                <w:color w:val="000000"/>
                <w:sz w:val="21"/>
                <w:szCs w:val="21"/>
              </w:rPr>
            </w:pPr>
            <w:r w:rsidRPr="00505012">
              <w:rPr>
                <w:rFonts w:ascii="Calibri" w:hAnsi="Calibri" w:cs="Arial"/>
                <w:b/>
                <w:sz w:val="21"/>
                <w:szCs w:val="21"/>
              </w:rPr>
              <w:t xml:space="preserve">Note: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If</w:t>
            </w:r>
            <w:r w:rsidRPr="00505012">
              <w:rPr>
                <w:rFonts w:ascii="Calibri" w:hAnsi="Calibri"/>
                <w:color w:val="000000"/>
                <w:spacing w:val="-22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505012">
              <w:rPr>
                <w:rFonts w:ascii="Calibri" w:hAnsi="Calibri"/>
                <w:color w:val="000000"/>
                <w:spacing w:val="13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response</w:t>
            </w:r>
            <w:r w:rsidRPr="00505012">
              <w:rPr>
                <w:rFonts w:ascii="Calibri" w:hAnsi="Calibri"/>
                <w:color w:val="000000"/>
                <w:spacing w:val="5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to</w:t>
            </w:r>
            <w:r w:rsidRPr="00505012">
              <w:rPr>
                <w:rFonts w:ascii="Calibri" w:hAnsi="Calibri"/>
                <w:color w:val="000000"/>
                <w:spacing w:val="17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1.2</w:t>
            </w:r>
            <w:r w:rsidRPr="00505012">
              <w:rPr>
                <w:rFonts w:ascii="Calibri" w:hAnsi="Calibri"/>
                <w:color w:val="000000"/>
                <w:spacing w:val="-14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above</w:t>
            </w:r>
            <w:r w:rsidRPr="00505012">
              <w:rPr>
                <w:rFonts w:ascii="Calibri" w:hAnsi="Calibri"/>
                <w:color w:val="000000"/>
                <w:spacing w:val="14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is</w:t>
            </w:r>
            <w:r w:rsidRPr="00505012">
              <w:rPr>
                <w:rFonts w:ascii="Calibri" w:hAnsi="Calibri"/>
                <w:color w:val="000000"/>
                <w:spacing w:val="-4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in</w:t>
            </w:r>
            <w:r w:rsidRPr="00505012">
              <w:rPr>
                <w:rFonts w:ascii="Calibri" w:hAnsi="Calibri"/>
                <w:color w:val="000000"/>
                <w:spacing w:val="-14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505012">
              <w:rPr>
                <w:rFonts w:ascii="Calibri" w:hAnsi="Calibri"/>
                <w:color w:val="000000"/>
                <w:spacing w:val="13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affirmative,</w:t>
            </w:r>
            <w:r w:rsidRPr="00505012">
              <w:rPr>
                <w:rFonts w:ascii="Calibri" w:hAnsi="Calibri"/>
                <w:color w:val="000000"/>
                <w:spacing w:val="22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please</w:t>
            </w:r>
            <w:r w:rsidRPr="00505012">
              <w:rPr>
                <w:rFonts w:ascii="Calibri" w:hAnsi="Calibri"/>
                <w:color w:val="000000"/>
                <w:spacing w:val="3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provide</w:t>
            </w:r>
            <w:r w:rsidRPr="00505012">
              <w:rPr>
                <w:rFonts w:ascii="Calibri" w:hAnsi="Calibri"/>
                <w:color w:val="000000"/>
                <w:spacing w:val="4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further</w:t>
            </w:r>
            <w:r w:rsidRPr="00505012">
              <w:rPr>
                <w:rFonts w:ascii="Calibri" w:hAnsi="Calibri"/>
                <w:color w:val="000000"/>
                <w:spacing w:val="13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information</w:t>
            </w:r>
            <w:r w:rsidRPr="00505012">
              <w:rPr>
                <w:rFonts w:ascii="Calibri" w:hAnsi="Calibri"/>
                <w:color w:val="000000"/>
                <w:spacing w:val="13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on</w:t>
            </w:r>
            <w:r w:rsidRPr="00505012">
              <w:rPr>
                <w:rFonts w:ascii="Calibri" w:hAnsi="Calibri"/>
                <w:color w:val="000000"/>
                <w:spacing w:val="-4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505012">
              <w:rPr>
                <w:rFonts w:ascii="Calibri" w:hAnsi="Calibri"/>
                <w:color w:val="000000"/>
                <w:spacing w:val="5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decision and</w:t>
            </w:r>
            <w:r w:rsidRPr="00505012">
              <w:rPr>
                <w:rFonts w:ascii="Calibri" w:hAnsi="Calibri"/>
                <w:color w:val="000000"/>
                <w:spacing w:val="-25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</w:p>
          <w:p w14:paraId="3952478A" w14:textId="77777777" w:rsidR="006968C0" w:rsidRPr="00505012" w:rsidRDefault="006968C0" w:rsidP="00FD524D">
            <w:pPr>
              <w:ind w:right="-1055"/>
              <w:rPr>
                <w:rFonts w:ascii="Calibri" w:hAnsi="Calibri" w:cs="Arial"/>
                <w:sz w:val="21"/>
                <w:szCs w:val="21"/>
              </w:rPr>
            </w:pPr>
            <w:r w:rsidRPr="00505012">
              <w:rPr>
                <w:rFonts w:ascii="Calibri" w:hAnsi="Calibri"/>
                <w:color w:val="000000"/>
                <w:spacing w:val="-19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amounts</w:t>
            </w:r>
            <w:r w:rsidRPr="00505012">
              <w:rPr>
                <w:rFonts w:ascii="Calibri" w:hAnsi="Calibri"/>
                <w:color w:val="000000"/>
                <w:spacing w:val="-7"/>
                <w:sz w:val="21"/>
                <w:szCs w:val="21"/>
              </w:rPr>
              <w:t xml:space="preserve">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Involved.</w:t>
            </w:r>
          </w:p>
        </w:tc>
      </w:tr>
      <w:tr w:rsidR="006968C0" w:rsidRPr="00505012" w14:paraId="50B8639D" w14:textId="77777777" w:rsidTr="00FD524D">
        <w:trPr>
          <w:trHeight w:val="652"/>
        </w:trPr>
        <w:tc>
          <w:tcPr>
            <w:tcW w:w="10167" w:type="dxa"/>
            <w:gridSpan w:val="9"/>
            <w:shd w:val="clear" w:color="auto" w:fill="D9D9D9"/>
            <w:vAlign w:val="center"/>
          </w:tcPr>
          <w:p w14:paraId="296C0C43" w14:textId="77777777" w:rsidR="006968C0" w:rsidRPr="00505012" w:rsidRDefault="006968C0" w:rsidP="00FD524D">
            <w:pPr>
              <w:ind w:right="-1054"/>
              <w:rPr>
                <w:rFonts w:ascii="Calibri" w:hAnsi="Calibri" w:cs="Arial"/>
                <w:b/>
                <w:sz w:val="21"/>
                <w:szCs w:val="21"/>
                <w:u w:val="single"/>
              </w:rPr>
            </w:pPr>
            <w:r w:rsidRPr="00505012">
              <w:rPr>
                <w:rFonts w:ascii="Calibri" w:hAnsi="Calibri" w:cs="Arial"/>
                <w:b/>
                <w:sz w:val="21"/>
                <w:szCs w:val="21"/>
                <w:u w:val="single"/>
              </w:rPr>
              <w:t xml:space="preserve">Discretionary exclusion </w:t>
            </w:r>
          </w:p>
          <w:p w14:paraId="311F1D7D" w14:textId="77777777" w:rsidR="006968C0" w:rsidRPr="00505012" w:rsidRDefault="006968C0" w:rsidP="00FD524D">
            <w:pPr>
              <w:ind w:right="-1055"/>
              <w:rPr>
                <w:rFonts w:ascii="Calibri" w:hAnsi="Calibri" w:cs="Arial"/>
                <w:sz w:val="21"/>
                <w:szCs w:val="21"/>
              </w:rPr>
            </w:pPr>
            <w:r w:rsidRPr="00505012">
              <w:rPr>
                <w:rFonts w:ascii="Calibri" w:hAnsi="Calibri" w:cs="Arial"/>
                <w:sz w:val="21"/>
                <w:szCs w:val="21"/>
              </w:rPr>
              <w:t>An Economic Operator who answers ‘Yes’ in any of the situations set out in paragraphs 2.1.a to 2.1.i will be</w:t>
            </w:r>
          </w:p>
          <w:p w14:paraId="11BB1244" w14:textId="77777777" w:rsidR="006968C0" w:rsidRPr="00505012" w:rsidRDefault="006968C0" w:rsidP="00FD524D">
            <w:pPr>
              <w:ind w:right="-1055"/>
              <w:rPr>
                <w:rFonts w:ascii="Calibri" w:hAnsi="Calibri" w:cs="Arial"/>
                <w:sz w:val="21"/>
                <w:szCs w:val="21"/>
              </w:rPr>
            </w:pPr>
            <w:r w:rsidRPr="00505012">
              <w:rPr>
                <w:rFonts w:ascii="Calibri" w:hAnsi="Calibri" w:cs="Arial"/>
                <w:sz w:val="21"/>
                <w:szCs w:val="21"/>
              </w:rPr>
              <w:t xml:space="preserve"> excluded</w:t>
            </w:r>
          </w:p>
        </w:tc>
      </w:tr>
      <w:tr w:rsidR="006968C0" w:rsidRPr="00505012" w14:paraId="006F2B07" w14:textId="77777777" w:rsidTr="00FD524D">
        <w:trPr>
          <w:trHeight w:val="323"/>
        </w:trPr>
        <w:tc>
          <w:tcPr>
            <w:tcW w:w="7474" w:type="dxa"/>
            <w:gridSpan w:val="6"/>
            <w:vMerge w:val="restart"/>
            <w:vAlign w:val="center"/>
          </w:tcPr>
          <w:p w14:paraId="4CD25E9E" w14:textId="77777777" w:rsidR="006968C0" w:rsidRDefault="006968C0" w:rsidP="00FD524D">
            <w:pPr>
              <w:ind w:right="-1054"/>
              <w:rPr>
                <w:b/>
                <w:sz w:val="21"/>
                <w:szCs w:val="21"/>
              </w:rPr>
            </w:pPr>
          </w:p>
          <w:p w14:paraId="3D84B268" w14:textId="77777777" w:rsidR="006968C0" w:rsidRPr="00505012" w:rsidRDefault="006968C0" w:rsidP="00FD524D">
            <w:pPr>
              <w:ind w:right="-1055"/>
              <w:rPr>
                <w:rFonts w:ascii="Calibri" w:hAnsi="Calibri"/>
                <w:b/>
                <w:sz w:val="21"/>
                <w:szCs w:val="21"/>
              </w:rPr>
            </w:pPr>
            <w:r w:rsidRPr="006B7AFE">
              <w:rPr>
                <w:rFonts w:ascii="Calibri" w:hAnsi="Calibri" w:cs="Calibri"/>
                <w:b/>
                <w:sz w:val="21"/>
                <w:szCs w:val="21"/>
              </w:rPr>
              <w:t>2.1</w:t>
            </w:r>
            <w:r w:rsidRPr="00505012">
              <w:rPr>
                <w:rFonts w:ascii="Calibri" w:hAnsi="Calibri"/>
                <w:b/>
                <w:sz w:val="21"/>
                <w:szCs w:val="21"/>
              </w:rPr>
              <w:t xml:space="preserve"> Please indicate if any of the following situations have applied</w:t>
            </w:r>
            <w:r>
              <w:rPr>
                <w:rFonts w:ascii="Calibri" w:hAnsi="Calibri"/>
                <w:b/>
                <w:sz w:val="21"/>
                <w:szCs w:val="21"/>
              </w:rPr>
              <w:t>,</w:t>
            </w:r>
            <w:r w:rsidRPr="00505012">
              <w:rPr>
                <w:rFonts w:ascii="Calibri" w:hAnsi="Calibri"/>
                <w:b/>
                <w:sz w:val="21"/>
                <w:szCs w:val="21"/>
              </w:rPr>
              <w:t xml:space="preserve"> within the past </w:t>
            </w:r>
          </w:p>
          <w:p w14:paraId="26BD25E9" w14:textId="77777777" w:rsidR="006968C0" w:rsidRPr="00505012" w:rsidRDefault="006968C0" w:rsidP="00FD524D">
            <w:pPr>
              <w:ind w:right="-1055"/>
              <w:rPr>
                <w:rFonts w:ascii="Calibri" w:hAnsi="Calibri"/>
                <w:b/>
                <w:sz w:val="21"/>
                <w:szCs w:val="21"/>
              </w:rPr>
            </w:pPr>
            <w:r w:rsidRPr="00505012">
              <w:rPr>
                <w:rFonts w:ascii="Calibri" w:hAnsi="Calibri"/>
                <w:b/>
                <w:sz w:val="21"/>
                <w:szCs w:val="21"/>
              </w:rPr>
              <w:t>three years, or currently apply, to your organisation</w:t>
            </w:r>
          </w:p>
          <w:p w14:paraId="41642539" w14:textId="77777777" w:rsidR="006968C0" w:rsidRPr="009A4754" w:rsidRDefault="006968C0" w:rsidP="00FD524D">
            <w:pPr>
              <w:ind w:right="-1054"/>
              <w:rPr>
                <w:b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39F4E3C8" w14:textId="77777777" w:rsidR="006968C0" w:rsidRPr="00505012" w:rsidRDefault="006968C0" w:rsidP="00FD524D">
            <w:pPr>
              <w:ind w:right="-1054"/>
              <w:rPr>
                <w:rFonts w:ascii="Calibri" w:hAnsi="Calibri" w:cs="Arial"/>
                <w:b/>
                <w:sz w:val="21"/>
                <w:szCs w:val="21"/>
              </w:rPr>
            </w:pPr>
            <w:r w:rsidRPr="00505012">
              <w:rPr>
                <w:rFonts w:ascii="Calibri" w:hAnsi="Calibri" w:cs="Arial"/>
                <w:b/>
                <w:sz w:val="21"/>
                <w:szCs w:val="21"/>
              </w:rPr>
              <w:t xml:space="preserve">       Yes</w:t>
            </w:r>
          </w:p>
        </w:tc>
        <w:tc>
          <w:tcPr>
            <w:tcW w:w="1405" w:type="dxa"/>
            <w:vAlign w:val="center"/>
          </w:tcPr>
          <w:p w14:paraId="02D354F7" w14:textId="77777777" w:rsidR="006968C0" w:rsidRPr="00505012" w:rsidRDefault="006968C0" w:rsidP="00FD524D">
            <w:pPr>
              <w:ind w:right="-1054"/>
              <w:rPr>
                <w:rFonts w:ascii="Calibri" w:hAnsi="Calibri" w:cs="Arial"/>
                <w:b/>
                <w:sz w:val="21"/>
                <w:szCs w:val="21"/>
              </w:rPr>
            </w:pPr>
            <w:r w:rsidRPr="00505012">
              <w:rPr>
                <w:rFonts w:ascii="Calibri" w:hAnsi="Calibri" w:cs="Arial"/>
                <w:b/>
                <w:sz w:val="21"/>
                <w:szCs w:val="21"/>
              </w:rPr>
              <w:t xml:space="preserve">      No</w:t>
            </w:r>
          </w:p>
        </w:tc>
      </w:tr>
      <w:tr w:rsidR="006968C0" w:rsidRPr="00505012" w14:paraId="201B2965" w14:textId="77777777" w:rsidTr="00FD524D">
        <w:trPr>
          <w:trHeight w:val="1231"/>
        </w:trPr>
        <w:tc>
          <w:tcPr>
            <w:tcW w:w="7474" w:type="dxa"/>
            <w:gridSpan w:val="6"/>
            <w:vMerge/>
            <w:vAlign w:val="center"/>
          </w:tcPr>
          <w:p w14:paraId="43D24DDD" w14:textId="77777777" w:rsidR="006968C0" w:rsidRPr="00BA14BC" w:rsidRDefault="006968C0" w:rsidP="00FD524D">
            <w:pPr>
              <w:ind w:right="-1054"/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601E919" w14:textId="77777777" w:rsidR="006968C0" w:rsidRPr="00C129E3" w:rsidRDefault="006968C0" w:rsidP="00FD524D">
            <w:pPr>
              <w:ind w:right="-1055"/>
              <w:rPr>
                <w:rFonts w:ascii="Calibri" w:hAnsi="Calibri" w:cs="Arial"/>
                <w:b/>
              </w:rPr>
            </w:pPr>
            <w:r w:rsidRPr="00C129E3">
              <w:rPr>
                <w:rFonts w:ascii="Calibri" w:hAnsi="Calibri" w:cs="Arial"/>
                <w:b/>
              </w:rPr>
              <w:t>Please indicate your answer</w:t>
            </w:r>
          </w:p>
          <w:p w14:paraId="42585EAA" w14:textId="77777777" w:rsidR="006968C0" w:rsidRPr="00C129E3" w:rsidRDefault="006968C0" w:rsidP="00FD524D">
            <w:pPr>
              <w:ind w:right="-1055"/>
              <w:rPr>
                <w:rFonts w:ascii="Calibri" w:hAnsi="Calibri" w:cs="Arial"/>
                <w:b/>
              </w:rPr>
            </w:pPr>
            <w:r w:rsidRPr="00C129E3">
              <w:rPr>
                <w:rFonts w:ascii="Calibri" w:hAnsi="Calibri" w:cs="Arial"/>
                <w:b/>
              </w:rPr>
              <w:t xml:space="preserve">by marking X in the </w:t>
            </w:r>
          </w:p>
          <w:p w14:paraId="53347FE4" w14:textId="77777777" w:rsidR="006968C0" w:rsidRPr="00505012" w:rsidRDefault="006968C0" w:rsidP="00FD524D">
            <w:pPr>
              <w:ind w:right="-1055"/>
              <w:rPr>
                <w:rFonts w:ascii="Calibri" w:hAnsi="Calibri" w:cs="Arial"/>
                <w:b/>
                <w:sz w:val="21"/>
                <w:szCs w:val="21"/>
              </w:rPr>
            </w:pPr>
            <w:r w:rsidRPr="00C129E3">
              <w:rPr>
                <w:rFonts w:ascii="Calibri" w:hAnsi="Calibri" w:cs="Arial"/>
                <w:b/>
              </w:rPr>
              <w:t>relevant box</w:t>
            </w:r>
          </w:p>
        </w:tc>
      </w:tr>
      <w:tr w:rsidR="006968C0" w:rsidRPr="002B3172" w14:paraId="28A10FA7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4D0FB9D1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2.1.</w:t>
            </w:r>
            <w:r>
              <w:rPr>
                <w:rFonts w:ascii="Calibri" w:hAnsi="Calibri" w:cs="Arial"/>
                <w:sz w:val="21"/>
                <w:szCs w:val="21"/>
              </w:rPr>
              <w:t xml:space="preserve"> </w:t>
            </w:r>
            <w:r w:rsidRPr="00B17ADD">
              <w:rPr>
                <w:rFonts w:ascii="Calibri" w:hAnsi="Calibri" w:cs="Arial"/>
                <w:sz w:val="21"/>
                <w:szCs w:val="21"/>
              </w:rPr>
              <w:t>a</w:t>
            </w:r>
          </w:p>
        </w:tc>
        <w:tc>
          <w:tcPr>
            <w:tcW w:w="6225" w:type="dxa"/>
            <w:gridSpan w:val="5"/>
            <w:vAlign w:val="center"/>
          </w:tcPr>
          <w:p w14:paraId="6F58749E" w14:textId="77777777" w:rsidR="006968C0" w:rsidRPr="00264A53" w:rsidRDefault="006968C0" w:rsidP="00FD524D">
            <w:pPr>
              <w:pStyle w:val="BodyText"/>
              <w:tabs>
                <w:tab w:val="left" w:pos="5846"/>
              </w:tabs>
              <w:spacing w:before="16" w:line="266" w:lineRule="auto"/>
              <w:ind w:left="601" w:right="-108" w:hanging="703"/>
              <w:rPr>
                <w:rFonts w:ascii="Calibri" w:hAnsi="Calibri"/>
                <w:color w:val="000000"/>
                <w:sz w:val="21"/>
                <w:szCs w:val="21"/>
              </w:rPr>
            </w:pP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has, in the performance </w:t>
            </w:r>
            <w:r w:rsidRPr="00264A53">
              <w:rPr>
                <w:rFonts w:ascii="Calibri" w:hAnsi="Calibri" w:cs="Arial"/>
                <w:color w:val="000000"/>
                <w:sz w:val="21"/>
                <w:szCs w:val="21"/>
              </w:rPr>
              <w:t xml:space="preserve">of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all public contracts, </w:t>
            </w:r>
            <w:r>
              <w:rPr>
                <w:rFonts w:ascii="Calibri" w:hAnsi="Calibri"/>
                <w:color w:val="000000"/>
                <w:sz w:val="21"/>
                <w:szCs w:val="21"/>
              </w:rPr>
              <w:t>failed to comply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with</w:t>
            </w:r>
          </w:p>
          <w:p w14:paraId="2F7ECE9B" w14:textId="77777777" w:rsidR="006968C0" w:rsidRPr="00264A53" w:rsidRDefault="006968C0" w:rsidP="00FD524D">
            <w:pPr>
              <w:pStyle w:val="BodyText"/>
              <w:tabs>
                <w:tab w:val="left" w:pos="5846"/>
              </w:tabs>
              <w:spacing w:before="16" w:line="266" w:lineRule="auto"/>
              <w:ind w:left="601" w:right="318" w:hanging="703"/>
              <w:rPr>
                <w:rFonts w:ascii="Calibri" w:hAnsi="Calibri"/>
                <w:color w:val="000000"/>
                <w:sz w:val="21"/>
                <w:szCs w:val="21"/>
              </w:rPr>
            </w:pP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applicable obligations in the field of environmental, social and </w:t>
            </w:r>
          </w:p>
          <w:p w14:paraId="2EC8D7DE" w14:textId="77777777" w:rsidR="006968C0" w:rsidRPr="00264A53" w:rsidRDefault="006968C0" w:rsidP="00FD524D">
            <w:pPr>
              <w:pStyle w:val="BodyText"/>
              <w:tabs>
                <w:tab w:val="left" w:pos="6021"/>
              </w:tabs>
              <w:spacing w:before="16" w:line="266" w:lineRule="auto"/>
              <w:ind w:left="-108" w:right="175" w:firstLine="6"/>
              <w:rPr>
                <w:rFonts w:ascii="Calibri" w:hAnsi="Calibri"/>
                <w:color w:val="000000"/>
                <w:sz w:val="21"/>
                <w:szCs w:val="21"/>
              </w:rPr>
            </w:pP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labour law that apply at the place where the works are carried out</w:t>
            </w:r>
          </w:p>
          <w:p w14:paraId="6A0E2508" w14:textId="77777777" w:rsidR="006968C0" w:rsidRPr="00264A53" w:rsidRDefault="006968C0" w:rsidP="00FD524D">
            <w:pPr>
              <w:pStyle w:val="BodyText"/>
              <w:tabs>
                <w:tab w:val="left" w:pos="5846"/>
              </w:tabs>
              <w:spacing w:before="16" w:line="266" w:lineRule="auto"/>
              <w:ind w:left="-108" w:right="175" w:firstLine="6"/>
              <w:rPr>
                <w:rFonts w:ascii="Calibri" w:hAnsi="Calibri"/>
                <w:color w:val="000000"/>
                <w:sz w:val="21"/>
                <w:szCs w:val="21"/>
              </w:rPr>
            </w:pP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or the services provided that have been established by EU law, </w:t>
            </w:r>
          </w:p>
          <w:p w14:paraId="3BAF8563" w14:textId="77777777" w:rsidR="006968C0" w:rsidRPr="00264A53" w:rsidRDefault="006968C0" w:rsidP="00FD524D">
            <w:pPr>
              <w:pStyle w:val="BodyText"/>
              <w:tabs>
                <w:tab w:val="left" w:pos="5846"/>
              </w:tabs>
              <w:spacing w:before="16" w:line="266" w:lineRule="auto"/>
              <w:ind w:left="601" w:right="318" w:hanging="703"/>
              <w:rPr>
                <w:rFonts w:ascii="Calibri" w:hAnsi="Calibri"/>
                <w:color w:val="000000"/>
                <w:sz w:val="21"/>
                <w:szCs w:val="21"/>
              </w:rPr>
            </w:pP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national law, collective agreements or by international, </w:t>
            </w:r>
          </w:p>
          <w:p w14:paraId="579D0CDE" w14:textId="77777777" w:rsidR="006968C0" w:rsidRPr="00264A53" w:rsidRDefault="006968C0" w:rsidP="00FD524D">
            <w:pPr>
              <w:pStyle w:val="BodyText"/>
              <w:tabs>
                <w:tab w:val="left" w:pos="5846"/>
              </w:tabs>
              <w:spacing w:before="16" w:line="266" w:lineRule="auto"/>
              <w:ind w:left="601" w:right="318" w:hanging="703"/>
              <w:rPr>
                <w:rFonts w:ascii="Calibri" w:hAnsi="Calibri"/>
                <w:color w:val="000000"/>
                <w:sz w:val="21"/>
                <w:szCs w:val="21"/>
              </w:rPr>
            </w:pP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environmental, social and labour law listed in Annex X of </w:t>
            </w:r>
          </w:p>
          <w:p w14:paraId="3F037BB0" w14:textId="77777777" w:rsidR="006968C0" w:rsidRPr="00264A53" w:rsidRDefault="006968C0" w:rsidP="00FD524D">
            <w:pPr>
              <w:pStyle w:val="BodyText"/>
              <w:tabs>
                <w:tab w:val="left" w:pos="5846"/>
              </w:tabs>
              <w:spacing w:before="16" w:line="266" w:lineRule="auto"/>
              <w:ind w:left="601" w:right="318" w:hanging="703"/>
              <w:rPr>
                <w:rFonts w:ascii="Calibri" w:hAnsi="Calibri"/>
                <w:color w:val="000000"/>
                <w:sz w:val="21"/>
                <w:szCs w:val="21"/>
              </w:rPr>
            </w:pP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Directive 2014/24/EU;</w:t>
            </w:r>
          </w:p>
          <w:p w14:paraId="03ACDD04" w14:textId="77777777" w:rsidR="006968C0" w:rsidRPr="00BA14BC" w:rsidRDefault="006968C0" w:rsidP="00FD524D">
            <w:pPr>
              <w:pStyle w:val="BodyText"/>
              <w:tabs>
                <w:tab w:val="left" w:pos="5846"/>
              </w:tabs>
              <w:spacing w:before="16" w:line="266" w:lineRule="auto"/>
              <w:ind w:left="601" w:right="-108" w:hanging="703"/>
              <w:rPr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19A7A046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4EBC4B49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0AC2BF35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45E2553B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2.1.</w:t>
            </w:r>
            <w:r>
              <w:rPr>
                <w:rFonts w:ascii="Calibri" w:hAnsi="Calibri" w:cs="Arial"/>
                <w:sz w:val="21"/>
                <w:szCs w:val="21"/>
              </w:rPr>
              <w:t xml:space="preserve"> </w:t>
            </w:r>
            <w:r w:rsidRPr="00B17ADD">
              <w:rPr>
                <w:rFonts w:ascii="Calibri" w:hAnsi="Calibri" w:cs="Arial"/>
                <w:sz w:val="21"/>
                <w:szCs w:val="21"/>
              </w:rPr>
              <w:t>b</w:t>
            </w:r>
          </w:p>
        </w:tc>
        <w:tc>
          <w:tcPr>
            <w:tcW w:w="6225" w:type="dxa"/>
            <w:gridSpan w:val="5"/>
            <w:vAlign w:val="center"/>
          </w:tcPr>
          <w:p w14:paraId="16EC90ED" w14:textId="77777777" w:rsidR="006968C0" w:rsidRPr="00264A53" w:rsidRDefault="006968C0" w:rsidP="00FD524D">
            <w:pPr>
              <w:pStyle w:val="BodyText"/>
              <w:tabs>
                <w:tab w:val="left" w:pos="1243"/>
              </w:tabs>
              <w:spacing w:before="7" w:line="256" w:lineRule="auto"/>
              <w:ind w:right="34"/>
              <w:rPr>
                <w:rFonts w:ascii="Calibri" w:hAnsi="Calibri"/>
                <w:color w:val="000000"/>
                <w:sz w:val="21"/>
                <w:szCs w:val="21"/>
              </w:rPr>
            </w:pP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is</w:t>
            </w:r>
            <w:r w:rsidRPr="00264A53">
              <w:rPr>
                <w:rFonts w:ascii="Calibri" w:hAnsi="Calibri"/>
                <w:color w:val="000000"/>
                <w:spacing w:val="-2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bankrupt</w:t>
            </w:r>
            <w:r w:rsidRPr="00264A53">
              <w:rPr>
                <w:rFonts w:ascii="Calibri" w:hAnsi="Calibri"/>
                <w:color w:val="000000"/>
                <w:spacing w:val="-1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or</w:t>
            </w:r>
            <w:r w:rsidRPr="00264A53">
              <w:rPr>
                <w:rFonts w:ascii="Calibri" w:hAnsi="Calibri"/>
                <w:color w:val="000000"/>
                <w:spacing w:val="-16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264A53">
              <w:rPr>
                <w:rFonts w:ascii="Calibri" w:hAnsi="Calibri"/>
                <w:color w:val="000000"/>
                <w:spacing w:val="-15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subject</w:t>
            </w:r>
            <w:r w:rsidRPr="00264A53">
              <w:rPr>
                <w:rFonts w:ascii="Calibri" w:hAnsi="Calibri"/>
                <w:color w:val="000000"/>
                <w:spacing w:val="-12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of</w:t>
            </w:r>
            <w:r w:rsidRPr="00264A53">
              <w:rPr>
                <w:rFonts w:ascii="Calibri" w:hAnsi="Calibri"/>
                <w:color w:val="000000"/>
                <w:spacing w:val="-2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insolvency</w:t>
            </w:r>
            <w:r w:rsidRPr="00264A53">
              <w:rPr>
                <w:rFonts w:ascii="Calibri" w:hAnsi="Calibri"/>
                <w:color w:val="000000"/>
                <w:spacing w:val="-5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or</w:t>
            </w:r>
            <w:r w:rsidRPr="00264A53">
              <w:rPr>
                <w:rFonts w:ascii="Calibri" w:hAnsi="Calibri"/>
                <w:color w:val="000000"/>
                <w:spacing w:val="-21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winding-up</w:t>
            </w:r>
            <w:r w:rsidRPr="00264A53">
              <w:rPr>
                <w:rFonts w:ascii="Calibri" w:hAnsi="Calibri"/>
                <w:color w:val="000000"/>
                <w:spacing w:val="1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proceeding</w:t>
            </w:r>
            <w:r w:rsidRPr="00264A53">
              <w:rPr>
                <w:rFonts w:ascii="Calibri" w:hAnsi="Calibri"/>
                <w:color w:val="000000"/>
                <w:spacing w:val="3"/>
                <w:sz w:val="21"/>
                <w:szCs w:val="21"/>
              </w:rPr>
              <w:t>s</w:t>
            </w:r>
            <w:r w:rsidRPr="00264A53">
              <w:rPr>
                <w:rFonts w:ascii="Calibri" w:hAnsi="Calibri"/>
                <w:color w:val="000000"/>
                <w:spacing w:val="-13"/>
                <w:sz w:val="21"/>
                <w:szCs w:val="21"/>
              </w:rPr>
              <w:t>,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its</w:t>
            </w:r>
            <w:r w:rsidRPr="00264A53">
              <w:rPr>
                <w:rFonts w:ascii="Calibri" w:hAnsi="Calibri"/>
                <w:color w:val="000000"/>
                <w:spacing w:val="-29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assets</w:t>
            </w:r>
            <w:r w:rsidRPr="00264A53">
              <w:rPr>
                <w:rFonts w:ascii="Calibri" w:hAnsi="Calibri"/>
                <w:color w:val="000000"/>
                <w:w w:val="90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are</w:t>
            </w:r>
            <w:r w:rsidRPr="00264A53">
              <w:rPr>
                <w:rFonts w:ascii="Calibri" w:hAnsi="Calibri"/>
                <w:color w:val="000000"/>
                <w:spacing w:val="-10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being</w:t>
            </w:r>
            <w:r w:rsidRPr="00264A53">
              <w:rPr>
                <w:rFonts w:ascii="Calibri" w:hAnsi="Calibri"/>
                <w:color w:val="000000"/>
                <w:spacing w:val="-30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administered by</w:t>
            </w:r>
            <w:r w:rsidRPr="00264A53">
              <w:rPr>
                <w:rFonts w:ascii="Calibri" w:hAnsi="Calibri"/>
                <w:color w:val="000000"/>
                <w:spacing w:val="-23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</w:t>
            </w:r>
            <w:r w:rsidRPr="00264A53">
              <w:rPr>
                <w:rFonts w:ascii="Calibri" w:hAnsi="Calibri"/>
                <w:color w:val="000000"/>
                <w:spacing w:val="-5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liquidator</w:t>
            </w:r>
            <w:r w:rsidRPr="00264A53">
              <w:rPr>
                <w:rFonts w:ascii="Calibri" w:hAnsi="Calibri"/>
                <w:color w:val="000000"/>
                <w:spacing w:val="-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or</w:t>
            </w:r>
            <w:r w:rsidRPr="00264A53">
              <w:rPr>
                <w:rFonts w:ascii="Calibri" w:hAnsi="Calibri"/>
                <w:color w:val="000000"/>
                <w:spacing w:val="-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by</w:t>
            </w:r>
            <w:r w:rsidRPr="00264A53">
              <w:rPr>
                <w:rFonts w:ascii="Calibri" w:hAnsi="Calibri"/>
                <w:color w:val="000000"/>
                <w:spacing w:val="-30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264A53">
              <w:rPr>
                <w:rFonts w:ascii="Calibri" w:hAnsi="Calibri"/>
                <w:color w:val="000000"/>
                <w:spacing w:val="-19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court</w:t>
            </w:r>
            <w:r w:rsidRPr="00264A53">
              <w:rPr>
                <w:rFonts w:ascii="Calibri" w:hAnsi="Calibri"/>
                <w:i/>
                <w:color w:val="000000"/>
                <w:sz w:val="21"/>
                <w:szCs w:val="21"/>
              </w:rPr>
              <w:t>,</w:t>
            </w:r>
            <w:r w:rsidRPr="00264A53">
              <w:rPr>
                <w:rFonts w:ascii="Calibri" w:hAnsi="Calibri"/>
                <w:i/>
                <w:color w:val="000000"/>
                <w:spacing w:val="-2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or</w:t>
            </w:r>
            <w:r w:rsidRPr="00264A53">
              <w:rPr>
                <w:rFonts w:ascii="Calibri" w:hAnsi="Calibri"/>
                <w:color w:val="000000"/>
                <w:spacing w:val="-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has</w:t>
            </w:r>
            <w:r w:rsidRPr="00264A53">
              <w:rPr>
                <w:rFonts w:ascii="Calibri" w:hAnsi="Calibri"/>
                <w:color w:val="000000"/>
                <w:spacing w:val="-18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entered</w:t>
            </w:r>
            <w:r w:rsidRPr="00264A53">
              <w:rPr>
                <w:rFonts w:ascii="Calibri" w:hAnsi="Calibri"/>
                <w:color w:val="000000"/>
                <w:spacing w:val="-11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into</w:t>
            </w:r>
            <w:r w:rsidRPr="00264A53">
              <w:rPr>
                <w:rFonts w:ascii="Calibri" w:hAnsi="Calibri"/>
                <w:color w:val="000000"/>
                <w:spacing w:val="-20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an</w:t>
            </w:r>
            <w:r w:rsidRPr="00264A53">
              <w:rPr>
                <w:rFonts w:ascii="Calibri" w:hAnsi="Calibri"/>
                <w:color w:val="000000"/>
                <w:w w:val="99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arrangement</w:t>
            </w:r>
            <w:r w:rsidRPr="00264A53">
              <w:rPr>
                <w:rFonts w:ascii="Calibri" w:hAnsi="Calibri"/>
                <w:color w:val="000000"/>
                <w:spacing w:val="28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with</w:t>
            </w:r>
            <w:r w:rsidRPr="00264A53">
              <w:rPr>
                <w:rFonts w:ascii="Calibri" w:hAnsi="Calibri"/>
                <w:color w:val="000000"/>
                <w:spacing w:val="20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creditors,</w:t>
            </w:r>
            <w:r w:rsidRPr="00264A53">
              <w:rPr>
                <w:rFonts w:ascii="Calibri" w:hAnsi="Calibri"/>
                <w:color w:val="000000"/>
                <w:spacing w:val="13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suspended</w:t>
            </w:r>
            <w:r w:rsidRPr="00264A53">
              <w:rPr>
                <w:rFonts w:ascii="Calibri" w:hAnsi="Calibri"/>
                <w:color w:val="000000"/>
                <w:spacing w:val="2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its</w:t>
            </w:r>
            <w:r w:rsidRPr="00264A53">
              <w:rPr>
                <w:rFonts w:ascii="Calibri" w:hAnsi="Calibri"/>
                <w:color w:val="000000"/>
                <w:spacing w:val="8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business</w:t>
            </w:r>
            <w:r w:rsidRPr="00264A53">
              <w:rPr>
                <w:rFonts w:ascii="Calibri" w:hAnsi="Calibri"/>
                <w:color w:val="000000"/>
                <w:spacing w:val="16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activities</w:t>
            </w:r>
            <w:r w:rsidRPr="00264A53">
              <w:rPr>
                <w:rFonts w:ascii="Calibri" w:hAnsi="Calibri"/>
                <w:color w:val="000000"/>
                <w:spacing w:val="1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or</w:t>
            </w:r>
            <w:r w:rsidRPr="00264A53">
              <w:rPr>
                <w:rFonts w:ascii="Calibri" w:hAnsi="Calibri"/>
                <w:color w:val="000000"/>
                <w:spacing w:val="15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is</w:t>
            </w:r>
            <w:r w:rsidRPr="00264A53">
              <w:rPr>
                <w:rFonts w:ascii="Calibri" w:hAnsi="Calibri"/>
                <w:color w:val="000000"/>
                <w:spacing w:val="9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in</w:t>
            </w:r>
            <w:r w:rsidRPr="00264A53">
              <w:rPr>
                <w:rFonts w:ascii="Calibri" w:hAnsi="Calibri"/>
                <w:color w:val="000000"/>
                <w:spacing w:val="1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any</w:t>
            </w:r>
            <w:r w:rsidRPr="00264A53">
              <w:rPr>
                <w:rFonts w:ascii="Calibri" w:hAnsi="Calibri"/>
                <w:color w:val="000000"/>
                <w:w w:val="9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analogous</w:t>
            </w:r>
            <w:r w:rsidRPr="00264A53">
              <w:rPr>
                <w:rFonts w:ascii="Calibri" w:hAnsi="Calibri"/>
                <w:color w:val="000000"/>
                <w:spacing w:val="-13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situation</w:t>
            </w:r>
            <w:r w:rsidRPr="00264A53">
              <w:rPr>
                <w:rFonts w:ascii="Calibri" w:hAnsi="Calibri"/>
                <w:color w:val="000000"/>
                <w:spacing w:val="-12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arising</w:t>
            </w:r>
            <w:r w:rsidRPr="00264A53">
              <w:rPr>
                <w:rFonts w:ascii="Calibri" w:hAnsi="Calibri"/>
                <w:color w:val="000000"/>
                <w:spacing w:val="-2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from</w:t>
            </w:r>
            <w:r w:rsidRPr="00264A53">
              <w:rPr>
                <w:rFonts w:ascii="Calibri" w:hAnsi="Calibri"/>
                <w:color w:val="000000"/>
                <w:spacing w:val="-21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</w:t>
            </w:r>
            <w:r w:rsidRPr="00264A53">
              <w:rPr>
                <w:rFonts w:ascii="Calibri" w:hAnsi="Calibri"/>
                <w:color w:val="000000"/>
                <w:spacing w:val="-19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similar</w:t>
            </w:r>
            <w:r w:rsidRPr="00264A53">
              <w:rPr>
                <w:rFonts w:ascii="Calibri" w:hAnsi="Calibri"/>
                <w:color w:val="000000"/>
                <w:spacing w:val="-9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procedure</w:t>
            </w:r>
            <w:r w:rsidRPr="00264A53">
              <w:rPr>
                <w:rFonts w:ascii="Calibri" w:hAnsi="Calibri"/>
                <w:color w:val="000000"/>
                <w:spacing w:val="-18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under</w:t>
            </w:r>
            <w:r w:rsidRPr="00264A53">
              <w:rPr>
                <w:rFonts w:ascii="Calibri" w:hAnsi="Calibri"/>
                <w:color w:val="000000"/>
                <w:spacing w:val="-15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national</w:t>
            </w:r>
            <w:r w:rsidRPr="00264A53">
              <w:rPr>
                <w:rFonts w:ascii="Calibri" w:hAnsi="Calibri"/>
                <w:color w:val="000000"/>
                <w:spacing w:val="-13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laws</w:t>
            </w:r>
            <w:r w:rsidRPr="00264A53">
              <w:rPr>
                <w:rFonts w:ascii="Calibri" w:hAnsi="Calibri"/>
                <w:color w:val="000000"/>
                <w:spacing w:val="-2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and</w:t>
            </w:r>
            <w:r w:rsidRPr="00264A53">
              <w:rPr>
                <w:rFonts w:ascii="Calibri" w:hAnsi="Calibri"/>
                <w:color w:val="000000"/>
                <w:w w:val="9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regulations;</w:t>
            </w:r>
          </w:p>
          <w:p w14:paraId="0C809B6F" w14:textId="77777777" w:rsidR="006968C0" w:rsidRPr="00BA14BC" w:rsidRDefault="006968C0" w:rsidP="00FD524D">
            <w:pPr>
              <w:pStyle w:val="BodyText"/>
              <w:tabs>
                <w:tab w:val="left" w:pos="1243"/>
              </w:tabs>
              <w:spacing w:before="7" w:line="256" w:lineRule="auto"/>
              <w:ind w:right="34"/>
              <w:rPr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3CD7A1CE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37672352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52CF5A30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6C2E137E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2.1.c</w:t>
            </w:r>
          </w:p>
        </w:tc>
        <w:tc>
          <w:tcPr>
            <w:tcW w:w="6225" w:type="dxa"/>
            <w:gridSpan w:val="5"/>
            <w:vAlign w:val="center"/>
          </w:tcPr>
          <w:p w14:paraId="3EAEAE4D" w14:textId="77777777" w:rsidR="006968C0" w:rsidRPr="00BA14BC" w:rsidRDefault="006968C0" w:rsidP="00FD524D">
            <w:pPr>
              <w:ind w:right="-1055"/>
              <w:rPr>
                <w:sz w:val="21"/>
                <w:szCs w:val="21"/>
              </w:rPr>
            </w:pPr>
            <w:r w:rsidRPr="00505012">
              <w:rPr>
                <w:rFonts w:ascii="Calibri" w:hAnsi="Calibri" w:cs="Arial"/>
                <w:sz w:val="21"/>
                <w:szCs w:val="21"/>
              </w:rPr>
              <w:t xml:space="preserve">is </w:t>
            </w:r>
            <w:r w:rsidRPr="00505012">
              <w:rPr>
                <w:rFonts w:ascii="Calibri" w:hAnsi="Calibri"/>
                <w:sz w:val="21"/>
                <w:szCs w:val="21"/>
              </w:rPr>
              <w:t>guilty of grave professional misconduct</w:t>
            </w:r>
            <w:r>
              <w:rPr>
                <w:rFonts w:ascii="Calibri" w:hAnsi="Calibri"/>
                <w:sz w:val="21"/>
                <w:szCs w:val="21"/>
              </w:rPr>
              <w:t>;</w:t>
            </w:r>
          </w:p>
        </w:tc>
        <w:tc>
          <w:tcPr>
            <w:tcW w:w="1146" w:type="dxa"/>
            <w:vAlign w:val="center"/>
          </w:tcPr>
          <w:p w14:paraId="4E619E9B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120E89F6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509AA070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77C3C9A3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2.1.</w:t>
            </w:r>
            <w:r>
              <w:rPr>
                <w:rFonts w:ascii="Calibri" w:hAnsi="Calibri" w:cs="Arial"/>
                <w:sz w:val="21"/>
                <w:szCs w:val="21"/>
              </w:rPr>
              <w:t xml:space="preserve"> </w:t>
            </w:r>
            <w:r w:rsidRPr="00B17ADD">
              <w:rPr>
                <w:rFonts w:ascii="Calibri" w:hAnsi="Calibri" w:cs="Arial"/>
                <w:sz w:val="21"/>
                <w:szCs w:val="21"/>
              </w:rPr>
              <w:t>d</w:t>
            </w:r>
          </w:p>
        </w:tc>
        <w:tc>
          <w:tcPr>
            <w:tcW w:w="6225" w:type="dxa"/>
            <w:gridSpan w:val="5"/>
            <w:vAlign w:val="center"/>
          </w:tcPr>
          <w:p w14:paraId="2D1B6921" w14:textId="77777777" w:rsidR="006968C0" w:rsidRPr="00BA14BC" w:rsidRDefault="006968C0" w:rsidP="00FD524D">
            <w:pPr>
              <w:pStyle w:val="BodyText"/>
              <w:tabs>
                <w:tab w:val="left" w:pos="511"/>
              </w:tabs>
              <w:ind w:right="115"/>
              <w:rPr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 xml:space="preserve">has </w:t>
            </w:r>
            <w:r w:rsidRPr="00191A5D">
              <w:rPr>
                <w:rFonts w:ascii="Calibri" w:hAnsi="Calibri"/>
                <w:sz w:val="21"/>
                <w:szCs w:val="21"/>
              </w:rPr>
              <w:t xml:space="preserve">entered into agreements with other economic operators </w:t>
            </w:r>
            <w:r>
              <w:rPr>
                <w:rFonts w:ascii="Calibri" w:hAnsi="Calibri"/>
                <w:sz w:val="21"/>
                <w:szCs w:val="21"/>
              </w:rPr>
              <w:t>aimed at distorting competition;</w:t>
            </w:r>
          </w:p>
        </w:tc>
        <w:tc>
          <w:tcPr>
            <w:tcW w:w="1146" w:type="dxa"/>
            <w:vAlign w:val="center"/>
          </w:tcPr>
          <w:p w14:paraId="0F9CD4A8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0E96F751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483395C5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5709C380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2.1.</w:t>
            </w:r>
            <w:r>
              <w:rPr>
                <w:rFonts w:ascii="Calibri" w:hAnsi="Calibri" w:cs="Arial"/>
                <w:sz w:val="21"/>
                <w:szCs w:val="21"/>
              </w:rPr>
              <w:t xml:space="preserve"> </w:t>
            </w:r>
            <w:r w:rsidRPr="00B17ADD">
              <w:rPr>
                <w:rFonts w:ascii="Calibri" w:hAnsi="Calibri" w:cs="Arial"/>
                <w:sz w:val="21"/>
                <w:szCs w:val="21"/>
              </w:rPr>
              <w:t>e</w:t>
            </w:r>
          </w:p>
        </w:tc>
        <w:tc>
          <w:tcPr>
            <w:tcW w:w="6225" w:type="dxa"/>
            <w:gridSpan w:val="5"/>
            <w:vAlign w:val="center"/>
          </w:tcPr>
          <w:p w14:paraId="2C9DE509" w14:textId="77777777" w:rsidR="006968C0" w:rsidRPr="00C50E67" w:rsidRDefault="006968C0" w:rsidP="00FD524D">
            <w:pPr>
              <w:pStyle w:val="BodyText"/>
              <w:tabs>
                <w:tab w:val="left" w:pos="1229"/>
              </w:tabs>
              <w:spacing w:before="6" w:line="259" w:lineRule="auto"/>
              <w:ind w:right="-108"/>
              <w:rPr>
                <w:rFonts w:ascii="Calibri" w:hAnsi="Calibri"/>
                <w:color w:val="000000"/>
                <w:sz w:val="21"/>
                <w:szCs w:val="21"/>
              </w:rPr>
            </w:pP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has</w:t>
            </w:r>
            <w:r w:rsidRPr="00264A53">
              <w:rPr>
                <w:rFonts w:ascii="Calibri" w:hAnsi="Calibri"/>
                <w:color w:val="000000"/>
                <w:spacing w:val="-12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</w:t>
            </w:r>
            <w:r w:rsidRPr="00264A53">
              <w:rPr>
                <w:rFonts w:ascii="Calibri" w:hAnsi="Calibri"/>
                <w:color w:val="000000"/>
                <w:spacing w:val="-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conflict</w:t>
            </w:r>
            <w:r w:rsidRPr="00264A53">
              <w:rPr>
                <w:rFonts w:ascii="Calibri" w:hAnsi="Calibri"/>
                <w:color w:val="000000"/>
                <w:spacing w:val="-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of</w:t>
            </w:r>
            <w:r w:rsidRPr="00264A53">
              <w:rPr>
                <w:rFonts w:ascii="Calibri" w:hAnsi="Calibri"/>
                <w:color w:val="000000"/>
                <w:spacing w:val="-1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interest</w:t>
            </w:r>
            <w:r w:rsidRPr="00264A53">
              <w:rPr>
                <w:rFonts w:ascii="Calibri" w:hAnsi="Calibri"/>
                <w:color w:val="000000"/>
                <w:spacing w:val="-17"/>
                <w:sz w:val="21"/>
                <w:szCs w:val="21"/>
              </w:rPr>
              <w:t xml:space="preserve"> </w:t>
            </w:r>
            <w:r w:rsidRPr="00C50E67">
              <w:rPr>
                <w:rFonts w:ascii="Calibri" w:hAnsi="Calibri"/>
                <w:color w:val="000000"/>
                <w:sz w:val="21"/>
                <w:szCs w:val="21"/>
              </w:rPr>
              <w:t>due to its participation in the competition;</w:t>
            </w:r>
          </w:p>
          <w:p w14:paraId="40685473" w14:textId="77777777" w:rsidR="006968C0" w:rsidRPr="00BA14BC" w:rsidRDefault="006968C0" w:rsidP="00FD524D">
            <w:pPr>
              <w:ind w:right="-1054"/>
              <w:rPr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7D7C92DF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2F1B5FB6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77963730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7E05796F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2.1.</w:t>
            </w:r>
            <w:r>
              <w:rPr>
                <w:rFonts w:ascii="Calibri" w:hAnsi="Calibri" w:cs="Arial"/>
                <w:sz w:val="21"/>
                <w:szCs w:val="21"/>
              </w:rPr>
              <w:t xml:space="preserve"> </w:t>
            </w:r>
            <w:r w:rsidRPr="00B17ADD">
              <w:rPr>
                <w:rFonts w:ascii="Calibri" w:hAnsi="Calibri" w:cs="Arial"/>
                <w:sz w:val="21"/>
                <w:szCs w:val="21"/>
              </w:rPr>
              <w:t>f</w:t>
            </w:r>
          </w:p>
        </w:tc>
        <w:tc>
          <w:tcPr>
            <w:tcW w:w="6225" w:type="dxa"/>
            <w:gridSpan w:val="5"/>
            <w:vAlign w:val="center"/>
          </w:tcPr>
          <w:p w14:paraId="3310937B" w14:textId="77777777" w:rsidR="006968C0" w:rsidRPr="00264A53" w:rsidRDefault="006968C0" w:rsidP="00FD524D">
            <w:pPr>
              <w:pStyle w:val="BodyText"/>
              <w:tabs>
                <w:tab w:val="left" w:pos="1229"/>
                <w:tab w:val="left" w:pos="6021"/>
              </w:tabs>
              <w:spacing w:before="15" w:line="268" w:lineRule="auto"/>
              <w:rPr>
                <w:rFonts w:ascii="Calibri" w:hAnsi="Calibri"/>
                <w:color w:val="000000"/>
                <w:sz w:val="21"/>
                <w:szCs w:val="21"/>
              </w:rPr>
            </w:pP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has had prior involvement in the preparation of the </w:t>
            </w:r>
            <w:r>
              <w:rPr>
                <w:rFonts w:ascii="Calibri" w:hAnsi="Calibri"/>
                <w:color w:val="000000"/>
                <w:sz w:val="21"/>
                <w:szCs w:val="21"/>
              </w:rPr>
              <w:t>competition;</w:t>
            </w:r>
          </w:p>
          <w:p w14:paraId="1DF6AEC7" w14:textId="77777777" w:rsidR="006968C0" w:rsidRPr="00BA14BC" w:rsidRDefault="006968C0" w:rsidP="00FD524D">
            <w:pPr>
              <w:ind w:right="-1054"/>
              <w:rPr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1B9BBAA6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4054282E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01C9D6B4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58D01B68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2.1.</w:t>
            </w:r>
            <w:r>
              <w:rPr>
                <w:rFonts w:ascii="Calibri" w:hAnsi="Calibri" w:cs="Arial"/>
                <w:sz w:val="21"/>
                <w:szCs w:val="21"/>
              </w:rPr>
              <w:t xml:space="preserve"> </w:t>
            </w:r>
            <w:r w:rsidRPr="00B17ADD">
              <w:rPr>
                <w:rFonts w:ascii="Calibri" w:hAnsi="Calibri" w:cs="Arial"/>
                <w:sz w:val="21"/>
                <w:szCs w:val="21"/>
              </w:rPr>
              <w:t>g</w:t>
            </w:r>
          </w:p>
        </w:tc>
        <w:tc>
          <w:tcPr>
            <w:tcW w:w="6225" w:type="dxa"/>
            <w:gridSpan w:val="5"/>
            <w:vAlign w:val="center"/>
          </w:tcPr>
          <w:p w14:paraId="42B83F12" w14:textId="77777777" w:rsidR="006968C0" w:rsidRPr="00505012" w:rsidRDefault="006968C0" w:rsidP="00FD524D">
            <w:pPr>
              <w:pStyle w:val="BodyText"/>
              <w:tabs>
                <w:tab w:val="left" w:pos="34"/>
              </w:tabs>
              <w:spacing w:line="226" w:lineRule="exact"/>
              <w:rPr>
                <w:rFonts w:ascii="Calibri" w:hAnsi="Calibri"/>
                <w:color w:val="000000"/>
                <w:sz w:val="21"/>
                <w:szCs w:val="21"/>
              </w:rPr>
            </w:pP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has shown significant or persistent deficiencies in the performance of a substantive requirement under a prior public contract, a prior</w:t>
            </w:r>
          </w:p>
          <w:p w14:paraId="31586AA9" w14:textId="77777777" w:rsidR="006968C0" w:rsidRPr="00505012" w:rsidRDefault="006968C0" w:rsidP="00FD524D">
            <w:pPr>
              <w:ind w:right="-1055"/>
              <w:rPr>
                <w:rFonts w:ascii="Calibri" w:hAnsi="Calibri"/>
                <w:color w:val="000000"/>
                <w:sz w:val="21"/>
                <w:szCs w:val="21"/>
              </w:rPr>
            </w:pP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contract with a contracting entity, or a prior concession contract,</w:t>
            </w:r>
          </w:p>
          <w:p w14:paraId="2800960F" w14:textId="77777777" w:rsidR="006968C0" w:rsidRPr="00505012" w:rsidRDefault="006968C0" w:rsidP="00FD524D">
            <w:pPr>
              <w:ind w:right="-1055"/>
              <w:rPr>
                <w:rFonts w:ascii="Calibri" w:hAnsi="Calibri"/>
                <w:color w:val="000000"/>
                <w:sz w:val="21"/>
                <w:szCs w:val="21"/>
              </w:rPr>
            </w:pP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 xml:space="preserve">which led to early termination of that prior contract, damages or other </w:t>
            </w:r>
            <w:r>
              <w:rPr>
                <w:rFonts w:ascii="Calibri" w:hAnsi="Calibri"/>
                <w:color w:val="000000"/>
                <w:sz w:val="21"/>
                <w:szCs w:val="21"/>
              </w:rPr>
              <w:t xml:space="preserve">  </w:t>
            </w:r>
            <w:r w:rsidRPr="00505012">
              <w:rPr>
                <w:rFonts w:ascii="Calibri" w:hAnsi="Calibri"/>
                <w:color w:val="000000"/>
                <w:sz w:val="21"/>
                <w:szCs w:val="21"/>
              </w:rPr>
              <w:t>comparable sanctions;</w:t>
            </w:r>
          </w:p>
          <w:p w14:paraId="39898DEC" w14:textId="77777777" w:rsidR="006968C0" w:rsidRPr="00BA14BC" w:rsidRDefault="006968C0" w:rsidP="00FD524D">
            <w:pPr>
              <w:ind w:right="-1054"/>
              <w:rPr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6D1673B8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116243A5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7DE35B3E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373E6EFD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>2.1.h</w:t>
            </w:r>
          </w:p>
        </w:tc>
        <w:tc>
          <w:tcPr>
            <w:tcW w:w="6225" w:type="dxa"/>
            <w:gridSpan w:val="5"/>
            <w:vAlign w:val="center"/>
          </w:tcPr>
          <w:p w14:paraId="7134B135" w14:textId="77777777" w:rsidR="006968C0" w:rsidRDefault="006968C0" w:rsidP="00FD524D">
            <w:pPr>
              <w:pStyle w:val="BodyText"/>
              <w:tabs>
                <w:tab w:val="left" w:pos="6021"/>
              </w:tabs>
              <w:spacing w:before="24" w:line="194" w:lineRule="auto"/>
              <w:ind w:right="34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14:paraId="0D7F322C" w14:textId="77777777" w:rsidR="006968C0" w:rsidRPr="00264A53" w:rsidRDefault="006968C0" w:rsidP="00FD524D">
            <w:pPr>
              <w:pStyle w:val="BodyText"/>
              <w:tabs>
                <w:tab w:val="left" w:pos="6021"/>
              </w:tabs>
              <w:spacing w:before="24" w:line="194" w:lineRule="auto"/>
              <w:ind w:right="34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 xml:space="preserve">-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is guilty of serious</w:t>
            </w:r>
            <w:r w:rsidRPr="00264A53">
              <w:rPr>
                <w:rFonts w:ascii="Calibri" w:hAnsi="Calibri"/>
                <w:color w:val="000000"/>
                <w:spacing w:val="16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misrepresentation in</w:t>
            </w:r>
            <w:r w:rsidRPr="00264A53">
              <w:rPr>
                <w:rFonts w:ascii="Calibri" w:hAnsi="Calibri"/>
                <w:color w:val="000000"/>
                <w:spacing w:val="4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supplying</w:t>
            </w:r>
            <w:r w:rsidRPr="00264A53">
              <w:rPr>
                <w:rFonts w:ascii="Calibri" w:hAnsi="Calibri"/>
                <w:color w:val="000000"/>
                <w:spacing w:val="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the </w:t>
            </w:r>
            <w:r w:rsidRPr="00264A53">
              <w:rPr>
                <w:rFonts w:ascii="Calibri" w:hAnsi="Calibri"/>
                <w:color w:val="000000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Calibri" w:hAnsi="Calibri"/>
                <w:color w:val="000000"/>
                <w:spacing w:val="3"/>
                <w:sz w:val="21"/>
                <w:szCs w:val="21"/>
              </w:rPr>
              <w:t xml:space="preserve"> 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information</w:t>
            </w:r>
            <w:r w:rsidRPr="00264A53">
              <w:rPr>
                <w:rFonts w:ascii="Calibri" w:hAnsi="Calibri"/>
                <w:color w:val="000000"/>
                <w:spacing w:val="-2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required</w:t>
            </w:r>
            <w:r w:rsidRPr="00264A53">
              <w:rPr>
                <w:rFonts w:ascii="Calibri" w:hAnsi="Calibri"/>
                <w:color w:val="000000"/>
                <w:spacing w:val="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for</w:t>
            </w:r>
            <w:r w:rsidRPr="00264A53">
              <w:rPr>
                <w:rFonts w:ascii="Calibri" w:hAnsi="Calibri"/>
                <w:color w:val="000000"/>
                <w:spacing w:val="8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264A53">
              <w:rPr>
                <w:rFonts w:ascii="Calibri" w:hAnsi="Calibri"/>
                <w:color w:val="000000"/>
                <w:spacing w:val="-9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verification</w:t>
            </w:r>
            <w:r w:rsidRPr="00264A53">
              <w:rPr>
                <w:rFonts w:ascii="Calibri" w:hAnsi="Calibri"/>
                <w:color w:val="000000"/>
                <w:spacing w:val="19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of</w:t>
            </w:r>
            <w:r w:rsidRPr="00264A53">
              <w:rPr>
                <w:rFonts w:ascii="Calibri" w:hAnsi="Calibri"/>
                <w:color w:val="000000"/>
                <w:spacing w:val="-6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264A53">
              <w:rPr>
                <w:rFonts w:ascii="Calibri" w:hAnsi="Calibri"/>
                <w:color w:val="000000"/>
                <w:spacing w:val="5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absence</w:t>
            </w:r>
            <w:r w:rsidRPr="00264A53">
              <w:rPr>
                <w:rFonts w:ascii="Calibri" w:hAnsi="Calibri"/>
                <w:color w:val="000000"/>
                <w:spacing w:val="18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of</w:t>
            </w:r>
            <w:r w:rsidRPr="00264A53">
              <w:rPr>
                <w:rFonts w:ascii="Calibri" w:hAnsi="Calibri"/>
                <w:color w:val="000000"/>
                <w:spacing w:val="-5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grounds</w:t>
            </w:r>
            <w:r w:rsidRPr="00264A53">
              <w:rPr>
                <w:rFonts w:ascii="Calibri" w:hAnsi="Calibri"/>
                <w:color w:val="000000"/>
                <w:spacing w:val="12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for</w:t>
            </w:r>
            <w:r w:rsidRPr="00264A53">
              <w:rPr>
                <w:rFonts w:ascii="Calibri" w:hAnsi="Calibri"/>
                <w:color w:val="000000"/>
                <w:spacing w:val="1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exclusion</w:t>
            </w:r>
            <w:r w:rsidRPr="00264A53">
              <w:rPr>
                <w:rFonts w:ascii="Calibri" w:hAnsi="Calibri"/>
                <w:color w:val="000000"/>
                <w:spacing w:val="13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or the</w:t>
            </w:r>
            <w:r w:rsidRPr="00264A53">
              <w:rPr>
                <w:rFonts w:ascii="Calibri" w:hAnsi="Calibri"/>
                <w:color w:val="000000"/>
                <w:spacing w:val="-9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fulfilment</w:t>
            </w:r>
            <w:r w:rsidRPr="00264A53">
              <w:rPr>
                <w:rFonts w:ascii="Calibri" w:hAnsi="Calibri"/>
                <w:color w:val="000000"/>
                <w:spacing w:val="19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of</w:t>
            </w:r>
            <w:r w:rsidRPr="00264A53">
              <w:rPr>
                <w:rFonts w:ascii="Calibri" w:hAnsi="Calibri"/>
                <w:color w:val="000000"/>
                <w:spacing w:val="-1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the</w:t>
            </w:r>
            <w:r w:rsidRPr="00264A53">
              <w:rPr>
                <w:rFonts w:ascii="Calibri" w:hAnsi="Calibri"/>
                <w:color w:val="000000"/>
                <w:spacing w:val="-16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selection</w:t>
            </w:r>
            <w:r w:rsidRPr="00264A53">
              <w:rPr>
                <w:rFonts w:ascii="Calibri" w:hAnsi="Calibri"/>
                <w:color w:val="000000"/>
                <w:spacing w:val="2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criteria;</w:t>
            </w:r>
            <w:r w:rsidRPr="00264A53">
              <w:rPr>
                <w:rFonts w:ascii="Calibri" w:hAnsi="Calibri"/>
                <w:color w:val="000000"/>
                <w:spacing w:val="-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or</w:t>
            </w:r>
          </w:p>
          <w:p w14:paraId="63B47575" w14:textId="77777777" w:rsidR="006968C0" w:rsidRPr="00264A53" w:rsidRDefault="006968C0" w:rsidP="00FD524D">
            <w:pPr>
              <w:pStyle w:val="BodyText"/>
              <w:tabs>
                <w:tab w:val="left" w:pos="6021"/>
              </w:tabs>
              <w:spacing w:before="24" w:line="194" w:lineRule="auto"/>
              <w:ind w:right="34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14:paraId="1D0B018B" w14:textId="77777777" w:rsidR="006968C0" w:rsidRPr="00B10C89" w:rsidRDefault="006968C0" w:rsidP="00FD524D">
            <w:pPr>
              <w:pStyle w:val="BodyText"/>
              <w:tabs>
                <w:tab w:val="left" w:pos="1545"/>
              </w:tabs>
              <w:spacing w:before="19" w:line="206" w:lineRule="auto"/>
              <w:ind w:right="34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 xml:space="preserve">-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has</w:t>
            </w:r>
            <w:r w:rsidRPr="00264A53">
              <w:rPr>
                <w:rFonts w:ascii="Calibri" w:hAnsi="Calibri"/>
                <w:color w:val="000000"/>
                <w:spacing w:val="19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withheld</w:t>
            </w:r>
            <w:r w:rsidRPr="00264A53">
              <w:rPr>
                <w:rFonts w:ascii="Calibri" w:hAnsi="Calibri"/>
                <w:color w:val="000000"/>
                <w:spacing w:val="33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such information</w:t>
            </w:r>
            <w:r w:rsidRPr="00264A53">
              <w:rPr>
                <w:rFonts w:ascii="Calibri" w:hAnsi="Calibri"/>
                <w:color w:val="000000"/>
                <w:spacing w:val="27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or is</w:t>
            </w:r>
            <w:r w:rsidRPr="00264A53">
              <w:rPr>
                <w:rFonts w:ascii="Calibri" w:hAnsi="Calibri"/>
                <w:color w:val="000000"/>
                <w:spacing w:val="22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not</w:t>
            </w:r>
            <w:r w:rsidRPr="00264A53">
              <w:rPr>
                <w:rFonts w:ascii="Calibri" w:hAnsi="Calibri"/>
                <w:color w:val="000000"/>
                <w:spacing w:val="14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able</w:t>
            </w:r>
            <w:r w:rsidRPr="00264A53">
              <w:rPr>
                <w:rFonts w:ascii="Calibri" w:hAnsi="Calibri"/>
                <w:color w:val="000000"/>
                <w:spacing w:val="15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to </w:t>
            </w:r>
            <w:r w:rsidRPr="00264A53">
              <w:rPr>
                <w:rFonts w:ascii="Calibri" w:hAnsi="Calibri"/>
                <w:color w:val="000000"/>
                <w:spacing w:val="23"/>
                <w:sz w:val="21"/>
                <w:szCs w:val="21"/>
              </w:rPr>
              <w:t>submit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supporting documents</w:t>
            </w:r>
            <w:r w:rsidRPr="00264A53">
              <w:rPr>
                <w:rFonts w:ascii="Calibri" w:hAnsi="Calibri"/>
                <w:color w:val="000000"/>
                <w:spacing w:val="36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required</w:t>
            </w:r>
            <w:r w:rsidRPr="00264A53">
              <w:rPr>
                <w:rFonts w:ascii="Calibri" w:hAnsi="Calibri"/>
                <w:color w:val="000000"/>
                <w:spacing w:val="11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under </w:t>
            </w:r>
            <w:r>
              <w:rPr>
                <w:rFonts w:ascii="Calibri" w:hAnsi="Calibri"/>
                <w:color w:val="000000"/>
                <w:sz w:val="21"/>
                <w:szCs w:val="21"/>
              </w:rPr>
              <w:t xml:space="preserve">Regulation </w:t>
            </w:r>
            <w:r w:rsidRPr="00264A53">
              <w:rPr>
                <w:rFonts w:ascii="Calibri" w:hAnsi="Calibri"/>
                <w:color w:val="000000"/>
                <w:spacing w:val="14"/>
                <w:sz w:val="21"/>
                <w:szCs w:val="21"/>
              </w:rPr>
              <w:t>59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pacing w:val="19"/>
                <w:sz w:val="21"/>
                <w:szCs w:val="21"/>
              </w:rPr>
              <w:t>of</w:t>
            </w:r>
            <w:r w:rsidRPr="00264A53">
              <w:rPr>
                <w:rFonts w:ascii="Calibri" w:hAnsi="Calibri"/>
                <w:color w:val="000000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hAnsi="Calibri"/>
              </w:rPr>
              <w:t>the</w:t>
            </w:r>
            <w:r w:rsidRPr="00B10C89">
              <w:rPr>
                <w:rFonts w:ascii="Calibri" w:hAnsi="Calibri"/>
                <w:sz w:val="21"/>
                <w:szCs w:val="21"/>
              </w:rPr>
              <w:t xml:space="preserve"> European Union (Award of Public Authority Contracts) Regulations 2016 (Statutory Instrument 284 of 2016);</w:t>
            </w:r>
          </w:p>
          <w:p w14:paraId="4A46E486" w14:textId="77777777" w:rsidR="006968C0" w:rsidRPr="00BA14BC" w:rsidRDefault="006968C0" w:rsidP="00FD524D">
            <w:pPr>
              <w:pStyle w:val="BodyText"/>
              <w:tabs>
                <w:tab w:val="left" w:pos="34"/>
              </w:tabs>
              <w:spacing w:before="19" w:line="206" w:lineRule="auto"/>
              <w:ind w:left="1877" w:right="3306" w:hanging="1877"/>
              <w:jc w:val="right"/>
              <w:rPr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1CB9B6E8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1BAAAE09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7C2E508A" w14:textId="77777777" w:rsidTr="00FD524D">
        <w:trPr>
          <w:trHeight w:val="652"/>
        </w:trPr>
        <w:tc>
          <w:tcPr>
            <w:tcW w:w="1249" w:type="dxa"/>
            <w:vAlign w:val="center"/>
          </w:tcPr>
          <w:p w14:paraId="163060C6" w14:textId="77777777" w:rsidR="006968C0" w:rsidRPr="00B17ADD" w:rsidRDefault="006968C0" w:rsidP="00FD524D">
            <w:pPr>
              <w:ind w:right="-1054"/>
              <w:rPr>
                <w:rFonts w:ascii="Calibri" w:hAnsi="Calibri" w:cs="Arial"/>
                <w:sz w:val="21"/>
                <w:szCs w:val="21"/>
              </w:rPr>
            </w:pPr>
            <w:r w:rsidRPr="00B17ADD">
              <w:rPr>
                <w:rFonts w:ascii="Calibri" w:hAnsi="Calibri" w:cs="Arial"/>
                <w:sz w:val="21"/>
                <w:szCs w:val="21"/>
              </w:rPr>
              <w:t xml:space="preserve">2.1. </w:t>
            </w:r>
            <w:proofErr w:type="spellStart"/>
            <w:r w:rsidRPr="00B17ADD">
              <w:rPr>
                <w:rFonts w:ascii="Calibri" w:hAnsi="Calibri" w:cs="Arial"/>
                <w:sz w:val="21"/>
                <w:szCs w:val="21"/>
              </w:rPr>
              <w:t>i</w:t>
            </w:r>
            <w:proofErr w:type="spellEnd"/>
          </w:p>
        </w:tc>
        <w:tc>
          <w:tcPr>
            <w:tcW w:w="6225" w:type="dxa"/>
            <w:gridSpan w:val="5"/>
            <w:vAlign w:val="center"/>
          </w:tcPr>
          <w:p w14:paraId="58FD3A29" w14:textId="77777777" w:rsidR="006968C0" w:rsidRPr="00264A53" w:rsidRDefault="006968C0" w:rsidP="00FD524D">
            <w:pPr>
              <w:pStyle w:val="BodyText"/>
              <w:tabs>
                <w:tab w:val="left" w:pos="1229"/>
              </w:tabs>
              <w:spacing w:before="31"/>
              <w:rPr>
                <w:rFonts w:ascii="Calibri" w:hAnsi="Calibri"/>
                <w:color w:val="000000"/>
                <w:sz w:val="21"/>
                <w:szCs w:val="21"/>
              </w:rPr>
            </w:pP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has undertaken to:</w:t>
            </w:r>
          </w:p>
          <w:p w14:paraId="05AD1383" w14:textId="77777777" w:rsidR="006968C0" w:rsidRPr="00264A53" w:rsidRDefault="006968C0" w:rsidP="00FD524D">
            <w:pPr>
              <w:pStyle w:val="BodyText"/>
              <w:tabs>
                <w:tab w:val="left" w:pos="1229"/>
              </w:tabs>
              <w:spacing w:before="31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14:paraId="5BD2292F" w14:textId="77777777" w:rsidR="006968C0" w:rsidRPr="00264A53" w:rsidRDefault="006968C0" w:rsidP="00FD524D">
            <w:pPr>
              <w:pStyle w:val="BodyText"/>
              <w:tabs>
                <w:tab w:val="left" w:pos="1531"/>
                <w:tab w:val="left" w:pos="6021"/>
              </w:tabs>
              <w:spacing w:before="3" w:line="206" w:lineRule="auto"/>
              <w:ind w:right="-108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 xml:space="preserve">-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unduly influence the decision-making process of the contracting entity;</w:t>
            </w:r>
            <w:r>
              <w:rPr>
                <w:rFonts w:ascii="Calibri" w:hAnsi="Calibri"/>
                <w:color w:val="000000"/>
                <w:sz w:val="21"/>
                <w:szCs w:val="21"/>
              </w:rPr>
              <w:t xml:space="preserve"> or</w:t>
            </w:r>
          </w:p>
          <w:p w14:paraId="2882CA71" w14:textId="77777777" w:rsidR="006968C0" w:rsidRPr="00264A53" w:rsidRDefault="006968C0" w:rsidP="00FD524D">
            <w:pPr>
              <w:pStyle w:val="BodyText"/>
              <w:tabs>
                <w:tab w:val="left" w:pos="1531"/>
                <w:tab w:val="left" w:pos="6021"/>
              </w:tabs>
              <w:spacing w:before="3" w:line="206" w:lineRule="auto"/>
              <w:ind w:right="-108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14:paraId="3C9D06C6" w14:textId="77777777" w:rsidR="006968C0" w:rsidRPr="00264A53" w:rsidRDefault="006968C0" w:rsidP="00FD524D">
            <w:pPr>
              <w:pStyle w:val="BodyText"/>
              <w:tabs>
                <w:tab w:val="left" w:pos="1531"/>
              </w:tabs>
              <w:spacing w:line="181" w:lineRule="exact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 xml:space="preserve">-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obtain confidential information that may confer upon the </w:t>
            </w:r>
            <w:r>
              <w:rPr>
                <w:rFonts w:ascii="Calibri" w:hAnsi="Calibri"/>
                <w:color w:val="000000"/>
                <w:sz w:val="21"/>
                <w:szCs w:val="21"/>
              </w:rPr>
              <w:t>Tenderer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 xml:space="preserve"> undue advantages in the procurement procedure; or</w:t>
            </w:r>
          </w:p>
          <w:p w14:paraId="6F19BCD5" w14:textId="77777777" w:rsidR="006968C0" w:rsidRPr="00264A53" w:rsidRDefault="006968C0" w:rsidP="00FD524D">
            <w:pPr>
              <w:pStyle w:val="BodyText"/>
              <w:tabs>
                <w:tab w:val="left" w:pos="1531"/>
              </w:tabs>
              <w:spacing w:line="181" w:lineRule="exact"/>
              <w:ind w:left="720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14:paraId="496E2E97" w14:textId="77777777" w:rsidR="006968C0" w:rsidRPr="00264A53" w:rsidRDefault="006968C0" w:rsidP="00FD524D">
            <w:pPr>
              <w:pStyle w:val="BodyText"/>
              <w:tabs>
                <w:tab w:val="left" w:pos="1531"/>
              </w:tabs>
              <w:spacing w:before="3" w:line="206" w:lineRule="auto"/>
              <w:ind w:right="-108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position w:val="1"/>
                <w:sz w:val="21"/>
                <w:szCs w:val="21"/>
              </w:rPr>
              <w:t xml:space="preserve">- </w:t>
            </w:r>
            <w:r w:rsidRPr="00264A53">
              <w:rPr>
                <w:rFonts w:ascii="Calibri" w:hAnsi="Calibri"/>
                <w:color w:val="000000"/>
                <w:position w:val="1"/>
                <w:sz w:val="21"/>
                <w:szCs w:val="21"/>
              </w:rPr>
              <w:t>negligently provide misleading information that may have a material</w:t>
            </w:r>
            <w:r w:rsidRPr="00264A53">
              <w:rPr>
                <w:rFonts w:ascii="Calibri" w:hAnsi="Calibri"/>
                <w:color w:val="000000"/>
                <w:w w:val="101"/>
                <w:position w:val="1"/>
                <w:sz w:val="21"/>
                <w:szCs w:val="21"/>
              </w:rPr>
              <w:t xml:space="preserve"> </w:t>
            </w:r>
            <w:r w:rsidRPr="00264A53">
              <w:rPr>
                <w:rFonts w:ascii="Calibri" w:hAnsi="Calibri"/>
                <w:color w:val="000000"/>
                <w:sz w:val="21"/>
                <w:szCs w:val="21"/>
              </w:rPr>
              <w:t>influence on decisions concerning exclusion, selection or award.</w:t>
            </w:r>
          </w:p>
          <w:p w14:paraId="22FE3066" w14:textId="77777777" w:rsidR="006968C0" w:rsidRPr="00264A53" w:rsidRDefault="006968C0" w:rsidP="00FD524D">
            <w:pPr>
              <w:pStyle w:val="BodyText"/>
              <w:tabs>
                <w:tab w:val="left" w:pos="1531"/>
                <w:tab w:val="left" w:pos="6021"/>
              </w:tabs>
              <w:spacing w:before="3" w:line="206" w:lineRule="auto"/>
              <w:ind w:right="-108"/>
              <w:jc w:val="right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14:paraId="0C936EDB" w14:textId="77777777" w:rsidR="006968C0" w:rsidRPr="00BA14BC" w:rsidRDefault="006968C0" w:rsidP="00FD524D">
            <w:pPr>
              <w:ind w:right="-1054"/>
              <w:rPr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0F108B13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08B3FE45" w14:textId="77777777" w:rsidR="006968C0" w:rsidRPr="002B3172" w:rsidRDefault="006968C0" w:rsidP="00FD524D">
            <w:pPr>
              <w:ind w:right="-1054"/>
              <w:rPr>
                <w:rFonts w:cs="Arial"/>
                <w:b/>
                <w:sz w:val="21"/>
                <w:szCs w:val="21"/>
              </w:rPr>
            </w:pPr>
          </w:p>
        </w:tc>
      </w:tr>
      <w:tr w:rsidR="006968C0" w:rsidRPr="002B3172" w14:paraId="5898260E" w14:textId="77777777" w:rsidTr="00FD524D">
        <w:trPr>
          <w:trHeight w:val="1590"/>
        </w:trPr>
        <w:tc>
          <w:tcPr>
            <w:tcW w:w="10167" w:type="dxa"/>
            <w:gridSpan w:val="9"/>
            <w:shd w:val="clear" w:color="auto" w:fill="D9D9D9"/>
            <w:vAlign w:val="center"/>
          </w:tcPr>
          <w:p w14:paraId="17D4B62C" w14:textId="77777777" w:rsidR="006968C0" w:rsidRPr="002B3172" w:rsidRDefault="006968C0" w:rsidP="00FD524D">
            <w:pPr>
              <w:pStyle w:val="BlockText"/>
              <w:ind w:left="148" w:right="180"/>
              <w:jc w:val="center"/>
              <w:rPr>
                <w:rFonts w:ascii="Calibri" w:hAnsi="Calibri" w:cs="Arial"/>
                <w:sz w:val="21"/>
                <w:szCs w:val="21"/>
              </w:rPr>
            </w:pPr>
            <w:r w:rsidRPr="002B3172">
              <w:rPr>
                <w:rFonts w:ascii="Calibri" w:hAnsi="Calibri" w:cs="Arial"/>
                <w:sz w:val="21"/>
                <w:szCs w:val="21"/>
              </w:rPr>
              <w:t xml:space="preserve">THIS FORM MUST BE COMPLETED AND SIGNED BY A DULY AUTHORISED OFFICER OF THE </w:t>
            </w:r>
            <w:r>
              <w:rPr>
                <w:rFonts w:ascii="Calibri" w:hAnsi="Calibri" w:cs="Arial"/>
                <w:sz w:val="21"/>
                <w:szCs w:val="21"/>
              </w:rPr>
              <w:t>TENDERER</w:t>
            </w:r>
            <w:r w:rsidRPr="002B3172">
              <w:rPr>
                <w:rFonts w:ascii="Calibri" w:hAnsi="Calibri" w:cs="Arial"/>
                <w:sz w:val="21"/>
                <w:szCs w:val="21"/>
              </w:rPr>
              <w:t>’S ORGANISATION</w:t>
            </w:r>
          </w:p>
          <w:p w14:paraId="565D6929" w14:textId="77777777" w:rsidR="006968C0" w:rsidRPr="002B3172" w:rsidRDefault="006968C0" w:rsidP="00FD524D">
            <w:pPr>
              <w:pStyle w:val="BlockText"/>
              <w:ind w:left="148" w:right="180"/>
              <w:jc w:val="center"/>
              <w:rPr>
                <w:rFonts w:ascii="Calibri" w:hAnsi="Calibri" w:cs="Arial"/>
                <w:sz w:val="21"/>
                <w:szCs w:val="21"/>
              </w:rPr>
            </w:pPr>
            <w:r w:rsidRPr="002B3172">
              <w:rPr>
                <w:rFonts w:ascii="Calibri" w:hAnsi="Calibri" w:cs="Arial"/>
                <w:sz w:val="21"/>
                <w:szCs w:val="21"/>
              </w:rPr>
              <w:t>I certify that the information provided above is accurate and complete to the best of my knowledge and belief.  I understand that the provision of inaccurate or misleading information in this declaration may lead to my organisation being excluded from participation in this and future tenders.</w:t>
            </w:r>
          </w:p>
        </w:tc>
      </w:tr>
      <w:tr w:rsidR="006968C0" w:rsidRPr="002B3172" w14:paraId="37E68A78" w14:textId="77777777" w:rsidTr="00FD524D">
        <w:trPr>
          <w:trHeight w:val="724"/>
        </w:trPr>
        <w:tc>
          <w:tcPr>
            <w:tcW w:w="1607" w:type="dxa"/>
            <w:gridSpan w:val="2"/>
            <w:vAlign w:val="center"/>
          </w:tcPr>
          <w:p w14:paraId="5FF8D0F5" w14:textId="77777777" w:rsidR="006968C0" w:rsidRPr="002B3172" w:rsidRDefault="006968C0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  <w:r w:rsidRPr="002B3172">
              <w:rPr>
                <w:rFonts w:ascii="Calibri" w:hAnsi="Calibri" w:cs="Arial"/>
                <w:sz w:val="21"/>
                <w:szCs w:val="21"/>
              </w:rPr>
              <w:t>Signature</w:t>
            </w:r>
          </w:p>
        </w:tc>
        <w:tc>
          <w:tcPr>
            <w:tcW w:w="3221" w:type="dxa"/>
            <w:gridSpan w:val="2"/>
            <w:vAlign w:val="center"/>
          </w:tcPr>
          <w:p w14:paraId="67753A17" w14:textId="77777777" w:rsidR="006968C0" w:rsidRDefault="006968C0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</w:p>
          <w:p w14:paraId="17428490" w14:textId="77777777" w:rsidR="006968C0" w:rsidRPr="002B3172" w:rsidRDefault="006968C0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 w14:paraId="6DE4339E" w14:textId="77777777" w:rsidR="006968C0" w:rsidRPr="002B3172" w:rsidRDefault="006968C0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  <w:r w:rsidRPr="002B3172">
              <w:rPr>
                <w:rFonts w:ascii="Calibri" w:hAnsi="Calibri" w:cs="Arial"/>
                <w:sz w:val="21"/>
                <w:szCs w:val="21"/>
              </w:rPr>
              <w:t>Date</w:t>
            </w:r>
          </w:p>
        </w:tc>
        <w:tc>
          <w:tcPr>
            <w:tcW w:w="4040" w:type="dxa"/>
            <w:gridSpan w:val="4"/>
          </w:tcPr>
          <w:p w14:paraId="669D3426" w14:textId="77777777" w:rsidR="006968C0" w:rsidRPr="002B3172" w:rsidRDefault="006968C0" w:rsidP="00FD524D">
            <w:pPr>
              <w:pStyle w:val="BlockText"/>
              <w:ind w:left="0" w:right="181"/>
              <w:rPr>
                <w:rFonts w:ascii="Calibri" w:hAnsi="Calibri" w:cs="Arial"/>
                <w:sz w:val="21"/>
                <w:szCs w:val="21"/>
              </w:rPr>
            </w:pPr>
          </w:p>
        </w:tc>
      </w:tr>
      <w:tr w:rsidR="006968C0" w:rsidRPr="002B3172" w14:paraId="77C7B6A7" w14:textId="77777777" w:rsidTr="00FD524D">
        <w:trPr>
          <w:trHeight w:val="692"/>
        </w:trPr>
        <w:tc>
          <w:tcPr>
            <w:tcW w:w="1607" w:type="dxa"/>
            <w:gridSpan w:val="2"/>
            <w:vAlign w:val="center"/>
          </w:tcPr>
          <w:p w14:paraId="225AF051" w14:textId="77777777" w:rsidR="006968C0" w:rsidRPr="002B3172" w:rsidRDefault="006968C0" w:rsidP="00FD524D">
            <w:pPr>
              <w:pStyle w:val="BlockText"/>
              <w:ind w:left="0" w:right="181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 xml:space="preserve">Print </w:t>
            </w:r>
            <w:r w:rsidRPr="002B3172">
              <w:rPr>
                <w:rFonts w:ascii="Calibri" w:hAnsi="Calibri" w:cs="Arial"/>
                <w:sz w:val="21"/>
                <w:szCs w:val="21"/>
              </w:rPr>
              <w:t>Name</w:t>
            </w:r>
          </w:p>
        </w:tc>
        <w:tc>
          <w:tcPr>
            <w:tcW w:w="3221" w:type="dxa"/>
            <w:gridSpan w:val="2"/>
            <w:vAlign w:val="center"/>
          </w:tcPr>
          <w:p w14:paraId="15C21B49" w14:textId="77777777" w:rsidR="006968C0" w:rsidRDefault="006968C0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</w:p>
          <w:p w14:paraId="529D7A6A" w14:textId="77777777" w:rsidR="006968C0" w:rsidRPr="002B3172" w:rsidRDefault="006968C0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 w14:paraId="7E6E0580" w14:textId="77777777" w:rsidR="006968C0" w:rsidRPr="002B3172" w:rsidRDefault="006968C0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  <w:r w:rsidRPr="002B3172">
              <w:rPr>
                <w:rFonts w:ascii="Calibri" w:hAnsi="Calibri" w:cs="Arial"/>
                <w:sz w:val="21"/>
                <w:szCs w:val="21"/>
              </w:rPr>
              <w:t>Position</w:t>
            </w:r>
          </w:p>
        </w:tc>
        <w:tc>
          <w:tcPr>
            <w:tcW w:w="4040" w:type="dxa"/>
            <w:gridSpan w:val="4"/>
          </w:tcPr>
          <w:p w14:paraId="5DD60D43" w14:textId="77777777" w:rsidR="006968C0" w:rsidRPr="002B3172" w:rsidRDefault="006968C0" w:rsidP="00FD524D">
            <w:pPr>
              <w:pStyle w:val="BlockText"/>
              <w:ind w:left="0" w:right="181"/>
              <w:rPr>
                <w:rFonts w:ascii="Calibri" w:hAnsi="Calibri" w:cs="Arial"/>
                <w:sz w:val="21"/>
                <w:szCs w:val="21"/>
              </w:rPr>
            </w:pPr>
          </w:p>
        </w:tc>
      </w:tr>
    </w:tbl>
    <w:p w14:paraId="43B71369" w14:textId="77777777" w:rsidR="006968C0" w:rsidRDefault="006968C0" w:rsidP="006968C0">
      <w:pPr>
        <w:spacing w:after="120"/>
        <w:rPr>
          <w:rFonts w:ascii="Calibri" w:hAnsi="Calibri"/>
          <w:sz w:val="22"/>
          <w:szCs w:val="22"/>
        </w:rPr>
      </w:pPr>
    </w:p>
    <w:p w14:paraId="61708EF7" w14:textId="77777777" w:rsidR="006968C0" w:rsidRDefault="006968C0" w:rsidP="006968C0">
      <w:pPr>
        <w:spacing w:after="120"/>
        <w:rPr>
          <w:rFonts w:ascii="Calibri" w:hAnsi="Calibri"/>
          <w:sz w:val="22"/>
          <w:szCs w:val="22"/>
        </w:rPr>
      </w:pPr>
    </w:p>
    <w:p w14:paraId="3629822E" w14:textId="77777777" w:rsidR="006968C0" w:rsidRDefault="006968C0" w:rsidP="006968C0">
      <w:pPr>
        <w:spacing w:after="120"/>
        <w:rPr>
          <w:rFonts w:ascii="Calibri" w:hAnsi="Calibri"/>
          <w:sz w:val="22"/>
          <w:szCs w:val="22"/>
        </w:rPr>
      </w:pPr>
    </w:p>
    <w:p w14:paraId="7174007D" w14:textId="77777777" w:rsidR="006968C0" w:rsidRDefault="006968C0" w:rsidP="006968C0">
      <w:pPr>
        <w:spacing w:after="120"/>
        <w:rPr>
          <w:rFonts w:ascii="Calibri" w:hAnsi="Calibri"/>
          <w:sz w:val="22"/>
          <w:szCs w:val="22"/>
        </w:rPr>
      </w:pPr>
    </w:p>
    <w:p w14:paraId="0A43BD31" w14:textId="77777777" w:rsidR="006968C0" w:rsidRDefault="006968C0" w:rsidP="006968C0">
      <w:pPr>
        <w:spacing w:after="120"/>
        <w:rPr>
          <w:rFonts w:ascii="Calibri" w:hAnsi="Calibri"/>
          <w:sz w:val="22"/>
          <w:szCs w:val="22"/>
        </w:rPr>
      </w:pPr>
    </w:p>
    <w:p w14:paraId="63BDA4FD" w14:textId="77777777" w:rsidR="006968C0" w:rsidRDefault="006968C0" w:rsidP="006968C0">
      <w:pPr>
        <w:spacing w:after="120"/>
        <w:rPr>
          <w:rFonts w:ascii="Calibri" w:hAnsi="Calibri"/>
          <w:sz w:val="22"/>
          <w:szCs w:val="22"/>
        </w:rPr>
      </w:pPr>
    </w:p>
    <w:p w14:paraId="7D6F73D8" w14:textId="77777777" w:rsidR="006968C0" w:rsidRDefault="006968C0" w:rsidP="006968C0">
      <w:pPr>
        <w:spacing w:after="120"/>
        <w:rPr>
          <w:rFonts w:ascii="Calibri" w:hAnsi="Calibri"/>
          <w:sz w:val="22"/>
          <w:szCs w:val="22"/>
        </w:rPr>
      </w:pPr>
    </w:p>
    <w:p w14:paraId="37BC21ED" w14:textId="77777777" w:rsidR="006968C0" w:rsidRDefault="006968C0" w:rsidP="006968C0">
      <w:pPr>
        <w:spacing w:after="120"/>
        <w:rPr>
          <w:rFonts w:ascii="Calibri" w:hAnsi="Calibri"/>
          <w:sz w:val="22"/>
          <w:szCs w:val="22"/>
        </w:rPr>
      </w:pPr>
    </w:p>
    <w:p w14:paraId="476E4FB3" w14:textId="77777777" w:rsidR="006968C0" w:rsidRDefault="006968C0" w:rsidP="006968C0">
      <w:pPr>
        <w:spacing w:after="120"/>
        <w:rPr>
          <w:rFonts w:ascii="Calibri" w:hAnsi="Calibri"/>
          <w:sz w:val="22"/>
          <w:szCs w:val="22"/>
        </w:rPr>
      </w:pPr>
    </w:p>
    <w:p w14:paraId="5DCB675B" w14:textId="77777777" w:rsidR="00121AE3" w:rsidRDefault="00121AE3"/>
    <w:sectPr w:rsidR="00121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C0"/>
    <w:rsid w:val="00121AE3"/>
    <w:rsid w:val="0065717A"/>
    <w:rsid w:val="006968C0"/>
    <w:rsid w:val="009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FC237"/>
  <w15:chartTrackingRefBased/>
  <w15:docId w15:val="{500474BF-7422-49CC-92D6-5585E2B9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8C0"/>
    <w:pPr>
      <w:spacing w:after="0" w:line="240" w:lineRule="auto"/>
    </w:pPr>
    <w:rPr>
      <w:rFonts w:ascii="New York" w:eastAsia="Times New Roman" w:hAnsi="New York" w:cs="Times New Roman"/>
      <w:kern w:val="0"/>
      <w:sz w:val="20"/>
      <w:szCs w:val="2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968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8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8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8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8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8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8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8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8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6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8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8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8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8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8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8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8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6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8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6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8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68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8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68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8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8C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6968C0"/>
    <w:pPr>
      <w:jc w:val="both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rsid w:val="006968C0"/>
    <w:rPr>
      <w:rFonts w:ascii="New York" w:eastAsia="Times New Roman" w:hAnsi="New York" w:cs="Times New Roman"/>
      <w:kern w:val="0"/>
      <w:sz w:val="20"/>
      <w:szCs w:val="20"/>
      <w:lang w:val="en-GB" w:eastAsia="en-IE"/>
      <w14:ligatures w14:val="none"/>
    </w:rPr>
  </w:style>
  <w:style w:type="paragraph" w:styleId="BlockText">
    <w:name w:val="Block Text"/>
    <w:basedOn w:val="Normal"/>
    <w:semiHidden/>
    <w:rsid w:val="006968C0"/>
    <w:pPr>
      <w:ind w:left="-720" w:right="-1054"/>
    </w:pPr>
    <w:rPr>
      <w:rFonts w:ascii="Times New Roman" w:hAnsi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852E11B2A94E4937B655CB4FCD918453006DFD5C59A7CB45AAB5046F3899BB7DEC0025D8F0572B4CAD4083D9A85CB32914B8" ma:contentTypeVersion="67" ma:contentTypeDescription="" ma:contentTypeScope="" ma:versionID="7576580aefbf4a4a79aa74e919924e64">
  <xsd:schema xmlns:xsd="http://www.w3.org/2001/XMLSchema" xmlns:xs="http://www.w3.org/2001/XMLSchema" xmlns:p="http://schemas.microsoft.com/office/2006/metadata/properties" xmlns:ns2="2a160996-371f-417d-9da9-d52dd6f7f830" targetNamespace="http://schemas.microsoft.com/office/2006/metadata/properties" ma:root="true" ma:fieldsID="88afb52ab2c6ab0fd568c4676a06df91" ns2:_="">
    <xsd:import namespace="2a160996-371f-417d-9da9-d52dd6f7f830"/>
    <xsd:element name="properties">
      <xsd:complexType>
        <xsd:sequence>
          <xsd:element name="documentManagement">
            <xsd:complexType>
              <xsd:all>
                <xsd:element ref="ns2:e9be08524f454d8b979862330e952271" minOccurs="0"/>
                <xsd:element ref="ns2:TaxCatchAll" minOccurs="0"/>
                <xsd:element ref="ns2:TaxCatchAllLabel" minOccurs="0"/>
                <xsd:element ref="ns2:l29cd52af9b640b690e3347aa75f97a9" minOccurs="0"/>
                <xsd:element ref="ns2:ade64af1c6a24cfdbe8da7f962b31d74" minOccurs="0"/>
                <xsd:element ref="ns2:e62af2f156934d1aab35222180c5fbb1" minOccurs="0"/>
                <xsd:element ref="ns2:nb82aa7489a64919aab5fd247ffa0d1e" minOccurs="0"/>
                <xsd:element ref="ns2:f62107d924a7469492625f91956e46a6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60996-371f-417d-9da9-d52dd6f7f830" elementFormDefault="qualified">
    <xsd:import namespace="http://schemas.microsoft.com/office/2006/documentManagement/types"/>
    <xsd:import namespace="http://schemas.microsoft.com/office/infopath/2007/PartnerControls"/>
    <xsd:element name="e9be08524f454d8b979862330e952271" ma:index="8" nillable="true" ma:taxonomy="true" ma:internalName="e9be08524f454d8b979862330e952271" ma:taxonomyFieldName="nascDivision" ma:displayName="Division" ma:fieldId="{e9be0852-4f45-4d8b-9798-62330e952271}" ma:sspId="466d30fb-96d2-4a15-b6ad-75cede2d080a" ma:termSetId="9be7066c-d2d4-4f32-809f-3439c8c34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1f5499b-8015-4229-b86d-a4fe8e3faf47}" ma:internalName="TaxCatchAll" ma:showField="CatchAllData" ma:web="2a160996-371f-417d-9da9-d52dd6f7f8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1f5499b-8015-4229-b86d-a4fe8e3faf47}" ma:internalName="TaxCatchAllLabel" ma:readOnly="true" ma:showField="CatchAllDataLabel" ma:web="2a160996-371f-417d-9da9-d52dd6f7f8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29cd52af9b640b690e3347aa75f97a9" ma:index="12" nillable="true" ma:taxonomy="true" ma:internalName="l29cd52af9b640b690e3347aa75f97a9" ma:taxonomyFieldName="nascBranch" ma:displayName="Branch" ma:fieldId="{529cd52a-f9b6-40b6-90e3-347aa75f97a9}" ma:sspId="466d30fb-96d2-4a15-b6ad-75cede2d080a" ma:termSetId="af1c7d35-25ab-45c8-bad2-6b4dad3d92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e64af1c6a24cfdbe8da7f962b31d74" ma:index="14" nillable="true" ma:taxonomy="true" ma:internalName="ade64af1c6a24cfdbe8da7f962b31d74" ma:taxonomyFieldName="nascUnit" ma:displayName="Unit" ma:fieldId="{ade64af1-c6a2-4cfd-be8d-a7f962b31d74}" ma:sspId="466d30fb-96d2-4a15-b6ad-75cede2d080a" ma:termSetId="a2efc30a-d818-4683-bc07-ff44ec6f54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2af2f156934d1aab35222180c5fbb1" ma:index="16" nillable="true" ma:taxonomy="true" ma:internalName="e62af2f156934d1aab35222180c5fbb1" ma:taxonomyFieldName="nascSiteType" ma:displayName="Site Type" ma:fieldId="{e62af2f1-5693-4d1a-ab35-222180c5fbb1}" ma:sspId="466d30fb-96d2-4a15-b6ad-75cede2d080a" ma:termSetId="9c2f7ba3-7c06-4b18-be0b-9494f9717f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82aa7489a64919aab5fd247ffa0d1e" ma:index="18" nillable="true" ma:taxonomy="true" ma:internalName="nb82aa7489a64919aab5fd247ffa0d1e" ma:taxonomyFieldName="nascCategory" ma:displayName="Category" ma:fieldId="{7b82aa74-89a6-4919-aab5-fd247ffa0d1e}" ma:sspId="466d30fb-96d2-4a15-b6ad-75cede2d080a" ma:termSetId="7c91e1d8-d051-4bb4-a48c-c4e0d4c4fb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62107d924a7469492625f91956e46a6" ma:index="20" nillable="true" ma:taxonomy="true" ma:internalName="f62107d924a7469492625f91956e46a6" ma:taxonomyFieldName="nascSubCategory" ma:displayName="Sub Category" ma:fieldId="{f62107d9-24a7-4694-9262-5f91956e46a6}" ma:sspId="466d30fb-96d2-4a15-b6ad-75cede2d080a" ma:termSetId="7c91e1d8-d051-4bb4-a48c-c4e0d4c4fb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b82aa7489a64919aab5fd247ffa0d1e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092619f9-45c6-4f69-9518-a02c1990b2bf</TermId>
        </TermInfo>
      </Terms>
    </nb82aa7489a64919aab5fd247ffa0d1e>
    <e9be08524f454d8b979862330e952271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ICT＆L</TermName>
          <TermId xmlns="http://schemas.microsoft.com/office/infopath/2007/PartnerControls">53106c94-f0fb-4197-91e6-d8acfc33d5a8</TermId>
        </TermInfo>
      </Terms>
    </e9be08524f454d8b979862330e952271>
    <ade64af1c6a24cfdbe8da7f962b31d74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Central Procurement Unit</TermName>
          <TermId xmlns="http://schemas.microsoft.com/office/infopath/2007/PartnerControls">112ea752-91eb-40f1-b326-21a80404d7ff</TermId>
        </TermInfo>
      </Terms>
    </ade64af1c6a24cfdbe8da7f962b31d74>
    <e62af2f156934d1aab35222180c5fbb1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 Site</TermName>
          <TermId xmlns="http://schemas.microsoft.com/office/infopath/2007/PartnerControls">7ab883f5-c63f-45c5-b7fe-996a6f230b0b</TermId>
        </TermInfo>
      </Terms>
    </e62af2f156934d1aab35222180c5fbb1>
    <TaxCatchAll xmlns="2a160996-371f-417d-9da9-d52dd6f7f830">
      <Value>300</Value>
      <Value>1</Value>
      <Value>4</Value>
      <Value>3</Value>
      <Value>2</Value>
      <Value>273</Value>
    </TaxCatchAll>
    <f62107d924a7469492625f91956e46a6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 and Related Services in the Collection of Certain Revenue Debt</TermName>
          <TermId xmlns="http://schemas.microsoft.com/office/infopath/2007/PartnerControls">80cadea6-523b-4f99-b250-27a38fa644fb</TermId>
        </TermInfo>
      </Terms>
    </f62107d924a7469492625f91956e46a6>
    <l29cd52af9b640b690e3347aa75f97a9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Logistics</TermName>
          <TermId xmlns="http://schemas.microsoft.com/office/infopath/2007/PartnerControls">b90081b5-f61b-4d61-840b-59d2d33dfe7d</TermId>
        </TermInfo>
      </Terms>
    </l29cd52af9b640b690e3347aa75f97a9>
  </documentManagement>
</p:properties>
</file>

<file path=customXml/itemProps1.xml><?xml version="1.0" encoding="utf-8"?>
<ds:datastoreItem xmlns:ds="http://schemas.openxmlformats.org/officeDocument/2006/customXml" ds:itemID="{E6B2415D-A758-4D51-A114-8F2748D165C6}"/>
</file>

<file path=customXml/itemProps2.xml><?xml version="1.0" encoding="utf-8"?>
<ds:datastoreItem xmlns:ds="http://schemas.openxmlformats.org/officeDocument/2006/customXml" ds:itemID="{6BC03872-8438-4090-917B-B74B8B517976}"/>
</file>

<file path=customXml/itemProps3.xml><?xml version="1.0" encoding="utf-8"?>
<ds:datastoreItem xmlns:ds="http://schemas.openxmlformats.org/officeDocument/2006/customXml" ds:itemID="{F7B97C49-24AA-4807-B2F3-B0EE1CB795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Grainne</dc:creator>
  <cp:keywords/>
  <dc:description/>
  <cp:lastModifiedBy>Smith, Grainne</cp:lastModifiedBy>
  <cp:revision>1</cp:revision>
  <dcterms:created xsi:type="dcterms:W3CDTF">2025-09-01T11:13:00Z</dcterms:created>
  <dcterms:modified xsi:type="dcterms:W3CDTF">2025-09-01T11:14:00Z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scSubCategory">
    <vt:lpwstr>300;#Legal and Related Services in the Collection of Certain Revenue Debt|80cadea6-523b-4f99-b250-27a38fa644fb</vt:lpwstr>
  </property>
  <property fmtid="{D5CDD505-2E9C-101B-9397-08002B2CF9AE}" pid="3" name="nascUnit">
    <vt:lpwstr>2;#Central Procurement Unit|112ea752-91eb-40f1-b326-21a80404d7ff</vt:lpwstr>
  </property>
  <property fmtid="{D5CDD505-2E9C-101B-9397-08002B2CF9AE}" pid="4" name="nascBranch">
    <vt:lpwstr>3;#Logistics|b90081b5-f61b-4d61-840b-59d2d33dfe7d</vt:lpwstr>
  </property>
  <property fmtid="{D5CDD505-2E9C-101B-9397-08002B2CF9AE}" pid="5" name="nascSiteType">
    <vt:lpwstr>1;#Team Site|7ab883f5-c63f-45c5-b7fe-996a6f230b0b</vt:lpwstr>
  </property>
  <property fmtid="{D5CDD505-2E9C-101B-9397-08002B2CF9AE}" pid="6" name="ContentTypeId">
    <vt:lpwstr>0x010100852E11B2A94E4937B655CB4FCD918453006DFD5C59A7CB45AAB5046F3899BB7DEC0025D8F0572B4CAD4083D9A85CB32914B8</vt:lpwstr>
  </property>
  <property fmtid="{D5CDD505-2E9C-101B-9397-08002B2CF9AE}" pid="7" name="nascDivision">
    <vt:lpwstr>4;#ICT＆L|53106c94-f0fb-4197-91e6-d8acfc33d5a8</vt:lpwstr>
  </property>
  <property fmtid="{D5CDD505-2E9C-101B-9397-08002B2CF9AE}" pid="8" name="nascCategory">
    <vt:lpwstr>273;#2025|092619f9-45c6-4f69-9518-a02c1990b2bf</vt:lpwstr>
  </property>
</Properties>
</file>