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702F3863"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5-08-27T00:00:00Z">
            <w:dateFormat w:val="dd/MM/yyyy"/>
            <w:lid w:val="en-IE"/>
            <w:storeMappedDataAs w:val="dateTime"/>
            <w:calendar w:val="gregorian"/>
          </w:date>
        </w:sdtPr>
        <w:sdtContent>
          <w:r w:rsidR="00E91B7D">
            <w:rPr>
              <w:rFonts w:ascii="Calibri" w:hAnsi="Calibri"/>
              <w:sz w:val="40"/>
              <w:szCs w:val="40"/>
              <w:highlight w:val="lightGray"/>
              <w:lang w:val="en-IE"/>
            </w:rPr>
            <w:t>27/08/2025</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cs="Arial"/>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8E35BD" w:rsidRPr="008E35BD">
            <w:rPr>
              <w:rFonts w:cs="Arial"/>
            </w:rPr>
            <w:t>Marine services with respect to supply, installation and servicing of navigation aids, diving, marine infrastructure surveys repairs and installations and data buoy monitoring, with the initial contract relating to the annual installation and removal of seasonal navigation aids and swim buoys.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6588101E"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5-10-03T16:00:00Z">
            <w:dateFormat w:val="dd/MM/yyyy HH:mm"/>
            <w:lid w:val="en-IE"/>
            <w:storeMappedDataAs w:val="dateTime"/>
            <w:calendar w:val="gregorian"/>
          </w:date>
        </w:sdtPr>
        <w:sdtContent>
          <w:r w:rsidR="00E91B7D">
            <w:rPr>
              <w:rFonts w:ascii="Calibri" w:hAnsi="Calibri"/>
              <w:sz w:val="40"/>
              <w:szCs w:val="40"/>
              <w:highlight w:val="lightGray"/>
              <w:lang w:val="en-IE"/>
            </w:rPr>
            <w:t>03/10/2025 16:00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6A624DC3"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536DD4">
                  <w:rPr>
                    <w:highlight w:val="lightGray"/>
                  </w:rPr>
                  <w:t>Wexford County Council</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7F6F4E8D" w14:textId="77777777" w:rsidR="00E44F4B" w:rsidRDefault="003C0FB1" w:rsidP="00E44F4B">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p>
          <w:p w14:paraId="0B89A3A5" w14:textId="5BE87221" w:rsidR="00E44F4B" w:rsidRDefault="00E44F4B" w:rsidP="00E44F4B">
            <w:r>
              <w:t>Details of Initial Contract</w:t>
            </w:r>
          </w:p>
          <w:p w14:paraId="3A57A64B" w14:textId="77777777" w:rsidR="00E44F4B" w:rsidRDefault="00E44F4B" w:rsidP="00E44F4B">
            <w:r>
              <w:t xml:space="preserve">To provide marine services with respect to supply, installation and servicing of navigation aids, diving, marine infrastructure surveys repairs and installations and data buoy monitoring, with the initial contract relating to the annual installation and removal of seasonal navigation aids and swim buoys. </w:t>
            </w:r>
          </w:p>
          <w:p w14:paraId="4F934B4F" w14:textId="77777777" w:rsidR="00E44F4B" w:rsidRDefault="00E44F4B" w:rsidP="00E44F4B">
            <w:r>
              <w:t>Details of contracts under the Framework</w:t>
            </w:r>
          </w:p>
          <w:p w14:paraId="58F33A1D" w14:textId="60BCFB27" w:rsidR="003C0FB1" w:rsidRDefault="00E44F4B" w:rsidP="00E44F4B">
            <w:r>
              <w:t xml:space="preserve">Biennial servicing of navigation aids throughout County Wexford and annual installation / removal of seasonal navigation buoys and swim buoys which may include the supply of component parts, i.e. sinkers, chains, buoys, lights etc. Other marine services such as diving, marine infrastructure surveys repairs and installations and data buoy monitoring, as may be required within the duration of the framework. </w:t>
            </w:r>
            <w:r w:rsidR="00757561">
              <w:fldChar w:fldCharType="end"/>
            </w:r>
            <w:bookmarkEnd w:id="1"/>
            <w:r w:rsidR="003C0FB1"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77777777"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Delete and replace with “Not Used” if not applicable:</w:t>
            </w:r>
            <w:r>
              <w:rPr>
                <w:i/>
                <w:iCs/>
                <w:color w:val="FF0000"/>
              </w:rPr>
              <w:fldChar w:fldCharType="end"/>
            </w:r>
            <w:bookmarkEnd w:id="2"/>
          </w:p>
          <w:p w14:paraId="44A17398" w14:textId="4B6A1306"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w:t>
            </w:r>
            <w:r w:rsidR="00536DD4">
              <w:rPr>
                <w:noProof/>
              </w:rPr>
              <w:t>Not Used</w:t>
            </w:r>
            <w:r>
              <w:rPr>
                <w:noProof/>
              </w:rPr>
              <w:t>]</w:t>
            </w:r>
            <w:r>
              <w:fldChar w:fldCharType="end"/>
            </w:r>
            <w:bookmarkEnd w:id="3"/>
            <w:r>
              <w:t xml:space="preserve"> </w:t>
            </w:r>
            <w:r w:rsidRPr="00E13A0D">
              <w:t>lots (each a “Lot”) as described below.  Each Lot will result in a separate contract.</w:t>
            </w:r>
          </w:p>
          <w:p w14:paraId="00DC7985" w14:textId="687C7E14"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w:t>
            </w:r>
            <w:r w:rsidR="00536DD4">
              <w:rPr>
                <w:noProof/>
              </w:rPr>
              <w:t>Not Used</w:t>
            </w:r>
            <w:r>
              <w:rPr>
                <w:noProof/>
              </w:rPr>
              <w:t>]</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79D5A406"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Pr="00C1651A">
              <w:rPr>
                <w:noProof/>
              </w:rPr>
              <w:t>[</w:t>
            </w:r>
            <w:r w:rsidR="00536DD4">
              <w:rPr>
                <w:noProof/>
              </w:rPr>
              <w:t>4 years</w:t>
            </w:r>
            <w:r w:rsidRPr="00C1651A">
              <w:rPr>
                <w:noProof/>
              </w:rPr>
              <w:t>]</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Delete and replace with “Not Used” if not applicable:</w:t>
            </w:r>
            <w:r w:rsidRPr="003650CE">
              <w:rPr>
                <w:i/>
                <w:iCs/>
                <w:color w:val="FF0000"/>
              </w:rPr>
              <w:fldChar w:fldCharType="end"/>
            </w:r>
            <w:bookmarkEnd w:id="5"/>
          </w:p>
          <w:p w14:paraId="295B2DAB" w14:textId="11A281DF"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00536DD4">
              <w:rPr>
                <w:highlight w:val="lightGray"/>
              </w:rPr>
              <w:t>12months</w:t>
            </w:r>
            <w:r w:rsidRPr="00BE4F7F">
              <w:rPr>
                <w:highlight w:val="lightGray"/>
              </w:rPr>
              <w:t>]</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00536DD4">
              <w:rPr>
                <w:highlight w:val="lightGray"/>
              </w:rPr>
              <w:t>1</w:t>
            </w:r>
            <w:r w:rsidRPr="00BE4F7F">
              <w:rPr>
                <w:highlight w:val="lightGray"/>
              </w:rPr>
              <w:t>]</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420F0F10"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C0E11">
              <w:rPr>
                <w:i/>
                <w:noProof/>
                <w:color w:val="FF0000"/>
                <w:highlight w:val="lightGray"/>
              </w:rPr>
              <w:t>– [delete “s” if 1.3 does not apply]</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0C0E11">
              <w:rPr>
                <w:noProof/>
                <w:szCs w:val="22"/>
              </w:rPr>
              <w:t>[</w:t>
            </w:r>
            <w:r w:rsidR="00536DD4">
              <w:rPr>
                <w:noProof/>
                <w:szCs w:val="22"/>
              </w:rPr>
              <w:t>€500,000</w:t>
            </w:r>
            <w:r w:rsidR="000C0E11">
              <w:rPr>
                <w:noProof/>
                <w:szCs w:val="22"/>
              </w:rPr>
              <w:t>]</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 xml:space="preserve">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w:t>
            </w:r>
            <w:r w:rsidRPr="000E5DB7">
              <w:lastRenderedPageBreak/>
              <w:t>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7777777"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B809C4" w:rsidRPr="00AC0D84">
              <w:rPr>
                <w:i/>
                <w:noProof/>
                <w:color w:val="FF0000"/>
              </w:rPr>
              <w:t>[Delete if not applicable</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809C4">
              <w:rPr>
                <w:noProof/>
                <w:highlight w:val="lightGray"/>
              </w:rPr>
              <w:t>(or, for the avoidance of doubt, any individual Lot)]</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 xml:space="preserve">seeking written clarification from the </w:t>
            </w:r>
            <w:proofErr w:type="gramStart"/>
            <w:r w:rsidRPr="000E5DB7">
              <w:t>Tenderer;</w:t>
            </w:r>
            <w:proofErr w:type="gramEnd"/>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026BC3A2"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r w:rsidRPr="00A76E64">
                      <w:rPr>
                        <w:highlight w:val="lightGray"/>
                      </w:rPr>
                      <w:t xml:space="preserve">In order to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42F0640E" w14:textId="77777777" w:rsidR="007B7D0E" w:rsidRPr="009476F2" w:rsidRDefault="007B7D0E" w:rsidP="007B7D0E">
                    <w:pPr>
                      <w:rPr>
                        <w:highlight w:val="lightGray"/>
                      </w:rPr>
                    </w:pPr>
                  </w:p>
                  <w:p w14:paraId="1168D322" w14:textId="1645D484" w:rsidR="00977CC4" w:rsidRPr="007B7D0E" w:rsidRDefault="00000000"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2EF31EFA"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Pr="000E5DB7">
              <w:rPr>
                <w:noProof/>
              </w:rPr>
              <w:t>[</w:t>
            </w:r>
            <w:r w:rsidR="00E91B7D">
              <w:rPr>
                <w:noProof/>
              </w:rPr>
              <w:t>1600</w:t>
            </w:r>
            <w:r w:rsidRPr="000E5DB7">
              <w:rPr>
                <w:noProof/>
              </w:rPr>
              <w:t>]</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91B7D">
              <w:rPr>
                <w:noProof/>
              </w:rPr>
              <w:t>03/10/2025</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7ACFE60D"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2237A7DE"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225A67">
              <w:t>N/A</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4A0961" w:rsidRPr="008E339E">
              <w:rPr>
                <w:i/>
                <w:iCs/>
                <w:noProof/>
                <w:color w:val="FF0000"/>
              </w:rPr>
              <w:t>delete if not applicable]</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6C7B0DDF"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PDF</w:t>
            </w:r>
            <w:r w:rsidR="00225A67">
              <w:rPr>
                <w:noProof/>
              </w:rPr>
              <w:t xml:space="preserve"> format</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63F36769"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Pr="000E5DB7">
              <w:rPr>
                <w:noProof/>
              </w:rPr>
              <w:t>[</w:t>
            </w:r>
            <w:r w:rsidR="00E91B7D">
              <w:rPr>
                <w:noProof/>
              </w:rPr>
              <w:t>1600hrs</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91B7D">
              <w:rPr>
                <w:noProof/>
              </w:rPr>
              <w:t>01/10/2025</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FE136DD"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522DF9">
              <w:rPr>
                <w:noProof/>
              </w:rPr>
              <w:t>[</w:t>
            </w:r>
            <w:r w:rsidR="00225A67">
              <w:rPr>
                <w:noProof/>
              </w:rPr>
              <w:t>6 months</w:t>
            </w:r>
            <w:r w:rsidR="00522DF9">
              <w:rPr>
                <w:noProof/>
              </w:rPr>
              <w:t>]</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77777777"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Delete and replace with “Not Used” if not applicable:</w:t>
            </w:r>
            <w:r w:rsidRPr="004C1900">
              <w:rPr>
                <w:i/>
                <w:iCs/>
                <w:color w:val="FF0000"/>
                <w:highlight w:val="lightGray"/>
              </w:rPr>
              <w:fldChar w:fldCharType="end"/>
            </w:r>
          </w:p>
          <w:p w14:paraId="0E392840" w14:textId="2D11CACF"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w:t>
            </w:r>
            <w:r w:rsidR="00225A67">
              <w:rPr>
                <w:noProof/>
                <w:szCs w:val="22"/>
              </w:rPr>
              <w:t>Not Used</w:t>
            </w:r>
            <w:r w:rsidR="006565BD">
              <w:rPr>
                <w:noProof/>
                <w:szCs w:val="22"/>
              </w:rPr>
              <w:t>]</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w:t>
            </w:r>
            <w:r w:rsidR="00225A67">
              <w:rPr>
                <w:noProof/>
                <w:szCs w:val="22"/>
              </w:rPr>
              <w:t>Not Used</w:t>
            </w:r>
            <w:r w:rsidR="006565BD">
              <w:rPr>
                <w:noProof/>
                <w:szCs w:val="22"/>
              </w:rPr>
              <w:t>]</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77777777"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Delete and replace with “Not Used” if not applicable:</w:t>
                </w:r>
                <w:r w:rsidRPr="00DC28E8">
                  <w:rPr>
                    <w:i/>
                    <w:color w:val="FF0000"/>
                    <w:highlight w:val="lightGray"/>
                  </w:rPr>
                  <w:fldChar w:fldCharType="end"/>
                </w:r>
              </w:p>
              <w:p w14:paraId="0C2A4408" w14:textId="351B450F"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w:t>
                </w:r>
                <w:r w:rsidR="00270956">
                  <w:rPr>
                    <w:noProof/>
                  </w:rPr>
                  <w:t>Not Used</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w:t>
                </w:r>
                <w:r w:rsidR="00270956">
                  <w:rPr>
                    <w:noProof/>
                  </w:rPr>
                  <w:t>N/A</w:t>
                </w:r>
                <w:r w:rsidRPr="000E5DB7">
                  <w:rPr>
                    <w:noProof/>
                  </w:rPr>
                  <w:t>]</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w:t>
                </w:r>
                <w:r w:rsidR="00270956">
                  <w:rPr>
                    <w:noProof/>
                  </w:rPr>
                  <w:t>N/A</w:t>
                </w:r>
                <w:r w:rsidRPr="000E5DB7">
                  <w:rPr>
                    <w:noProof/>
                  </w:rPr>
                  <w:t>]</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w:t>
                </w:r>
                <w:r w:rsidR="00270956">
                  <w:rPr>
                    <w:noProof/>
                  </w:rPr>
                  <w:t>N/A</w:t>
                </w:r>
                <w:r w:rsidRPr="000E5DB7">
                  <w:rPr>
                    <w:noProof/>
                  </w:rPr>
                  <w:t>]</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w:t>
                </w:r>
                <w:r w:rsidR="00270956">
                  <w:rPr>
                    <w:noProof/>
                  </w:rPr>
                  <w:t>N/A</w:t>
                </w:r>
                <w:r w:rsidRPr="000E5DB7">
                  <w:rPr>
                    <w:noProof/>
                  </w:rPr>
                  <w:t>]</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w:t>
                </w:r>
                <w:r w:rsidR="00270956">
                  <w:rPr>
                    <w:noProof/>
                  </w:rPr>
                  <w:t>N/A</w:t>
                </w:r>
                <w:r w:rsidRPr="000E5DB7">
                  <w:rPr>
                    <w:noProof/>
                  </w:rPr>
                  <w:t>]</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777777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6F72B09" w14:textId="1F17CA05"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w:t>
            </w:r>
            <w:r w:rsidR="00270956">
              <w:rPr>
                <w:noProof/>
                <w:highlight w:val="lightGray"/>
              </w:rPr>
              <w:t>Not Used</w:t>
            </w:r>
            <w:r w:rsidRPr="00227275">
              <w:rPr>
                <w:noProof/>
                <w:highlight w:val="lightGray"/>
              </w:rPr>
              <w:t>]</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21B06D16"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270956">
                    <w:rPr>
                      <w:noProof/>
                      <w:sz w:val="22"/>
                      <w:szCs w:val="22"/>
                    </w:rPr>
                    <w:t>€13Million</w:t>
                  </w:r>
                  <w:r w:rsidRPr="00CA3AF8">
                    <w:rPr>
                      <w:noProof/>
                      <w:sz w:val="22"/>
                      <w:szCs w:val="22"/>
                    </w:rPr>
                    <w:t>]</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144A93B"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270956">
                    <w:rPr>
                      <w:noProof/>
                      <w:sz w:val="22"/>
                      <w:szCs w:val="22"/>
                    </w:rPr>
                    <w:t>€6.5Million</w:t>
                  </w:r>
                  <w:r w:rsidRPr="00CA3AF8">
                    <w:rPr>
                      <w:noProof/>
                      <w:sz w:val="22"/>
                      <w:szCs w:val="22"/>
                    </w:rPr>
                    <w:t>]</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407D76E8"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270956">
                    <w:rPr>
                      <w:noProof/>
                      <w:sz w:val="22"/>
                      <w:szCs w:val="22"/>
                    </w:rPr>
                    <w:t>€6.5Million</w:t>
                  </w:r>
                  <w:r w:rsidRPr="00CA3AF8">
                    <w:rPr>
                      <w:noProof/>
                      <w:sz w:val="22"/>
                      <w:szCs w:val="22"/>
                    </w:rPr>
                    <w:t>]</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16D03833"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270956">
                    <w:rPr>
                      <w:noProof/>
                      <w:sz w:val="22"/>
                      <w:szCs w:val="22"/>
                    </w:rPr>
                    <w:t>N/A</w:t>
                  </w:r>
                  <w:r w:rsidRPr="00CA3AF8">
                    <w:rPr>
                      <w:noProof/>
                      <w:sz w:val="22"/>
                      <w:szCs w:val="22"/>
                    </w:rPr>
                    <w:t>]</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0D8A08C8"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270956" w:rsidRPr="00270956">
                    <w:rPr>
                      <w:noProof/>
                      <w:sz w:val="22"/>
                      <w:szCs w:val="22"/>
                    </w:rPr>
                    <w:t xml:space="preserve">Environmental Liability Impairment </w:t>
                  </w:r>
                  <w:r w:rsidRPr="00CA3AF8">
                    <w:rPr>
                      <w:noProof/>
                      <w:sz w:val="22"/>
                      <w:szCs w:val="22"/>
                    </w:rPr>
                    <w:t>]</w:t>
                  </w:r>
                  <w:r w:rsidRPr="00CA3AF8">
                    <w:rPr>
                      <w:szCs w:val="22"/>
                    </w:rPr>
                    <w:fldChar w:fldCharType="end"/>
                  </w:r>
                </w:p>
              </w:tc>
              <w:tc>
                <w:tcPr>
                  <w:tcW w:w="2500" w:type="pct"/>
                  <w:vAlign w:val="center"/>
                </w:tcPr>
                <w:p w14:paraId="474CE49A" w14:textId="438E3AA8"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270956">
                    <w:rPr>
                      <w:noProof/>
                      <w:sz w:val="22"/>
                      <w:szCs w:val="22"/>
                    </w:rPr>
                    <w:t>€6.5Million</w:t>
                  </w:r>
                  <w:r w:rsidRPr="00CA3AF8">
                    <w:rPr>
                      <w:noProof/>
                      <w:sz w:val="22"/>
                      <w:szCs w:val="22"/>
                    </w:rPr>
                    <w: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xml:space="preserve">. A formal confirmation from the Tenderer's insurance company or broker </w:t>
            </w:r>
            <w:r w:rsidRPr="000E5DB7">
              <w:lastRenderedPageBreak/>
              <w:t>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0610AF6A"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270956">
              <w:rPr>
                <w:i/>
                <w:iCs/>
                <w:color w:val="FF0000"/>
              </w:rPr>
              <w:t> </w:t>
            </w:r>
            <w:r w:rsidR="00270956">
              <w:rPr>
                <w:i/>
                <w:iCs/>
                <w:color w:val="FF0000"/>
              </w:rPr>
              <w:t> </w:t>
            </w:r>
            <w:r w:rsidR="00270956">
              <w:rPr>
                <w:i/>
                <w:iCs/>
                <w:color w:val="FF0000"/>
              </w:rPr>
              <w:t> </w:t>
            </w:r>
            <w:r w:rsidR="00270956">
              <w:rPr>
                <w:i/>
                <w:iCs/>
                <w:color w:val="FF0000"/>
              </w:rPr>
              <w:t> </w:t>
            </w:r>
            <w:r w:rsidR="00270956">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270956">
              <w:t> </w:t>
            </w:r>
            <w:r w:rsidR="00270956">
              <w:t> </w:t>
            </w:r>
            <w:r w:rsidR="00270956">
              <w:t> </w:t>
            </w:r>
            <w:r w:rsidR="00270956">
              <w:t> </w:t>
            </w:r>
            <w:r w:rsidR="00270956">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3F28A1E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9F6224">
              <w:rPr>
                <w:i/>
                <w:iCs/>
                <w:color w:val="FF0000"/>
              </w:rPr>
              <w:t> </w:t>
            </w:r>
            <w:r w:rsidR="009F6224">
              <w:rPr>
                <w:i/>
                <w:iCs/>
                <w:color w:val="FF0000"/>
              </w:rPr>
              <w:t> </w:t>
            </w:r>
            <w:r w:rsidR="009F6224">
              <w:rPr>
                <w:i/>
                <w:iCs/>
                <w:color w:val="FF0000"/>
              </w:rPr>
              <w:t> </w:t>
            </w:r>
            <w:r w:rsidR="009F6224">
              <w:rPr>
                <w:i/>
                <w:iCs/>
                <w:color w:val="FF0000"/>
              </w:rPr>
              <w:t> </w:t>
            </w:r>
            <w:r w:rsidR="009F6224">
              <w:rPr>
                <w:i/>
                <w:iCs/>
                <w:color w:val="FF0000"/>
              </w:rPr>
              <w:t>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proofErr w:type="gramStart"/>
            <w:r w:rsidR="002F0288">
              <w:rPr>
                <w:rFonts w:ascii="Calibri" w:eastAsia="Times New Roman" w:hAnsi="Calibri"/>
                <w:szCs w:val="22"/>
                <w:lang w:eastAsia="en-US"/>
              </w:rPr>
              <w:t>4</w:t>
            </w:r>
            <w:r w:rsidRPr="003215FF">
              <w:rPr>
                <w:rFonts w:ascii="Calibri" w:eastAsia="Times New Roman" w:hAnsi="Calibri"/>
                <w:szCs w:val="22"/>
                <w:lang w:eastAsia="en-US"/>
              </w:rPr>
              <w:t>;</w:t>
            </w:r>
            <w:proofErr w:type="gramEnd"/>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w:t>
            </w:r>
            <w:proofErr w:type="gramStart"/>
            <w:r w:rsidR="00FB7237">
              <w:rPr>
                <w:rFonts w:ascii="Calibri" w:eastAsia="Times New Roman" w:hAnsi="Calibri"/>
                <w:szCs w:val="22"/>
                <w:lang w:val="en-IE" w:eastAsia="en-US"/>
              </w:rPr>
              <w:t>Ground;</w:t>
            </w:r>
            <w:proofErr w:type="gramEnd"/>
            <w:r w:rsidR="00FB7237">
              <w:rPr>
                <w:rFonts w:ascii="Calibri" w:eastAsia="Times New Roman" w:hAnsi="Calibri"/>
                <w:szCs w:val="22"/>
                <w:lang w:val="en-IE" w:eastAsia="en-US"/>
              </w:rPr>
              <w:t xml:space="preserve">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 xml:space="preserve">pecified at paragraph 3.2 </w:t>
            </w:r>
            <w:proofErr w:type="gramStart"/>
            <w:r w:rsidR="00FB7237">
              <w:rPr>
                <w:rFonts w:ascii="Calibri" w:eastAsia="Times New Roman" w:hAnsi="Calibri"/>
                <w:szCs w:val="22"/>
                <w:lang w:eastAsia="en-US"/>
              </w:rPr>
              <w:t>below;</w:t>
            </w:r>
            <w:proofErr w:type="gramEnd"/>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2A1B1654"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9F6224">
              <w:rPr>
                <w:i/>
                <w:iCs/>
                <w:color w:val="FF0000"/>
                <w:szCs w:val="22"/>
              </w:rPr>
              <w:t> </w:t>
            </w:r>
            <w:r w:rsidR="009F6224">
              <w:rPr>
                <w:i/>
                <w:iCs/>
                <w:color w:val="FF0000"/>
                <w:szCs w:val="22"/>
              </w:rPr>
              <w:t> </w:t>
            </w:r>
            <w:r w:rsidR="009F6224">
              <w:rPr>
                <w:i/>
                <w:iCs/>
                <w:color w:val="FF0000"/>
                <w:szCs w:val="22"/>
              </w:rPr>
              <w:t> </w:t>
            </w:r>
            <w:r w:rsidR="009F6224">
              <w:rPr>
                <w:i/>
                <w:iCs/>
                <w:color w:val="FF0000"/>
                <w:szCs w:val="22"/>
              </w:rPr>
              <w:t> </w:t>
            </w:r>
            <w:r w:rsidR="009F6224">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9F6224">
              <w:rPr>
                <w:szCs w:val="22"/>
              </w:rPr>
              <w:t> </w:t>
            </w:r>
            <w:r w:rsidR="009F6224">
              <w:rPr>
                <w:szCs w:val="22"/>
              </w:rPr>
              <w:t> </w:t>
            </w:r>
            <w:r w:rsidR="009F6224">
              <w:rPr>
                <w:szCs w:val="22"/>
              </w:rPr>
              <w:t> </w:t>
            </w:r>
            <w:r w:rsidR="009F6224">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23FC1445" w14:textId="3B3CCFAD" w:rsidR="009F6224" w:rsidRDefault="00C3103B" w:rsidP="00B61DAD">
          <w:pPr>
            <w:spacing w:after="0"/>
          </w:pPr>
          <w:r w:rsidRPr="00310EDC">
            <w:t>[</w:t>
          </w:r>
          <w:r w:rsidR="009F6224" w:rsidRPr="009F6224">
            <w:t>Tax</w:t>
          </w:r>
          <w:r w:rsidR="009F6224" w:rsidRPr="009F6224">
            <w:tab/>
          </w:r>
          <w:r w:rsidR="009F6224">
            <w:t xml:space="preserve">             </w:t>
          </w:r>
          <w:r w:rsidR="009F6224" w:rsidRPr="009F6224">
            <w:t xml:space="preserve">Confirmation that the tenderer / all parties associated with the tenderer are fully tax </w:t>
          </w:r>
          <w:r w:rsidR="009F6224">
            <w:t xml:space="preserve">      </w:t>
          </w:r>
          <w:r w:rsidR="009F6224" w:rsidRPr="009F6224">
            <w:t>compliant in accordance with the rules of the Irish Revenue Commissioners.</w:t>
          </w:r>
        </w:p>
        <w:p w14:paraId="2B37FC48" w14:textId="77777777" w:rsidR="009F6224" w:rsidRDefault="009F6224" w:rsidP="00B61DAD">
          <w:pPr>
            <w:spacing w:after="0"/>
          </w:pPr>
        </w:p>
        <w:p w14:paraId="52B65A2B" w14:textId="66B24358" w:rsidR="00C3103B" w:rsidRPr="00310EDC" w:rsidRDefault="009F6224" w:rsidP="00B61DAD">
          <w:pPr>
            <w:spacing w:after="0"/>
          </w:pPr>
          <w:r w:rsidRPr="009F6224">
            <w:t>Turnover</w:t>
          </w:r>
          <w:r w:rsidRPr="009F6224">
            <w:tab/>
            <w:t>Confirmation that the tendering party turnover exceeded €500,000 during one of the last three years or pro-rata if more recently established firms are tendering – however the firm must have been in existence for at least 6 months.</w:t>
          </w:r>
          <w:r w:rsidR="00C3103B" w:rsidRPr="00310EDC">
            <w:t>]</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19397A00"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9F6224">
              <w:rPr>
                <w:i/>
                <w:iCs/>
                <w:color w:val="FF0000"/>
                <w:szCs w:val="22"/>
              </w:rPr>
              <w:t> </w:t>
            </w:r>
            <w:r w:rsidR="009F6224">
              <w:rPr>
                <w:i/>
                <w:iCs/>
                <w:color w:val="FF0000"/>
                <w:szCs w:val="22"/>
              </w:rPr>
              <w:t> </w:t>
            </w:r>
            <w:r w:rsidR="009F6224">
              <w:rPr>
                <w:i/>
                <w:iCs/>
                <w:color w:val="FF0000"/>
                <w:szCs w:val="22"/>
              </w:rPr>
              <w:t> </w:t>
            </w:r>
            <w:r w:rsidR="009F6224">
              <w:rPr>
                <w:i/>
                <w:iCs/>
                <w:color w:val="FF0000"/>
                <w:szCs w:val="22"/>
              </w:rPr>
              <w:t> </w:t>
            </w:r>
            <w:r w:rsidR="009F6224">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9F6224">
              <w:rPr>
                <w:szCs w:val="22"/>
              </w:rPr>
              <w:t> </w:t>
            </w:r>
            <w:r w:rsidR="009F6224">
              <w:rPr>
                <w:szCs w:val="22"/>
              </w:rPr>
              <w:t> </w:t>
            </w:r>
            <w:r w:rsidR="009F6224">
              <w:rPr>
                <w:szCs w:val="22"/>
              </w:rPr>
              <w:t> </w:t>
            </w:r>
            <w:r w:rsidR="009F6224">
              <w:rPr>
                <w:szCs w:val="22"/>
              </w:rPr>
              <w:t> </w:t>
            </w:r>
            <w:r w:rsidR="009F6224">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3766471" w14:textId="77777777" w:rsidR="009F6224" w:rsidRDefault="00C3103B" w:rsidP="009F6224">
          <w:pPr>
            <w:spacing w:after="0"/>
          </w:pPr>
          <w:r w:rsidRPr="00310EDC">
            <w:t>[</w:t>
          </w:r>
          <w:r w:rsidR="009F6224">
            <w:t>Skillset Required</w:t>
          </w:r>
          <w:r w:rsidR="009F6224">
            <w:tab/>
          </w:r>
          <w:r w:rsidR="009F6224">
            <w:tab/>
          </w:r>
          <w:r w:rsidR="009F6224">
            <w:tab/>
          </w:r>
          <w:r w:rsidR="009F6224">
            <w:tab/>
          </w:r>
          <w:r w:rsidR="009F6224">
            <w:tab/>
          </w:r>
        </w:p>
        <w:p w14:paraId="6F140A7E" w14:textId="77777777" w:rsidR="009F6224" w:rsidRDefault="009F6224" w:rsidP="009F6224">
          <w:pPr>
            <w:spacing w:after="0"/>
          </w:pPr>
        </w:p>
        <w:p w14:paraId="74C64411" w14:textId="7FF82E45" w:rsidR="009F6224" w:rsidRDefault="009F6224" w:rsidP="009F6224">
          <w:pPr>
            <w:spacing w:after="0"/>
          </w:pPr>
          <w:r>
            <w:t>The CV of the person responsible for managing your service provision and CVs &amp; qualifications of all personnel who will be providing the services.</w:t>
          </w:r>
        </w:p>
        <w:p w14:paraId="752E464B" w14:textId="77777777" w:rsidR="009F6224" w:rsidRDefault="009F6224" w:rsidP="009F6224">
          <w:pPr>
            <w:spacing w:after="0"/>
          </w:pPr>
          <w:r>
            <w:t>A suitably qualified and experienced Electronic Engineer is required for data buoy maintenance. Provide a CV for an electrical engineer.</w:t>
          </w:r>
        </w:p>
        <w:p w14:paraId="0B4BB0D9" w14:textId="77777777" w:rsidR="009F6224" w:rsidRDefault="009F6224" w:rsidP="009F6224">
          <w:pPr>
            <w:spacing w:after="0"/>
          </w:pPr>
          <w:r>
            <w:t>A Data Analyst is required to deliver data reports featuring a review and analysis of the data. Provide a CV for a data analyst.</w:t>
          </w:r>
        </w:p>
        <w:p w14:paraId="16EC80E2" w14:textId="77777777" w:rsidR="009F6224" w:rsidRDefault="009F6224" w:rsidP="009F6224">
          <w:pPr>
            <w:spacing w:after="0"/>
          </w:pPr>
        </w:p>
        <w:p w14:paraId="351018D8" w14:textId="77777777" w:rsidR="009F6224" w:rsidRDefault="009F6224" w:rsidP="009F6224">
          <w:pPr>
            <w:spacing w:after="0"/>
          </w:pPr>
          <w:r>
            <w:t xml:space="preserve">Technical Resource Required </w:t>
          </w:r>
        </w:p>
        <w:p w14:paraId="608FAA8C" w14:textId="77777777" w:rsidR="009F6224" w:rsidRDefault="009F6224" w:rsidP="009F6224">
          <w:pPr>
            <w:spacing w:after="0"/>
          </w:pPr>
        </w:p>
        <w:p w14:paraId="4595EE23" w14:textId="77777777" w:rsidR="009F6224" w:rsidRDefault="009F6224" w:rsidP="009F6224">
          <w:pPr>
            <w:spacing w:after="0"/>
          </w:pPr>
          <w:r>
            <w:t>The following certification must be provided with your response for vessels proposed to carry out the work:</w:t>
          </w:r>
        </w:p>
        <w:p w14:paraId="23DD7C20" w14:textId="77777777" w:rsidR="009F6224" w:rsidRDefault="009F6224" w:rsidP="009F6224">
          <w:pPr>
            <w:spacing w:after="0"/>
          </w:pPr>
          <w:r>
            <w:t>•</w:t>
          </w:r>
          <w:r>
            <w:tab/>
            <w:t>Department of Transport approved simultaneous carriage of goods, carriage of passengers and use of crane</w:t>
          </w:r>
        </w:p>
        <w:p w14:paraId="02EF8F13" w14:textId="77777777" w:rsidR="009F6224" w:rsidRDefault="009F6224" w:rsidP="009F6224">
          <w:pPr>
            <w:spacing w:after="0"/>
          </w:pPr>
          <w:r>
            <w:t>•</w:t>
          </w:r>
          <w:r>
            <w:tab/>
            <w:t>Department of Transport load line certificate</w:t>
          </w:r>
        </w:p>
        <w:p w14:paraId="3B508F43" w14:textId="77777777" w:rsidR="009F6224" w:rsidRDefault="009F6224" w:rsidP="009F6224">
          <w:pPr>
            <w:spacing w:after="0"/>
          </w:pPr>
          <w:r>
            <w:t>•</w:t>
          </w:r>
          <w:r>
            <w:tab/>
            <w:t>Department of Transport passenger license</w:t>
          </w:r>
        </w:p>
        <w:p w14:paraId="5E78B422" w14:textId="77777777" w:rsidR="00BE4BE5" w:rsidRDefault="009F6224" w:rsidP="009F6224">
          <w:pPr>
            <w:spacing w:after="0"/>
          </w:pPr>
          <w:r>
            <w:lastRenderedPageBreak/>
            <w:t>•</w:t>
          </w:r>
          <w:r>
            <w:tab/>
            <w:t>Department of Transport approved crane operation</w:t>
          </w:r>
          <w:r w:rsidR="00BE4BE5">
            <w:t xml:space="preserve"> </w:t>
          </w:r>
        </w:p>
        <w:p w14:paraId="7B59A1B8" w14:textId="0927FF45" w:rsidR="009F6224" w:rsidRDefault="009F6224" w:rsidP="00D91CE3">
          <w:pPr>
            <w:pStyle w:val="ListParagraph"/>
            <w:numPr>
              <w:ilvl w:val="0"/>
              <w:numId w:val="27"/>
            </w:numPr>
            <w:spacing w:after="0"/>
            <w:ind w:hanging="720"/>
          </w:pPr>
          <w:r>
            <w:t>Department of Transport approved stability booklet for use of crane at sea and simultaneous carriage of passengers &amp; cargo onboard.</w:t>
          </w:r>
        </w:p>
        <w:p w14:paraId="294D2EBC" w14:textId="79B1D3B9" w:rsidR="00A21612" w:rsidRDefault="00A21612" w:rsidP="00D91CE3">
          <w:pPr>
            <w:pStyle w:val="ListParagraph"/>
            <w:numPr>
              <w:ilvl w:val="0"/>
              <w:numId w:val="27"/>
            </w:numPr>
            <w:spacing w:after="0"/>
            <w:ind w:hanging="720"/>
          </w:pPr>
          <w:r>
            <w:t xml:space="preserve">Crane </w:t>
          </w:r>
          <w:r w:rsidR="004B231C">
            <w:t>C</w:t>
          </w:r>
          <w:r>
            <w:t>apacity</w:t>
          </w:r>
          <w:r w:rsidR="004B231C">
            <w:t xml:space="preserve"> minimum 10 Tonnes at 3.5M</w:t>
          </w:r>
        </w:p>
        <w:p w14:paraId="43F6FF57" w14:textId="77777777" w:rsidR="009F6224" w:rsidRDefault="009F6224" w:rsidP="009F6224">
          <w:pPr>
            <w:spacing w:after="0"/>
          </w:pPr>
        </w:p>
        <w:p w14:paraId="6EF2FA2D" w14:textId="77777777" w:rsidR="009F6224" w:rsidRDefault="009F6224" w:rsidP="009F6224">
          <w:pPr>
            <w:spacing w:after="0"/>
          </w:pPr>
          <w:r>
            <w:t>Tenderers must provide information clearly demonstrating successful delivery of 3 previous comparable contracts, involving the following features:</w:t>
          </w:r>
        </w:p>
        <w:p w14:paraId="443D4B84" w14:textId="7A7479FE" w:rsidR="009F6224" w:rsidRDefault="009F6224" w:rsidP="009F6224">
          <w:pPr>
            <w:spacing w:after="0"/>
          </w:pPr>
          <w:r>
            <w:t>The supply, installation and servicing of navigation aids, diving, marine infrastructure surveys repairs and installations and data buoy monitoring.</w:t>
          </w:r>
        </w:p>
        <w:p w14:paraId="17A41AD6" w14:textId="77777777" w:rsidR="009F6224" w:rsidRDefault="009F6224" w:rsidP="009F6224">
          <w:pPr>
            <w:spacing w:after="0"/>
          </w:pPr>
        </w:p>
        <w:p w14:paraId="14A2EFF6" w14:textId="650E7762" w:rsidR="00C3103B" w:rsidRDefault="00093C63" w:rsidP="009F6224">
          <w:pPr>
            <w:spacing w:after="0"/>
          </w:pPr>
          <w:r w:rsidRPr="00093C63">
            <w:t>Tenderers must provide information which demonstrates a commitment to quality assurance and provide details of quality assurance certification to ISO 9001, 14001 &amp; 45001 standards.</w:t>
          </w:r>
        </w:p>
        <w:p w14:paraId="5F427451" w14:textId="77777777" w:rsidR="00093C63" w:rsidRDefault="00093C63" w:rsidP="009F6224">
          <w:pPr>
            <w:spacing w:after="0"/>
          </w:pPr>
        </w:p>
        <w:p w14:paraId="5E0BAECF" w14:textId="48DC1899" w:rsidR="00093C63" w:rsidRDefault="00093C63" w:rsidP="009F6224">
          <w:pPr>
            <w:spacing w:after="0"/>
          </w:pPr>
          <w:r w:rsidRPr="00093C63">
            <w:t>Tenderers must provide information which demonstrates operation of health &amp; safety systems and procedures in line with all relevant Safety Health &amp; Welfare at Work legislation.</w:t>
          </w:r>
        </w:p>
        <w:p w14:paraId="63BC866B" w14:textId="77777777" w:rsidR="00093C63" w:rsidRDefault="00093C63" w:rsidP="009F6224">
          <w:pPr>
            <w:spacing w:after="0"/>
          </w:pPr>
        </w:p>
        <w:p w14:paraId="14CEB141" w14:textId="6B899B73" w:rsidR="00093C63" w:rsidRPr="00310EDC" w:rsidRDefault="00093C63" w:rsidP="009F6224">
          <w:pPr>
            <w:spacing w:after="0"/>
          </w:pPr>
          <w:r w:rsidRPr="00093C63">
            <w:t>Tenderers must provide information which demonstrates operation of an appropriate environmental management system whether 3rd party certified or in-house.</w:t>
          </w: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Content>
        <w:p w14:paraId="6D9D935C" w14:textId="77777777" w:rsidR="00093C63" w:rsidRPr="00D35AA7" w:rsidRDefault="00093C63" w:rsidP="00D35AA7"/>
        <w:tbl>
          <w:tblPr>
            <w:tblStyle w:val="GridTable4-Accent51"/>
            <w:tblW w:w="0" w:type="auto"/>
            <w:tblLook w:val="04A0" w:firstRow="1" w:lastRow="0" w:firstColumn="1" w:lastColumn="0" w:noHBand="0" w:noVBand="1"/>
          </w:tblPr>
          <w:tblGrid>
            <w:gridCol w:w="1838"/>
            <w:gridCol w:w="416"/>
            <w:gridCol w:w="2254"/>
            <w:gridCol w:w="2254"/>
            <w:gridCol w:w="2254"/>
          </w:tblGrid>
          <w:tr w:rsidR="00093C63" w:rsidRPr="00FC2E4F" w14:paraId="0DBFF5D3" w14:textId="77777777" w:rsidTr="008C3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512B278F" w14:textId="77777777" w:rsidR="00093C63" w:rsidRPr="00FC2E4F" w:rsidRDefault="00093C63" w:rsidP="008C3765">
                <w:pPr>
                  <w:jc w:val="both"/>
                  <w:rPr>
                    <w:rFonts w:ascii="Arial" w:hAnsi="Arial" w:cs="Arial"/>
                    <w:bCs w:val="0"/>
                  </w:rPr>
                </w:pPr>
                <w:bookmarkStart w:id="20" w:name="_Hlk480561427"/>
                <w:r w:rsidRPr="00FC2E4F">
                  <w:rPr>
                    <w:rFonts w:ascii="Arial" w:hAnsi="Arial" w:cs="Arial"/>
                  </w:rPr>
                  <w:t>Criterion A</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F996B97" w14:textId="77777777" w:rsidR="00093C63" w:rsidRPr="00FC2E4F" w:rsidRDefault="00093C63" w:rsidP="008C3765">
                <w:pPr>
                  <w:jc w:val="both"/>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FC2E4F">
                  <w:rPr>
                    <w:rFonts w:ascii="Arial" w:hAnsi="Arial" w:cs="Arial"/>
                    <w:bCs w:val="0"/>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BC18D78" w14:textId="77777777" w:rsidR="00093C63" w:rsidRPr="00FC2E4F" w:rsidRDefault="00093C63" w:rsidP="008C3765">
                <w:pPr>
                  <w:jc w:val="both"/>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FC2E4F">
                  <w:rPr>
                    <w:rFonts w:ascii="Arial" w:hAnsi="Arial" w:cs="Arial"/>
                    <w:bCs w:val="0"/>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0B5D1A20" w14:textId="77777777" w:rsidR="00093C63" w:rsidRPr="00FC2E4F" w:rsidRDefault="00093C63" w:rsidP="008C3765">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FC2E4F">
                  <w:rPr>
                    <w:rFonts w:ascii="Arial" w:hAnsi="Arial" w:cs="Arial"/>
                  </w:rPr>
                  <w:t>Minimum Marks Required</w:t>
                </w:r>
              </w:p>
            </w:tc>
          </w:tr>
          <w:tr w:rsidR="00093C63" w:rsidRPr="00FC2E4F" w14:paraId="57F3B92E"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8465BF9" w14:textId="77777777" w:rsidR="00093C63" w:rsidRPr="00FC2E4F" w:rsidRDefault="00093C63" w:rsidP="008C3765">
                <w:pPr>
                  <w:jc w:val="both"/>
                  <w:rPr>
                    <w:rFonts w:ascii="Arial" w:hAnsi="Arial" w:cs="Arial"/>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E431B66" w14:textId="77777777" w:rsidR="00093C63" w:rsidRPr="00FC2E4F"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F7EFDE2" w14:textId="77777777" w:rsidR="00093C63" w:rsidRPr="00FC2E4F"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4,000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5DE9B2C" w14:textId="77777777" w:rsidR="00093C63" w:rsidRPr="00FC2E4F"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r w:rsidR="00093C63" w:rsidRPr="00FC2E4F" w14:paraId="7E15E309" w14:textId="77777777" w:rsidTr="008C3765">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3C13FD84" w14:textId="77777777" w:rsidR="00093C63" w:rsidRPr="00FC2E4F" w:rsidRDefault="00093C63" w:rsidP="008C3765">
                <w:pPr>
                  <w:jc w:val="both"/>
                  <w:rPr>
                    <w:rFonts w:ascii="Arial" w:hAnsi="Arial" w:cs="Arial"/>
                    <w:b w:val="0"/>
                    <w:bCs w:val="0"/>
                  </w:rPr>
                </w:pPr>
                <w:r w:rsidRPr="00FC2E4F">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65F188B1"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C2E4F">
                  <w:rPr>
                    <w:rFonts w:ascii="Arial" w:hAnsi="Arial" w:cs="Arial"/>
                  </w:rPr>
                  <w:t>THE COST CRITERION</w:t>
                </w:r>
              </w:p>
            </w:tc>
          </w:tr>
          <w:bookmarkEnd w:id="20"/>
          <w:tr w:rsidR="00093C63" w:rsidRPr="00FC2E4F" w14:paraId="03F79F74"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28B3D053" w14:textId="77777777" w:rsidR="00093C63" w:rsidRPr="00FC2E4F" w:rsidRDefault="00093C63" w:rsidP="008C3765">
                <w:pPr>
                  <w:jc w:val="both"/>
                  <w:rPr>
                    <w:rFonts w:ascii="Arial" w:hAnsi="Arial" w:cs="Arial"/>
                    <w:b w:val="0"/>
                    <w:bCs w:val="0"/>
                  </w:rPr>
                </w:pPr>
                <w:r w:rsidRPr="00FC2E4F">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16A99CF8" w14:textId="77777777" w:rsidR="00093C63" w:rsidRPr="00C90D4E"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C80C84">
                  <w:rPr>
                    <w:rFonts w:ascii="Arial" w:hAnsi="Arial" w:cs="Arial"/>
                  </w:rPr>
                  <w:t>Costs are fixed for the first two years of the framework.  Price increases thereafter will be by reference to the consumer price index or other comparable industry indices.</w:t>
                </w:r>
              </w:p>
            </w:tc>
          </w:tr>
          <w:tr w:rsidR="00093C63" w:rsidRPr="00FC2E4F" w14:paraId="7A6DD9D9" w14:textId="77777777" w:rsidTr="008C3765">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DACD1F2" w14:textId="77777777" w:rsidR="00093C63" w:rsidRPr="00FC2E4F" w:rsidRDefault="00093C63" w:rsidP="008C3765">
                <w:pPr>
                  <w:jc w:val="both"/>
                  <w:rPr>
                    <w:rFonts w:ascii="Arial" w:hAnsi="Arial" w:cs="Arial"/>
                    <w:bCs w:val="0"/>
                    <w:color w:val="FFFFFF" w:themeColor="background1"/>
                  </w:rPr>
                </w:pPr>
                <w:r w:rsidRPr="00FC2E4F">
                  <w:rPr>
                    <w:rFonts w:ascii="Arial" w:hAnsi="Arial" w:cs="Arial"/>
                    <w:color w:val="FFFFFF" w:themeColor="background1"/>
                  </w:rPr>
                  <w:t>Criterion B</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9FF2294"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FC2E4F">
                  <w:rPr>
                    <w:rFonts w:ascii="Arial" w:hAnsi="Arial" w:cs="Arial"/>
                    <w:b/>
                    <w:color w:val="FFFFFF" w:themeColor="background1"/>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BDE76A9"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FC2E4F">
                  <w:rPr>
                    <w:rFonts w:ascii="Arial" w:hAnsi="Arial" w:cs="Arial"/>
                    <w:b/>
                    <w:color w:val="FFFFFF" w:themeColor="background1"/>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07B04A4"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C2E4F">
                  <w:rPr>
                    <w:rFonts w:ascii="Arial" w:hAnsi="Arial" w:cs="Arial"/>
                    <w:b/>
                    <w:color w:val="FFFFFF" w:themeColor="background1"/>
                  </w:rPr>
                  <w:t>Minimum Marks</w:t>
                </w:r>
                <w:r>
                  <w:rPr>
                    <w:rFonts w:ascii="Arial" w:hAnsi="Arial" w:cs="Arial"/>
                    <w:b/>
                    <w:color w:val="FFFFFF" w:themeColor="background1"/>
                  </w:rPr>
                  <w:t xml:space="preserve"> – 50%</w:t>
                </w:r>
              </w:p>
            </w:tc>
          </w:tr>
          <w:tr w:rsidR="00093C63" w:rsidRPr="00FC2E4F" w14:paraId="3B4E23B7"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34B449A" w14:textId="77777777" w:rsidR="00093C63" w:rsidRPr="00FC2E4F" w:rsidRDefault="00093C63" w:rsidP="008C3765">
                <w:pPr>
                  <w:jc w:val="both"/>
                  <w:rPr>
                    <w:rFonts w:ascii="Arial" w:hAnsi="Arial" w:cs="Arial"/>
                    <w:color w:val="FFFFFF" w:themeColor="background1"/>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993C201"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rPr>
                  <w:t>15%</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4867616"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rPr>
                  <w:t>1,500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56CD5AE"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rPr>
                  <w:t>750</w:t>
                </w:r>
              </w:p>
            </w:tc>
          </w:tr>
          <w:tr w:rsidR="00093C63" w:rsidRPr="00FC2E4F" w14:paraId="54F8E74A" w14:textId="77777777" w:rsidTr="008C3765">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3FBD0377" w14:textId="77777777" w:rsidR="00093C63" w:rsidRPr="00C80C84" w:rsidRDefault="00093C63" w:rsidP="008C3765">
                <w:pPr>
                  <w:jc w:val="both"/>
                  <w:rPr>
                    <w:rFonts w:ascii="Arial" w:hAnsi="Arial" w:cs="Arial"/>
                    <w:b w:val="0"/>
                    <w:bCs w:val="0"/>
                  </w:rPr>
                </w:pPr>
                <w:r w:rsidRPr="00C80C84">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513AB9DB" w14:textId="77777777" w:rsidR="00093C63" w:rsidRPr="00C80C84"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80C84">
                  <w:rPr>
                    <w:rFonts w:ascii="Arial" w:hAnsi="Arial" w:cs="Arial"/>
                  </w:rPr>
                  <w:t>Quality of the Products Proposed</w:t>
                </w:r>
              </w:p>
            </w:tc>
          </w:tr>
          <w:tr w:rsidR="00093C63" w:rsidRPr="00FC2E4F" w14:paraId="535CD1CA"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6BCDEED4" w14:textId="77777777" w:rsidR="00093C63" w:rsidRPr="00FC2E4F" w:rsidRDefault="00093C63" w:rsidP="008C3765">
                <w:pPr>
                  <w:jc w:val="both"/>
                  <w:rPr>
                    <w:rFonts w:ascii="Arial" w:hAnsi="Arial" w:cs="Arial"/>
                    <w:b w:val="0"/>
                    <w:bCs w:val="0"/>
                  </w:rPr>
                </w:pPr>
                <w:r w:rsidRPr="00FC2E4F">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565018E6" w14:textId="77777777" w:rsidR="00093C63" w:rsidRPr="00C80C8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80C84">
                  <w:rPr>
                    <w:rFonts w:ascii="Arial" w:hAnsi="Arial" w:cs="Arial"/>
                  </w:rPr>
                  <w:t xml:space="preserve">Tenderers should provide a detailed specification demonstrating compliance with the minimum based specifications outlined.  Products </w:t>
                </w:r>
                <w:r w:rsidRPr="00C80C84">
                  <w:rPr>
                    <w:rFonts w:ascii="Arial" w:hAnsi="Arial" w:cs="Arial"/>
                  </w:rPr>
                  <w:lastRenderedPageBreak/>
                  <w:t xml:space="preserve">exceeding these specifications will be considered.  The products should also detail the relevant warranties proposed.   </w:t>
                </w:r>
              </w:p>
              <w:p w14:paraId="59D82052" w14:textId="47E191AB" w:rsidR="00093C63" w:rsidRPr="00C90D4E"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p>
            </w:tc>
          </w:tr>
          <w:tr w:rsidR="00093C63" w:rsidRPr="00FC2E4F" w14:paraId="75D4B25F" w14:textId="77777777" w:rsidTr="008C3765">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2AE910B8" w14:textId="77777777" w:rsidR="00093C63" w:rsidRPr="00FC2E4F" w:rsidRDefault="00093C63" w:rsidP="008C3765">
                <w:pPr>
                  <w:jc w:val="both"/>
                  <w:rPr>
                    <w:rFonts w:ascii="Arial" w:hAnsi="Arial" w:cs="Arial"/>
                    <w:bCs w:val="0"/>
                    <w:color w:val="FFFFFF" w:themeColor="background1"/>
                  </w:rPr>
                </w:pPr>
                <w:r w:rsidRPr="00FC2E4F">
                  <w:rPr>
                    <w:rFonts w:ascii="Arial" w:hAnsi="Arial" w:cs="Arial"/>
                    <w:color w:val="FFFFFF" w:themeColor="background1"/>
                  </w:rPr>
                  <w:lastRenderedPageBreak/>
                  <w:t>Criterion C</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A33309E"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FC2E4F">
                  <w:rPr>
                    <w:rFonts w:ascii="Arial" w:hAnsi="Arial" w:cs="Arial"/>
                    <w:b/>
                    <w:color w:val="FFFFFF" w:themeColor="background1"/>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28DD0C12"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FC2E4F">
                  <w:rPr>
                    <w:rFonts w:ascii="Arial" w:hAnsi="Arial" w:cs="Arial"/>
                    <w:b/>
                    <w:color w:val="FFFFFF" w:themeColor="background1"/>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24CCE1"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C2E4F">
                  <w:rPr>
                    <w:rFonts w:ascii="Arial" w:hAnsi="Arial" w:cs="Arial"/>
                    <w:b/>
                    <w:color w:val="FFFFFF" w:themeColor="background1"/>
                  </w:rPr>
                  <w:t>Minimum Marks</w:t>
                </w:r>
                <w:r>
                  <w:rPr>
                    <w:rFonts w:ascii="Arial" w:hAnsi="Arial" w:cs="Arial"/>
                    <w:b/>
                    <w:color w:val="FFFFFF" w:themeColor="background1"/>
                  </w:rPr>
                  <w:t xml:space="preserve"> – 50%</w:t>
                </w:r>
              </w:p>
            </w:tc>
          </w:tr>
          <w:tr w:rsidR="00093C63" w:rsidRPr="00FC2E4F" w14:paraId="3FC11B54"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BCBD028" w14:textId="77777777" w:rsidR="00093C63" w:rsidRPr="00FC2E4F" w:rsidRDefault="00093C63" w:rsidP="008C3765">
                <w:pPr>
                  <w:jc w:val="both"/>
                  <w:rPr>
                    <w:rFonts w:ascii="Arial" w:hAnsi="Arial" w:cs="Arial"/>
                    <w:b w:val="0"/>
                    <w:color w:val="FFFFFF" w:themeColor="background1"/>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4FD933A"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rPr>
                  <w:t>15%</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F060C49"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rPr>
                  <w:t>1,500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6121BCB"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rPr>
                  <w:t>750</w:t>
                </w:r>
              </w:p>
            </w:tc>
          </w:tr>
          <w:tr w:rsidR="00093C63" w:rsidRPr="00FC2E4F" w14:paraId="157E04DB" w14:textId="77777777" w:rsidTr="008C3765">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6E424486" w14:textId="77777777" w:rsidR="00093C63" w:rsidRPr="00FC2E4F" w:rsidRDefault="00093C63" w:rsidP="008C3765">
                <w:pPr>
                  <w:jc w:val="both"/>
                  <w:rPr>
                    <w:rFonts w:ascii="Arial" w:hAnsi="Arial" w:cs="Arial"/>
                    <w:b w:val="0"/>
                    <w:bCs w:val="0"/>
                  </w:rPr>
                </w:pPr>
                <w:r w:rsidRPr="00FC2E4F">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7F4BAECE" w14:textId="77777777" w:rsidR="00093C63" w:rsidRPr="00C80C84"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80C84">
                  <w:rPr>
                    <w:rFonts w:ascii="Arial" w:hAnsi="Arial" w:cs="Arial"/>
                  </w:rPr>
                  <w:t>Qualifications and expertise of the team</w:t>
                </w:r>
              </w:p>
            </w:tc>
          </w:tr>
          <w:tr w:rsidR="00093C63" w:rsidRPr="00FC2E4F" w14:paraId="373432E4"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1E8D0E51" w14:textId="77777777" w:rsidR="00093C63" w:rsidRPr="00FC2E4F" w:rsidRDefault="00093C63" w:rsidP="008C3765">
                <w:pPr>
                  <w:jc w:val="both"/>
                  <w:rPr>
                    <w:rFonts w:ascii="Arial" w:hAnsi="Arial" w:cs="Arial"/>
                    <w:b w:val="0"/>
                    <w:bCs w:val="0"/>
                  </w:rPr>
                </w:pPr>
                <w:r w:rsidRPr="00FC2E4F">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246AFB37" w14:textId="77777777" w:rsidR="00093C63" w:rsidRPr="00C80C8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80C84">
                  <w:rPr>
                    <w:rFonts w:ascii="Arial" w:hAnsi="Arial" w:cs="Arial"/>
                  </w:rPr>
                  <w:t xml:space="preserve">Tenderers must identify the team proposed to carry out the work.  They must provide CVs for each team member and identify their precise role.  The team proposed must be available to meet the </w:t>
                </w:r>
                <w:r>
                  <w:rPr>
                    <w:rFonts w:ascii="Arial" w:hAnsi="Arial" w:cs="Arial"/>
                  </w:rPr>
                  <w:t>requirements of</w:t>
                </w:r>
                <w:r w:rsidRPr="00C80C84">
                  <w:rPr>
                    <w:rFonts w:ascii="Arial" w:hAnsi="Arial" w:cs="Arial"/>
                  </w:rPr>
                  <w:t xml:space="preserve"> the </w:t>
                </w:r>
                <w:r>
                  <w:rPr>
                    <w:rFonts w:ascii="Arial" w:hAnsi="Arial" w:cs="Arial"/>
                  </w:rPr>
                  <w:t>tender</w:t>
                </w:r>
                <w:r w:rsidRPr="00C80C84">
                  <w:rPr>
                    <w:rFonts w:ascii="Arial" w:hAnsi="Arial" w:cs="Arial"/>
                  </w:rPr>
                  <w:t>.</w:t>
                </w:r>
              </w:p>
            </w:tc>
          </w:tr>
          <w:tr w:rsidR="00093C63" w:rsidRPr="00FC2E4F" w14:paraId="173E384F" w14:textId="77777777" w:rsidTr="008C3765">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8911A5C" w14:textId="77777777" w:rsidR="00093C63" w:rsidRPr="00FC2E4F" w:rsidRDefault="00093C63" w:rsidP="008C3765">
                <w:pPr>
                  <w:jc w:val="both"/>
                  <w:rPr>
                    <w:rFonts w:ascii="Arial" w:hAnsi="Arial" w:cs="Arial"/>
                    <w:bCs w:val="0"/>
                    <w:color w:val="FFFFFF" w:themeColor="background1"/>
                  </w:rPr>
                </w:pPr>
                <w:r>
                  <w:rPr>
                    <w:rFonts w:ascii="Arial" w:hAnsi="Arial" w:cs="Arial"/>
                    <w:color w:val="FFFFFF" w:themeColor="background1"/>
                  </w:rPr>
                  <w:t>Criterion D</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21AD2AD8"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FC2E4F">
                  <w:rPr>
                    <w:rFonts w:ascii="Arial" w:hAnsi="Arial" w:cs="Arial"/>
                    <w:b/>
                    <w:color w:val="FFFFFF" w:themeColor="background1"/>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0B5157C5"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FC2E4F">
                  <w:rPr>
                    <w:rFonts w:ascii="Arial" w:hAnsi="Arial" w:cs="Arial"/>
                    <w:b/>
                    <w:color w:val="FFFFFF" w:themeColor="background1"/>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AA0D5FD"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C2E4F">
                  <w:rPr>
                    <w:rFonts w:ascii="Arial" w:hAnsi="Arial" w:cs="Arial"/>
                    <w:b/>
                    <w:color w:val="FFFFFF" w:themeColor="background1"/>
                  </w:rPr>
                  <w:t>Minimum Marks</w:t>
                </w:r>
                <w:r>
                  <w:rPr>
                    <w:rFonts w:ascii="Arial" w:hAnsi="Arial" w:cs="Arial"/>
                    <w:b/>
                    <w:color w:val="FFFFFF" w:themeColor="background1"/>
                  </w:rPr>
                  <w:t xml:space="preserve"> – 50%</w:t>
                </w:r>
              </w:p>
            </w:tc>
          </w:tr>
          <w:tr w:rsidR="00093C63" w:rsidRPr="001B5974" w14:paraId="0FA33157"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902E9AB" w14:textId="77777777" w:rsidR="00093C63" w:rsidRPr="00FC2E4F" w:rsidRDefault="00093C63" w:rsidP="008C3765">
                <w:pPr>
                  <w:jc w:val="both"/>
                  <w:rPr>
                    <w:rFonts w:ascii="Arial" w:hAnsi="Arial" w:cs="Arial"/>
                    <w:b w:val="0"/>
                    <w:color w:val="FFFFFF" w:themeColor="background1"/>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FCB1D17"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30%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E27B845"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3,000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4D522C1" w14:textId="77777777" w:rsidR="00093C63" w:rsidRPr="001B5974"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1,500</w:t>
                </w:r>
              </w:p>
            </w:tc>
          </w:tr>
          <w:tr w:rsidR="00093C63" w:rsidRPr="00FC2E4F" w14:paraId="58982A69" w14:textId="77777777" w:rsidTr="008C3765">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02A88750" w14:textId="77777777" w:rsidR="00093C63" w:rsidRPr="00FC2E4F" w:rsidRDefault="00093C63" w:rsidP="008C3765">
                <w:pPr>
                  <w:jc w:val="both"/>
                  <w:rPr>
                    <w:rFonts w:ascii="Arial" w:hAnsi="Arial" w:cs="Arial"/>
                    <w:b w:val="0"/>
                    <w:bCs w:val="0"/>
                  </w:rPr>
                </w:pPr>
                <w:r w:rsidRPr="00FC2E4F">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165BBE17" w14:textId="77777777" w:rsidR="00093C63" w:rsidRPr="00FC2E4F" w:rsidRDefault="00093C63" w:rsidP="008C376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Suitability of vessels</w:t>
                </w:r>
              </w:p>
            </w:tc>
          </w:tr>
          <w:tr w:rsidR="00093C63" w:rsidRPr="00FC2E4F" w14:paraId="0FBA8758" w14:textId="77777777" w:rsidTr="008C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609FD582" w14:textId="77777777" w:rsidR="00093C63" w:rsidRPr="00FC2E4F" w:rsidRDefault="00093C63" w:rsidP="008C3765">
                <w:pPr>
                  <w:jc w:val="both"/>
                  <w:rPr>
                    <w:rFonts w:ascii="Arial" w:hAnsi="Arial" w:cs="Arial"/>
                    <w:b w:val="0"/>
                    <w:bCs w:val="0"/>
                  </w:rPr>
                </w:pPr>
                <w:r w:rsidRPr="00FC2E4F">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shd w:val="clear" w:color="auto" w:fill="auto"/>
              </w:tcPr>
              <w:p w14:paraId="6ECED47C" w14:textId="77777777" w:rsidR="00093C63" w:rsidRPr="00FC2E4F" w:rsidRDefault="00093C63" w:rsidP="008C376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The proposed vessels must comply with the tender requirements. Please refer to Section 4.3 of the Specification. </w:t>
                </w:r>
              </w:p>
            </w:tc>
          </w:tr>
        </w:tbl>
        <w:p w14:paraId="1B0A9548" w14:textId="4F78F00A" w:rsidR="00564F8A" w:rsidRPr="009F2CFB" w:rsidRDefault="00D35AA7" w:rsidP="00D35AA7">
          <w:r w:rsidRPr="00D35AA7">
            <w:t>]</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06629CFE"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Pr="000E5DB7">
              <w:rPr>
                <w:noProof/>
              </w:rPr>
              <w:t>[</w:t>
            </w:r>
            <w:r w:rsidR="00093C63">
              <w:rPr>
                <w:noProof/>
              </w:rPr>
              <w:t>14</w:t>
            </w:r>
            <w:r w:rsidRPr="000E5DB7">
              <w:rPr>
                <w:noProof/>
              </w:rPr>
              <w:t>]</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Content>
        <w:p w14:paraId="4AE60B22" w14:textId="77777777" w:rsidR="00093C63" w:rsidRPr="002A43D5" w:rsidRDefault="00093C63" w:rsidP="00093C63">
          <w:pPr>
            <w:jc w:val="both"/>
            <w:rPr>
              <w:rFonts w:ascii="Arial" w:hAnsi="Arial" w:cs="Arial"/>
            </w:rPr>
          </w:pPr>
          <w:r w:rsidRPr="002A43D5">
            <w:rPr>
              <w:rFonts w:ascii="Arial" w:hAnsi="Arial" w:cs="Arial"/>
            </w:rPr>
            <w:t xml:space="preserve">Schedules </w:t>
          </w:r>
        </w:p>
        <w:p w14:paraId="7645FE73" w14:textId="77777777" w:rsidR="00093C63" w:rsidRPr="002A43D5" w:rsidRDefault="00093C63" w:rsidP="00093C63">
          <w:pPr>
            <w:pStyle w:val="ListParagraph"/>
            <w:numPr>
              <w:ilvl w:val="0"/>
              <w:numId w:val="24"/>
            </w:numPr>
            <w:spacing w:before="120" w:after="200" w:line="264" w:lineRule="auto"/>
            <w:jc w:val="both"/>
            <w:rPr>
              <w:rFonts w:ascii="Arial" w:hAnsi="Arial" w:cs="Arial"/>
            </w:rPr>
          </w:pPr>
          <w:r w:rsidRPr="002A43D5">
            <w:rPr>
              <w:rFonts w:ascii="Arial" w:hAnsi="Arial" w:cs="Arial"/>
            </w:rPr>
            <w:t xml:space="preserve">Annual installation (May) and removal (Sept) of lower buoyage no’s 4/5, 6/7, 8/9 to /from Wexford Harbour </w:t>
          </w:r>
          <w:bookmarkStart w:id="22" w:name="_Hlk176963394"/>
          <w:r w:rsidRPr="002A43D5">
            <w:rPr>
              <w:rFonts w:ascii="Arial" w:hAnsi="Arial" w:cs="Arial"/>
            </w:rPr>
            <w:t xml:space="preserve">to / from </w:t>
          </w:r>
          <w:proofErr w:type="spellStart"/>
          <w:r w:rsidRPr="002A43D5">
            <w:rPr>
              <w:rFonts w:ascii="Arial" w:hAnsi="Arial" w:cs="Arial"/>
            </w:rPr>
            <w:t>Holmestown</w:t>
          </w:r>
          <w:proofErr w:type="spellEnd"/>
          <w:r w:rsidRPr="002A43D5">
            <w:rPr>
              <w:rFonts w:ascii="Arial" w:hAnsi="Arial" w:cs="Arial"/>
            </w:rPr>
            <w:t xml:space="preserve"> Civic Amenity Site</w:t>
          </w:r>
          <w:bookmarkEnd w:id="22"/>
          <w:r w:rsidRPr="002A43D5">
            <w:rPr>
              <w:rFonts w:ascii="Arial" w:hAnsi="Arial" w:cs="Arial"/>
            </w:rPr>
            <w:t xml:space="preserve">. Details of Navigation Aids can be found at  </w:t>
          </w:r>
        </w:p>
        <w:p w14:paraId="763F7F94" w14:textId="77777777" w:rsidR="00093C63" w:rsidRPr="002A43D5" w:rsidRDefault="00093C63" w:rsidP="00093C63">
          <w:pPr>
            <w:jc w:val="both"/>
            <w:rPr>
              <w:rFonts w:ascii="Arial" w:hAnsi="Arial" w:cs="Arial"/>
              <w:color w:val="C00000"/>
            </w:rPr>
          </w:pPr>
          <w:hyperlink r:id="rId22" w:history="1">
            <w:r w:rsidRPr="002A43D5">
              <w:rPr>
                <w:rStyle w:val="Hyperlink"/>
                <w:rFonts w:ascii="Arial" w:hAnsi="Arial" w:cs="Arial"/>
              </w:rPr>
              <w:t>https://wexfordcoco.maps.arcgis.com/apps/webappviewer/index.html?id=933907bee10a42b3901bae1547908933</w:t>
            </w:r>
          </w:hyperlink>
        </w:p>
        <w:p w14:paraId="7D0E5011" w14:textId="77777777" w:rsidR="00093C63" w:rsidRPr="002A43D5" w:rsidRDefault="00093C63" w:rsidP="00093C63">
          <w:pPr>
            <w:pStyle w:val="ListParagraph"/>
            <w:numPr>
              <w:ilvl w:val="0"/>
              <w:numId w:val="24"/>
            </w:numPr>
            <w:spacing w:before="120" w:after="200" w:line="264" w:lineRule="auto"/>
            <w:jc w:val="both"/>
            <w:rPr>
              <w:rFonts w:ascii="Arial" w:hAnsi="Arial" w:cs="Arial"/>
            </w:rPr>
          </w:pPr>
          <w:r w:rsidRPr="002A43D5">
            <w:rPr>
              <w:rFonts w:ascii="Arial" w:hAnsi="Arial" w:cs="Arial"/>
            </w:rPr>
            <w:t xml:space="preserve">Annual installation (May) and removal (Sept) of seasonal swim buoys to / from Courtown, </w:t>
          </w:r>
          <w:proofErr w:type="spellStart"/>
          <w:r w:rsidRPr="002A43D5">
            <w:rPr>
              <w:rFonts w:ascii="Arial" w:hAnsi="Arial" w:cs="Arial"/>
            </w:rPr>
            <w:t>Cahore</w:t>
          </w:r>
          <w:proofErr w:type="spellEnd"/>
          <w:r w:rsidRPr="002A43D5">
            <w:rPr>
              <w:rFonts w:ascii="Arial" w:hAnsi="Arial" w:cs="Arial"/>
            </w:rPr>
            <w:t xml:space="preserve"> and Carne</w:t>
          </w:r>
          <w:r w:rsidRPr="002A43D5">
            <w:t xml:space="preserve"> </w:t>
          </w:r>
          <w:r w:rsidRPr="002A43D5">
            <w:rPr>
              <w:rFonts w:ascii="Arial" w:hAnsi="Arial" w:cs="Arial"/>
            </w:rPr>
            <w:t xml:space="preserve">to / from </w:t>
          </w:r>
          <w:proofErr w:type="spellStart"/>
          <w:r w:rsidRPr="002A43D5">
            <w:rPr>
              <w:rFonts w:ascii="Arial" w:hAnsi="Arial" w:cs="Arial"/>
            </w:rPr>
            <w:t>Holmestown</w:t>
          </w:r>
          <w:proofErr w:type="spellEnd"/>
          <w:r w:rsidRPr="002A43D5">
            <w:rPr>
              <w:rFonts w:ascii="Arial" w:hAnsi="Arial" w:cs="Arial"/>
            </w:rPr>
            <w:t xml:space="preserve"> Civic Amenity Site. Details of swim buoys can be found at </w:t>
          </w:r>
        </w:p>
        <w:p w14:paraId="29228D65" w14:textId="77777777" w:rsidR="00093C63" w:rsidRDefault="00093C63" w:rsidP="00093C63">
          <w:pPr>
            <w:jc w:val="both"/>
          </w:pPr>
          <w:hyperlink r:id="rId23" w:history="1">
            <w:r w:rsidRPr="002A43D5">
              <w:rPr>
                <w:rStyle w:val="Hyperlink"/>
                <w:rFonts w:ascii="Arial" w:hAnsi="Arial" w:cs="Arial"/>
              </w:rPr>
              <w:t>https://wexfordcoco.maps.arcgis.com/apps/webappviewer/index.html?id=933907bee10a42b3901bae1547908933</w:t>
            </w:r>
          </w:hyperlink>
        </w:p>
        <w:p w14:paraId="5D6C27EC" w14:textId="77777777" w:rsidR="00093C63" w:rsidRDefault="00093C63" w:rsidP="00093C63">
          <w:pPr>
            <w:jc w:val="both"/>
          </w:pPr>
        </w:p>
        <w:p w14:paraId="727D50EE" w14:textId="77777777" w:rsidR="00093C63" w:rsidRDefault="00093C63" w:rsidP="00093C63">
          <w:pPr>
            <w:jc w:val="both"/>
          </w:pPr>
        </w:p>
        <w:p w14:paraId="4B61B613" w14:textId="77777777" w:rsidR="00093C63" w:rsidRDefault="00093C63" w:rsidP="00093C63">
          <w:pPr>
            <w:jc w:val="both"/>
          </w:pPr>
        </w:p>
        <w:p w14:paraId="64B49449" w14:textId="77777777" w:rsidR="00093C63" w:rsidRDefault="00093C63" w:rsidP="00093C63">
          <w:pPr>
            <w:jc w:val="both"/>
          </w:pPr>
        </w:p>
        <w:p w14:paraId="4A45AB67" w14:textId="77777777" w:rsidR="00093C63" w:rsidRDefault="00093C63" w:rsidP="00093C63">
          <w:pPr>
            <w:jc w:val="both"/>
          </w:pPr>
        </w:p>
        <w:p w14:paraId="7DAC6C0F" w14:textId="77777777" w:rsidR="00093C63" w:rsidRDefault="00093C63" w:rsidP="00093C63">
          <w:pPr>
            <w:jc w:val="both"/>
          </w:pPr>
        </w:p>
        <w:p w14:paraId="3B9A3048" w14:textId="77777777" w:rsidR="00093C63" w:rsidRDefault="00093C63" w:rsidP="00093C63">
          <w:pPr>
            <w:jc w:val="both"/>
          </w:pPr>
        </w:p>
        <w:p w14:paraId="672487AD" w14:textId="77777777" w:rsidR="00093C63" w:rsidRDefault="00093C63" w:rsidP="00093C63">
          <w:pPr>
            <w:jc w:val="both"/>
          </w:pPr>
        </w:p>
        <w:p w14:paraId="69B7538B" w14:textId="77777777" w:rsidR="00093C63" w:rsidRDefault="00093C63" w:rsidP="00093C63">
          <w:pPr>
            <w:jc w:val="both"/>
          </w:pPr>
        </w:p>
        <w:p w14:paraId="3DA3076E" w14:textId="77777777" w:rsidR="00093C63" w:rsidRDefault="00093C63" w:rsidP="00093C63">
          <w:pPr>
            <w:jc w:val="both"/>
          </w:pPr>
        </w:p>
        <w:p w14:paraId="495DACFD" w14:textId="77777777" w:rsidR="00093C63" w:rsidRDefault="00093C63" w:rsidP="00093C63">
          <w:pPr>
            <w:jc w:val="both"/>
          </w:pPr>
        </w:p>
        <w:p w14:paraId="1E19E325" w14:textId="77777777" w:rsidR="00093C63" w:rsidRDefault="00093C63" w:rsidP="00093C63">
          <w:pPr>
            <w:jc w:val="both"/>
          </w:pPr>
        </w:p>
        <w:p w14:paraId="45AEDED9" w14:textId="77777777" w:rsidR="00093C63" w:rsidRDefault="00093C63" w:rsidP="00093C63">
          <w:pPr>
            <w:jc w:val="both"/>
          </w:pPr>
        </w:p>
        <w:p w14:paraId="296904EA" w14:textId="77777777" w:rsidR="00093C63" w:rsidRDefault="00093C63" w:rsidP="00093C63">
          <w:pPr>
            <w:jc w:val="both"/>
          </w:pPr>
        </w:p>
        <w:p w14:paraId="1F913E51" w14:textId="77777777" w:rsidR="00093C63" w:rsidRDefault="00093C63" w:rsidP="00093C63">
          <w:pPr>
            <w:jc w:val="both"/>
          </w:pPr>
        </w:p>
        <w:p w14:paraId="6B9D3AFF" w14:textId="77777777" w:rsidR="00093C63" w:rsidRDefault="00093C63" w:rsidP="00093C63">
          <w:pPr>
            <w:jc w:val="both"/>
          </w:pPr>
        </w:p>
        <w:p w14:paraId="6E977748" w14:textId="77777777" w:rsidR="00093C63" w:rsidRDefault="00093C63" w:rsidP="00093C63">
          <w:pPr>
            <w:jc w:val="both"/>
          </w:pPr>
        </w:p>
        <w:p w14:paraId="69ADE12C" w14:textId="77777777" w:rsidR="00093C63" w:rsidRDefault="00093C63" w:rsidP="00093C63">
          <w:pPr>
            <w:jc w:val="both"/>
          </w:pPr>
        </w:p>
        <w:p w14:paraId="0E822559" w14:textId="77777777" w:rsidR="00093C63" w:rsidRPr="002A43D5" w:rsidRDefault="00093C63" w:rsidP="00093C63">
          <w:pPr>
            <w:jc w:val="both"/>
            <w:rPr>
              <w:rStyle w:val="Hyperlink"/>
              <w:rFonts w:ascii="Arial" w:hAnsi="Arial" w:cs="Arial"/>
            </w:rPr>
          </w:pPr>
        </w:p>
        <w:p w14:paraId="785E97E5" w14:textId="77777777" w:rsidR="00093C63" w:rsidRPr="002A43D5" w:rsidRDefault="00093C63" w:rsidP="00093C63">
          <w:pPr>
            <w:pStyle w:val="ListParagraph"/>
            <w:numPr>
              <w:ilvl w:val="0"/>
              <w:numId w:val="24"/>
            </w:numPr>
            <w:spacing w:before="120" w:after="200" w:line="264" w:lineRule="auto"/>
            <w:jc w:val="both"/>
            <w:rPr>
              <w:rFonts w:ascii="Arial" w:hAnsi="Arial" w:cs="Arial"/>
            </w:rPr>
          </w:pPr>
          <w:r w:rsidRPr="002A43D5">
            <w:rPr>
              <w:rFonts w:ascii="Arial" w:hAnsi="Arial" w:cs="Arial"/>
            </w:rPr>
            <w:t>Biennial servicing of Navigation Aids on the:</w:t>
          </w:r>
        </w:p>
        <w:p w14:paraId="5FF61ADC" w14:textId="77777777" w:rsidR="00093C63" w:rsidRPr="002A43D5" w:rsidRDefault="00093C63" w:rsidP="00093C63">
          <w:pPr>
            <w:pStyle w:val="ListParagraph"/>
            <w:numPr>
              <w:ilvl w:val="1"/>
              <w:numId w:val="24"/>
            </w:numPr>
            <w:spacing w:before="120" w:after="200" w:line="264" w:lineRule="auto"/>
            <w:jc w:val="both"/>
            <w:rPr>
              <w:rFonts w:ascii="Arial" w:hAnsi="Arial" w:cs="Arial"/>
            </w:rPr>
          </w:pPr>
          <w:r w:rsidRPr="002A43D5">
            <w:rPr>
              <w:rFonts w:ascii="Arial" w:hAnsi="Arial" w:cs="Arial"/>
            </w:rPr>
            <w:t xml:space="preserve"> River Barrow</w:t>
          </w:r>
        </w:p>
        <w:p w14:paraId="7F714EB2" w14:textId="77777777" w:rsidR="00093C63" w:rsidRPr="002A43D5" w:rsidRDefault="00093C63" w:rsidP="00093C63">
          <w:pPr>
            <w:jc w:val="both"/>
            <w:rPr>
              <w:rFonts w:ascii="Arial" w:hAnsi="Arial" w:cs="Arial"/>
            </w:rPr>
          </w:pPr>
          <w:r w:rsidRPr="002A43D5">
            <w:rPr>
              <w:noProof/>
            </w:rPr>
            <w:drawing>
              <wp:inline distT="0" distB="0" distL="0" distR="0" wp14:anchorId="2EAC36C0" wp14:editId="1FBD2A43">
                <wp:extent cx="6590030" cy="5897880"/>
                <wp:effectExtent l="0" t="0" r="1270" b="7620"/>
                <wp:docPr id="360941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97873" cy="5904899"/>
                        </a:xfrm>
                        <a:prstGeom prst="rect">
                          <a:avLst/>
                        </a:prstGeom>
                        <a:noFill/>
                        <a:ln>
                          <a:noFill/>
                        </a:ln>
                      </pic:spPr>
                    </pic:pic>
                  </a:graphicData>
                </a:graphic>
              </wp:inline>
            </w:drawing>
          </w:r>
          <w:r w:rsidRPr="002A43D5">
            <w:rPr>
              <w:rFonts w:ascii="Arial" w:hAnsi="Arial" w:cs="Arial"/>
            </w:rPr>
            <w:t xml:space="preserve"> </w:t>
          </w:r>
        </w:p>
        <w:p w14:paraId="38E50EA2" w14:textId="77777777" w:rsidR="00093C63" w:rsidRDefault="00093C63" w:rsidP="00093C63">
          <w:pPr>
            <w:jc w:val="both"/>
            <w:rPr>
              <w:rFonts w:ascii="Arial" w:hAnsi="Arial" w:cs="Arial"/>
            </w:rPr>
          </w:pPr>
        </w:p>
        <w:p w14:paraId="466F1C04" w14:textId="77777777" w:rsidR="00093C63" w:rsidRDefault="00093C63" w:rsidP="00093C63">
          <w:pPr>
            <w:jc w:val="both"/>
            <w:rPr>
              <w:rFonts w:ascii="Arial" w:hAnsi="Arial" w:cs="Arial"/>
            </w:rPr>
          </w:pPr>
        </w:p>
        <w:p w14:paraId="2F92A404" w14:textId="77777777" w:rsidR="00093C63" w:rsidRDefault="00093C63" w:rsidP="00093C63">
          <w:pPr>
            <w:jc w:val="both"/>
            <w:rPr>
              <w:rFonts w:ascii="Arial" w:hAnsi="Arial" w:cs="Arial"/>
            </w:rPr>
          </w:pPr>
        </w:p>
        <w:p w14:paraId="27AAE9C6" w14:textId="77777777" w:rsidR="00093C63" w:rsidRDefault="00093C63" w:rsidP="00093C63">
          <w:pPr>
            <w:jc w:val="both"/>
            <w:rPr>
              <w:rFonts w:ascii="Arial" w:hAnsi="Arial" w:cs="Arial"/>
            </w:rPr>
          </w:pPr>
        </w:p>
        <w:p w14:paraId="62D70CDF" w14:textId="77777777" w:rsidR="00093C63" w:rsidRDefault="00093C63" w:rsidP="00093C63">
          <w:pPr>
            <w:jc w:val="both"/>
            <w:rPr>
              <w:rFonts w:ascii="Arial" w:hAnsi="Arial" w:cs="Arial"/>
            </w:rPr>
          </w:pPr>
        </w:p>
        <w:p w14:paraId="6F15ACD6" w14:textId="77777777" w:rsidR="00093C63" w:rsidRDefault="00093C63" w:rsidP="00093C63">
          <w:pPr>
            <w:jc w:val="both"/>
            <w:rPr>
              <w:rFonts w:ascii="Arial" w:hAnsi="Arial" w:cs="Arial"/>
            </w:rPr>
          </w:pPr>
        </w:p>
        <w:p w14:paraId="68E3E16D" w14:textId="77777777" w:rsidR="00093C63" w:rsidRDefault="00093C63" w:rsidP="00093C63">
          <w:pPr>
            <w:jc w:val="both"/>
            <w:rPr>
              <w:rFonts w:ascii="Arial" w:hAnsi="Arial" w:cs="Arial"/>
            </w:rPr>
          </w:pPr>
        </w:p>
        <w:p w14:paraId="4204E77D" w14:textId="77777777" w:rsidR="00093C63" w:rsidRDefault="00093C63" w:rsidP="00093C63">
          <w:pPr>
            <w:jc w:val="both"/>
            <w:rPr>
              <w:rFonts w:ascii="Arial" w:hAnsi="Arial" w:cs="Arial"/>
            </w:rPr>
          </w:pPr>
        </w:p>
        <w:p w14:paraId="70F8611A" w14:textId="77777777" w:rsidR="00093C63" w:rsidRDefault="00093C63" w:rsidP="00093C63">
          <w:pPr>
            <w:jc w:val="both"/>
            <w:rPr>
              <w:rFonts w:ascii="Arial" w:hAnsi="Arial" w:cs="Arial"/>
            </w:rPr>
          </w:pPr>
        </w:p>
        <w:p w14:paraId="2D94882D" w14:textId="77777777" w:rsidR="00093C63" w:rsidRDefault="00093C63" w:rsidP="00093C63">
          <w:pPr>
            <w:jc w:val="both"/>
            <w:rPr>
              <w:rFonts w:ascii="Arial" w:hAnsi="Arial" w:cs="Arial"/>
            </w:rPr>
          </w:pPr>
        </w:p>
        <w:p w14:paraId="3638F8B2" w14:textId="77777777" w:rsidR="00093C63" w:rsidRPr="002A43D5" w:rsidRDefault="00093C63" w:rsidP="00093C63">
          <w:pPr>
            <w:jc w:val="both"/>
            <w:rPr>
              <w:rFonts w:ascii="Arial" w:hAnsi="Arial" w:cs="Arial"/>
            </w:rPr>
          </w:pPr>
        </w:p>
        <w:p w14:paraId="42A9900B" w14:textId="77777777" w:rsidR="00093C63" w:rsidRPr="002A43D5" w:rsidRDefault="00093C63" w:rsidP="00093C63">
          <w:pPr>
            <w:pStyle w:val="ListParagraph"/>
            <w:numPr>
              <w:ilvl w:val="1"/>
              <w:numId w:val="24"/>
            </w:numPr>
            <w:spacing w:before="120" w:after="200" w:line="264" w:lineRule="auto"/>
            <w:jc w:val="both"/>
            <w:rPr>
              <w:rFonts w:ascii="Arial" w:hAnsi="Arial" w:cs="Arial"/>
            </w:rPr>
          </w:pPr>
          <w:r w:rsidRPr="002A43D5">
            <w:rPr>
              <w:rFonts w:ascii="Arial" w:hAnsi="Arial" w:cs="Arial"/>
            </w:rPr>
            <w:t>Slaney River including visitor moorings at Rosslare Strand and Wexford Town</w:t>
          </w:r>
        </w:p>
        <w:p w14:paraId="7E07C57E" w14:textId="77777777" w:rsidR="00093C63" w:rsidRPr="00D91B31" w:rsidRDefault="00093C63" w:rsidP="00093C63">
          <w:pPr>
            <w:jc w:val="both"/>
            <w:rPr>
              <w:rFonts w:ascii="Arial" w:hAnsi="Arial" w:cs="Arial"/>
              <w:color w:val="C00000"/>
            </w:rPr>
          </w:pPr>
          <w:r w:rsidRPr="002A43D5">
            <w:rPr>
              <w:noProof/>
            </w:rPr>
            <w:drawing>
              <wp:inline distT="0" distB="0" distL="0" distR="0" wp14:anchorId="370AFCE5" wp14:editId="3B94ABA4">
                <wp:extent cx="5731510" cy="7507605"/>
                <wp:effectExtent l="0" t="0" r="2540" b="0"/>
                <wp:docPr id="2757698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7507605"/>
                        </a:xfrm>
                        <a:prstGeom prst="rect">
                          <a:avLst/>
                        </a:prstGeom>
                        <a:noFill/>
                        <a:ln>
                          <a:noFill/>
                        </a:ln>
                      </pic:spPr>
                    </pic:pic>
                  </a:graphicData>
                </a:graphic>
              </wp:inline>
            </w:drawing>
          </w:r>
        </w:p>
        <w:p w14:paraId="0B306844" w14:textId="77777777" w:rsidR="00093C63" w:rsidRDefault="00093C63" w:rsidP="00093C63">
          <w:pPr>
            <w:jc w:val="both"/>
            <w:rPr>
              <w:rFonts w:ascii="Arial" w:hAnsi="Arial" w:cs="Arial"/>
              <w:color w:val="C00000"/>
              <w:highlight w:val="yellow"/>
            </w:rPr>
          </w:pPr>
        </w:p>
        <w:p w14:paraId="5B1CA4FC" w14:textId="77777777" w:rsidR="00093C63" w:rsidRDefault="00093C63" w:rsidP="00093C63">
          <w:pPr>
            <w:jc w:val="both"/>
            <w:rPr>
              <w:rFonts w:ascii="Arial" w:hAnsi="Arial" w:cs="Arial"/>
              <w:highlight w:val="yellow"/>
            </w:rPr>
          </w:pPr>
        </w:p>
        <w:p w14:paraId="64582715" w14:textId="77777777" w:rsidR="00093C63" w:rsidRDefault="00093C63" w:rsidP="00093C63">
          <w:pPr>
            <w:jc w:val="both"/>
            <w:rPr>
              <w:rFonts w:ascii="Arial" w:hAnsi="Arial" w:cs="Arial"/>
              <w:highlight w:val="yellow"/>
            </w:rPr>
          </w:pPr>
        </w:p>
        <w:p w14:paraId="74F23ECC" w14:textId="77777777" w:rsidR="00093C63" w:rsidRPr="002A43D5" w:rsidRDefault="00093C63" w:rsidP="00093C63">
          <w:pPr>
            <w:jc w:val="both"/>
            <w:rPr>
              <w:rFonts w:ascii="Arial" w:hAnsi="Arial" w:cs="Arial"/>
              <w:highlight w:val="yellow"/>
            </w:rPr>
          </w:pPr>
        </w:p>
        <w:p w14:paraId="0C5FFD7E" w14:textId="77777777" w:rsidR="00093C63" w:rsidRDefault="00093C63" w:rsidP="00093C63">
          <w:pPr>
            <w:pStyle w:val="ListParagraph"/>
            <w:numPr>
              <w:ilvl w:val="0"/>
              <w:numId w:val="24"/>
            </w:numPr>
            <w:spacing w:before="120" w:after="200" w:line="264" w:lineRule="auto"/>
            <w:jc w:val="both"/>
            <w:rPr>
              <w:rFonts w:ascii="Arial" w:hAnsi="Arial" w:cs="Arial"/>
            </w:rPr>
          </w:pPr>
          <w:r>
            <w:rPr>
              <w:rFonts w:ascii="Arial" w:hAnsi="Arial" w:cs="Arial"/>
            </w:rPr>
            <w:lastRenderedPageBreak/>
            <w:t xml:space="preserve">Quotations for the following equipment </w:t>
          </w:r>
        </w:p>
        <w:p w14:paraId="598C751B" w14:textId="77777777" w:rsidR="00093C63" w:rsidRDefault="00093C63" w:rsidP="00093C63">
          <w:pPr>
            <w:pStyle w:val="ListParagraph"/>
            <w:jc w:val="both"/>
            <w:rPr>
              <w:rFonts w:ascii="Arial" w:hAnsi="Arial" w:cs="Arial"/>
            </w:rPr>
          </w:pPr>
        </w:p>
        <w:p w14:paraId="7C757EB2" w14:textId="77777777" w:rsidR="00093C63" w:rsidRPr="00C41EC0" w:rsidRDefault="00093C63" w:rsidP="00093C63">
          <w:pPr>
            <w:pStyle w:val="ListParagraph"/>
            <w:jc w:val="both"/>
            <w:rPr>
              <w:rFonts w:ascii="Arial" w:hAnsi="Arial" w:cs="Arial"/>
              <w:u w:val="single"/>
            </w:rPr>
          </w:pPr>
          <w:r w:rsidRPr="00C41EC0">
            <w:rPr>
              <w:rFonts w:ascii="Arial" w:hAnsi="Arial" w:cs="Arial"/>
              <w:u w:val="single"/>
            </w:rPr>
            <w:t>Navigation Lights</w:t>
          </w:r>
        </w:p>
        <w:p w14:paraId="428A7677" w14:textId="77777777" w:rsidR="00093C63" w:rsidRDefault="00093C63" w:rsidP="00093C63">
          <w:pPr>
            <w:pStyle w:val="ListParagraph"/>
            <w:jc w:val="both"/>
            <w:rPr>
              <w:rFonts w:ascii="Arial" w:hAnsi="Arial" w:cs="Arial"/>
            </w:rPr>
          </w:pPr>
        </w:p>
        <w:p w14:paraId="54EF7A30" w14:textId="77777777" w:rsidR="00093C63" w:rsidRDefault="00093C63" w:rsidP="00093C63">
          <w:pPr>
            <w:pStyle w:val="ListParagraph"/>
            <w:numPr>
              <w:ilvl w:val="0"/>
              <w:numId w:val="25"/>
            </w:numPr>
            <w:spacing w:before="120" w:after="200" w:line="264" w:lineRule="auto"/>
            <w:jc w:val="both"/>
            <w:rPr>
              <w:rFonts w:ascii="Arial" w:hAnsi="Arial" w:cs="Arial"/>
            </w:rPr>
          </w:pPr>
          <w:r>
            <w:rPr>
              <w:rFonts w:ascii="Arial" w:hAnsi="Arial" w:cs="Arial"/>
            </w:rPr>
            <w:t>SL70 or equivalent</w:t>
          </w:r>
        </w:p>
        <w:p w14:paraId="022F5DCE" w14:textId="77777777" w:rsidR="00093C63" w:rsidRDefault="00093C63" w:rsidP="00093C63">
          <w:pPr>
            <w:pStyle w:val="ListParagraph"/>
            <w:numPr>
              <w:ilvl w:val="0"/>
              <w:numId w:val="25"/>
            </w:numPr>
            <w:spacing w:before="120" w:after="200" w:line="264" w:lineRule="auto"/>
            <w:jc w:val="both"/>
            <w:rPr>
              <w:rFonts w:ascii="Arial" w:hAnsi="Arial" w:cs="Arial"/>
            </w:rPr>
          </w:pPr>
          <w:r>
            <w:rPr>
              <w:rFonts w:ascii="Arial" w:hAnsi="Arial" w:cs="Arial"/>
            </w:rPr>
            <w:t>SL 07 or equivalent</w:t>
          </w:r>
        </w:p>
        <w:p w14:paraId="6E2E5D8F" w14:textId="77777777" w:rsidR="00093C63" w:rsidRDefault="00093C63" w:rsidP="00093C63">
          <w:pPr>
            <w:pStyle w:val="ListParagraph"/>
            <w:numPr>
              <w:ilvl w:val="0"/>
              <w:numId w:val="25"/>
            </w:numPr>
            <w:spacing w:before="120" w:after="200" w:line="264" w:lineRule="auto"/>
            <w:jc w:val="both"/>
            <w:rPr>
              <w:rFonts w:ascii="Arial" w:hAnsi="Arial" w:cs="Arial"/>
            </w:rPr>
          </w:pPr>
          <w:r>
            <w:rPr>
              <w:rFonts w:ascii="Arial" w:hAnsi="Arial" w:cs="Arial"/>
            </w:rPr>
            <w:t>SL 310 or equivalent</w:t>
          </w:r>
        </w:p>
        <w:p w14:paraId="03C819DC" w14:textId="77777777" w:rsidR="00093C63" w:rsidRDefault="00093C63" w:rsidP="00093C63">
          <w:pPr>
            <w:pStyle w:val="ListParagraph"/>
            <w:numPr>
              <w:ilvl w:val="0"/>
              <w:numId w:val="25"/>
            </w:numPr>
            <w:spacing w:before="120" w:after="200" w:line="264" w:lineRule="auto"/>
            <w:jc w:val="both"/>
            <w:rPr>
              <w:rFonts w:ascii="Arial" w:hAnsi="Arial" w:cs="Arial"/>
            </w:rPr>
          </w:pPr>
          <w:r>
            <w:rPr>
              <w:rFonts w:ascii="Arial" w:hAnsi="Arial" w:cs="Arial"/>
            </w:rPr>
            <w:t>SL 420 or equivalent</w:t>
          </w:r>
        </w:p>
        <w:p w14:paraId="2E94CE7C" w14:textId="77777777" w:rsidR="00093C63" w:rsidRDefault="00093C63" w:rsidP="00093C63">
          <w:pPr>
            <w:pStyle w:val="ListParagraph"/>
            <w:jc w:val="both"/>
            <w:rPr>
              <w:rFonts w:ascii="Arial" w:hAnsi="Arial" w:cs="Arial"/>
            </w:rPr>
          </w:pPr>
        </w:p>
        <w:p w14:paraId="1DC2426A" w14:textId="77777777" w:rsidR="00093C63" w:rsidRDefault="00093C63" w:rsidP="00093C63">
          <w:pPr>
            <w:pStyle w:val="ListParagraph"/>
            <w:jc w:val="both"/>
            <w:rPr>
              <w:rFonts w:ascii="Arial" w:hAnsi="Arial" w:cs="Arial"/>
            </w:rPr>
          </w:pPr>
        </w:p>
        <w:p w14:paraId="407AAE68" w14:textId="77777777" w:rsidR="00093C63" w:rsidRPr="00C41EC0" w:rsidRDefault="00093C63" w:rsidP="00093C63">
          <w:pPr>
            <w:pStyle w:val="ListParagraph"/>
            <w:jc w:val="both"/>
            <w:rPr>
              <w:rFonts w:ascii="Arial" w:hAnsi="Arial" w:cs="Arial"/>
              <w:u w:val="single"/>
            </w:rPr>
          </w:pPr>
          <w:r w:rsidRPr="00C41EC0">
            <w:rPr>
              <w:rFonts w:ascii="Arial" w:hAnsi="Arial" w:cs="Arial"/>
              <w:u w:val="single"/>
            </w:rPr>
            <w:t>Navigation Buoys</w:t>
          </w:r>
        </w:p>
        <w:p w14:paraId="3D8193B6" w14:textId="77777777" w:rsidR="00093C63" w:rsidRPr="00C41EC0" w:rsidRDefault="00093C63" w:rsidP="00093C63">
          <w:pPr>
            <w:pStyle w:val="ListParagraph"/>
            <w:jc w:val="both"/>
            <w:rPr>
              <w:rFonts w:ascii="Arial" w:hAnsi="Arial" w:cs="Arial"/>
            </w:rPr>
          </w:pPr>
        </w:p>
        <w:p w14:paraId="2F0C9558"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1.5m Buoy – Single piece hull - modular design consisting of 2 parts; hull section, and daymark section, all UV stabilised rotationally moulded virgin polyethylene</w:t>
          </w:r>
        </w:p>
        <w:p w14:paraId="10CA1DD9"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Single point mooring, internal stainless-steel mooring and lifting eyes </w:t>
          </w:r>
        </w:p>
        <w:p w14:paraId="34E7CF3F"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Internal concrete ballast</w:t>
          </w:r>
        </w:p>
        <w:p w14:paraId="3C066D51"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IALA Compliant </w:t>
          </w:r>
        </w:p>
        <w:p w14:paraId="5D9C9690"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Closed- cell foam filled, polyurethane foam</w:t>
          </w:r>
        </w:p>
        <w:p w14:paraId="5B48FFDB"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Radar Reflector – </w:t>
          </w:r>
          <w:proofErr w:type="spellStart"/>
          <w:r w:rsidRPr="00C41EC0">
            <w:rPr>
              <w:rFonts w:ascii="Arial" w:hAnsi="Arial" w:cs="Arial"/>
            </w:rPr>
            <w:t>Echomax</w:t>
          </w:r>
          <w:proofErr w:type="spellEnd"/>
          <w:r w:rsidRPr="00C41EC0">
            <w:rPr>
              <w:rFonts w:ascii="Arial" w:hAnsi="Arial" w:cs="Arial"/>
            </w:rPr>
            <w:t xml:space="preserve"> EM230</w:t>
          </w:r>
        </w:p>
        <w:p w14:paraId="1A8C63D4"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Stainless Steel Mooring eye with removable/replaceable stainless-steel bushing  </w:t>
          </w:r>
        </w:p>
        <w:p w14:paraId="16DE8BBE"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All stainless steel to be 316 Grade </w:t>
          </w:r>
        </w:p>
        <w:p w14:paraId="72A3B5B0"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5-year warranty </w:t>
          </w:r>
        </w:p>
        <w:p w14:paraId="0D7E0D96" w14:textId="77777777" w:rsidR="00093C63"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Max total buoy mass 250kgs</w:t>
          </w:r>
        </w:p>
        <w:p w14:paraId="37DBF5A8" w14:textId="77777777" w:rsidR="00093C63" w:rsidRDefault="00093C63" w:rsidP="00093C63">
          <w:pPr>
            <w:ind w:left="720"/>
            <w:jc w:val="both"/>
            <w:rPr>
              <w:rFonts w:ascii="Arial" w:hAnsi="Arial" w:cs="Arial"/>
              <w:u w:val="single"/>
            </w:rPr>
          </w:pPr>
          <w:r w:rsidRPr="00C41EC0">
            <w:rPr>
              <w:rFonts w:ascii="Arial" w:hAnsi="Arial" w:cs="Arial"/>
              <w:u w:val="single"/>
            </w:rPr>
            <w:t>Chain / Sinkers</w:t>
          </w:r>
        </w:p>
        <w:p w14:paraId="0C6BF06C"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40mm Grade 40 or U2 Grade</w:t>
          </w:r>
        </w:p>
        <w:p w14:paraId="23F3102A"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bookmarkStart w:id="23" w:name="_Hlk176965543"/>
          <w:r w:rsidRPr="00C41EC0">
            <w:rPr>
              <w:rFonts w:ascii="Arial" w:hAnsi="Arial" w:cs="Arial"/>
            </w:rPr>
            <w:t>38mm Grade 40 or U2 Grade</w:t>
          </w:r>
        </w:p>
        <w:bookmarkEnd w:id="23"/>
        <w:p w14:paraId="3EBFE630" w14:textId="77777777" w:rsidR="00093C63"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26mm Grade 40 or U2 Grade</w:t>
          </w:r>
        </w:p>
        <w:p w14:paraId="62EE8B7D" w14:textId="77777777" w:rsidR="00093C63" w:rsidRDefault="00093C63" w:rsidP="00093C63">
          <w:pPr>
            <w:pStyle w:val="ListParagraph"/>
            <w:numPr>
              <w:ilvl w:val="0"/>
              <w:numId w:val="26"/>
            </w:numPr>
            <w:spacing w:before="120" w:after="200" w:line="264" w:lineRule="auto"/>
            <w:rPr>
              <w:rFonts w:ascii="Arial" w:hAnsi="Arial" w:cs="Arial"/>
            </w:rPr>
          </w:pPr>
          <w:r>
            <w:rPr>
              <w:rFonts w:ascii="Arial" w:hAnsi="Arial" w:cs="Arial"/>
            </w:rPr>
            <w:t>20</w:t>
          </w:r>
          <w:r w:rsidRPr="00C41EC0">
            <w:rPr>
              <w:rFonts w:ascii="Arial" w:hAnsi="Arial" w:cs="Arial"/>
            </w:rPr>
            <w:t>mm Grade 40 or U2 Grade</w:t>
          </w:r>
        </w:p>
        <w:p w14:paraId="746A2242" w14:textId="77777777" w:rsidR="00093C63" w:rsidRPr="00C41EC0" w:rsidRDefault="00093C63" w:rsidP="00093C63">
          <w:pPr>
            <w:pStyle w:val="ListParagraph"/>
            <w:numPr>
              <w:ilvl w:val="0"/>
              <w:numId w:val="26"/>
            </w:numPr>
            <w:spacing w:before="120" w:after="200" w:line="264" w:lineRule="auto"/>
            <w:rPr>
              <w:rFonts w:ascii="Arial" w:hAnsi="Arial" w:cs="Arial"/>
            </w:rPr>
          </w:pPr>
          <w:r w:rsidRPr="00C41EC0">
            <w:rPr>
              <w:rFonts w:ascii="Arial" w:hAnsi="Arial" w:cs="Arial"/>
            </w:rPr>
            <w:t>19mm Grade 40 or U2 Grade</w:t>
          </w:r>
        </w:p>
        <w:p w14:paraId="26B134BD" w14:textId="77777777" w:rsidR="00093C63" w:rsidRDefault="00093C63" w:rsidP="00093C63">
          <w:pPr>
            <w:pStyle w:val="ListParagraph"/>
            <w:numPr>
              <w:ilvl w:val="0"/>
              <w:numId w:val="26"/>
            </w:numPr>
            <w:spacing w:before="120" w:after="200" w:line="264" w:lineRule="auto"/>
            <w:rPr>
              <w:rFonts w:ascii="Arial" w:hAnsi="Arial" w:cs="Arial"/>
            </w:rPr>
          </w:pPr>
          <w:r w:rsidRPr="00C41EC0">
            <w:rPr>
              <w:rFonts w:ascii="Arial" w:hAnsi="Arial" w:cs="Arial"/>
            </w:rPr>
            <w:t xml:space="preserve">Chain certificates to be supplied </w:t>
          </w:r>
        </w:p>
        <w:p w14:paraId="77410CC0" w14:textId="77777777" w:rsidR="00093C63" w:rsidRPr="00C41EC0" w:rsidRDefault="00093C63" w:rsidP="00093C63">
          <w:pPr>
            <w:pStyle w:val="ListParagraph"/>
            <w:rPr>
              <w:rFonts w:ascii="Arial" w:hAnsi="Arial" w:cs="Arial"/>
            </w:rPr>
          </w:pPr>
          <w:r w:rsidRPr="00C41EC0">
            <w:rPr>
              <w:rFonts w:ascii="Arial" w:hAnsi="Arial" w:cs="Arial"/>
            </w:rPr>
            <w:t xml:space="preserve"> </w:t>
          </w:r>
        </w:p>
        <w:p w14:paraId="159316A4"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Forelock shackles to match chain sizes </w:t>
          </w:r>
        </w:p>
        <w:p w14:paraId="46D852D7" w14:textId="77777777" w:rsidR="00093C63" w:rsidRPr="00C41EC0" w:rsidRDefault="00093C63" w:rsidP="00093C63">
          <w:pPr>
            <w:pStyle w:val="ListParagraph"/>
            <w:numPr>
              <w:ilvl w:val="0"/>
              <w:numId w:val="26"/>
            </w:numPr>
            <w:spacing w:before="120" w:after="200" w:line="264" w:lineRule="auto"/>
            <w:jc w:val="both"/>
            <w:rPr>
              <w:rFonts w:ascii="Arial" w:hAnsi="Arial" w:cs="Arial"/>
            </w:rPr>
          </w:pPr>
          <w:r w:rsidRPr="00C41EC0">
            <w:rPr>
              <w:rFonts w:ascii="Arial" w:hAnsi="Arial" w:cs="Arial"/>
            </w:rPr>
            <w:t xml:space="preserve">1T Cast Iron Sinker </w:t>
          </w:r>
        </w:p>
        <w:p w14:paraId="18B9C077" w14:textId="73EEE3F5" w:rsidR="00B1490E" w:rsidRPr="00310EDC" w:rsidRDefault="00000000" w:rsidP="00CC7906">
          <w:pPr>
            <w:rPr>
              <w:highlight w:val="lightGray"/>
            </w:rPr>
          </w:pPr>
        </w:p>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6E139D41" w:rsidR="003C0FB1" w:rsidRPr="00310EDC" w:rsidRDefault="00000000" w:rsidP="00CC7906">
          <w:sdt>
            <w:sdtPr>
              <w:id w:val="1406293"/>
              <w:placeholder>
                <w:docPart w:val="2242A3F4E0F24EC1AA874628DB11E43F"/>
              </w:placeholder>
            </w:sdtPr>
            <w:sdtContent>
              <w:r w:rsidR="00E44F4B">
                <w:t xml:space="preserve">Prices should be submitted individually for each schedule and in total. They should be quoted in Euros exclusive of VAT. </w:t>
              </w:r>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53AD6018"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536DD4">
            <w:rPr>
              <w:highlight w:val="lightGray"/>
            </w:rPr>
            <w:t>Wexford County Council</w:t>
          </w:r>
        </w:sdtContent>
      </w:sdt>
      <w:r w:rsidR="003F3EE7">
        <w:t xml:space="preserve"> </w:t>
      </w:r>
      <w:r w:rsidR="003F3EE7" w:rsidRPr="00CC568F">
        <w:t>(the “Contracting Authority”)</w:t>
      </w:r>
    </w:p>
    <w:p w14:paraId="46FC351B" w14:textId="6980B7E0"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8E35BD">
            <w:rPr>
              <w:szCs w:val="22"/>
              <w:highlight w:val="lightGray"/>
            </w:rPr>
            <w:t>Marine services with respect to supply, installation and servicing of navigation aids, diving, marine infrastructure surveys repairs and installations and data buoy monitoring, with the initial contract relating to the annual installation and removal of seasonal navigation aids and swim buoys.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rsidRPr="00904FCA">
              <w:lastRenderedPageBreak/>
              <w:t>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13CD5A78"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536DD4">
            <w:rPr>
              <w:highlight w:val="lightGray"/>
            </w:rPr>
            <w:t>Wexford County Council</w:t>
          </w:r>
        </w:sdtContent>
      </w:sdt>
      <w:r>
        <w:t xml:space="preserve"> </w:t>
      </w:r>
      <w:r w:rsidRPr="00CC568F">
        <w:t>(the “Contracting Authority”)</w:t>
      </w:r>
    </w:p>
    <w:p w14:paraId="1D1A8B25" w14:textId="689D98A9"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8E35BD">
            <w:rPr>
              <w:szCs w:val="22"/>
              <w:highlight w:val="lightGray"/>
            </w:rPr>
            <w:t>Marine services with respect to supply, installation and servicing of navigation aids, diving, marine infrastructure surveys repairs and installations and data buoy monitoring, with the initial contract relating to the annual installation and removal of seasonal navigation aids and swim buoys.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 xml:space="preserve">Sections 3.1 and 3.2 (above) </w:t>
      </w:r>
      <w:proofErr w:type="gramStart"/>
      <w:r>
        <w:t>and;</w:t>
      </w:r>
      <w:proofErr w:type="gramEnd"/>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 xml:space="preserve">construction </w:t>
      </w:r>
      <w:proofErr w:type="gramStart"/>
      <w:r>
        <w:t>method;</w:t>
      </w:r>
      <w:proofErr w:type="gramEnd"/>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r>
      <w:proofErr w:type="gramStart"/>
      <w:r>
        <w:t>work;</w:t>
      </w:r>
      <w:proofErr w:type="gramEnd"/>
      <w:r>
        <w:t xml:space="preserve"> </w:t>
      </w:r>
    </w:p>
    <w:p w14:paraId="66AD5714" w14:textId="77777777" w:rsidR="00662F78" w:rsidRDefault="00662F78" w:rsidP="00662F78">
      <w:r>
        <w:tab/>
        <w:t xml:space="preserve">4.2.3. </w:t>
      </w:r>
      <w:r>
        <w:tab/>
        <w:t xml:space="preserve">The originality of the work, supplies or services proposed by the </w:t>
      </w:r>
      <w:proofErr w:type="gramStart"/>
      <w:r>
        <w:t>tenderer;</w:t>
      </w:r>
      <w:proofErr w:type="gramEnd"/>
      <w:r>
        <w:t xml:space="preserve">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w:t>
      </w:r>
      <w:proofErr w:type="gramStart"/>
      <w:r>
        <w:t>law;</w:t>
      </w:r>
      <w:proofErr w:type="gramEnd"/>
      <w:r>
        <w:t xml:space="preserve">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1702781"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8E35BD">
            <w:rPr>
              <w:szCs w:val="22"/>
              <w:highlight w:val="lightGray"/>
            </w:rPr>
            <w:t>Marine services with respect to supply, installation and servicing of navigation aids, diving, marine infrastructure surveys repairs and installations and data buoy monitoring, with the initial contract relating to the annual installation and removal of seasonal navigation aids and swim buoys.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lastRenderedPageBreak/>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aware of any conflict of interest due to its participation in the </w:t>
      </w:r>
      <w:proofErr w:type="gramStart"/>
      <w:r w:rsidRPr="00C80436">
        <w:rPr>
          <w:lang w:val="en-US"/>
        </w:rPr>
        <w:t>Competition;</w:t>
      </w:r>
      <w:proofErr w:type="gramEnd"/>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had any prior involvement in the preparation of the </w:t>
      </w:r>
      <w:proofErr w:type="gramStart"/>
      <w:r w:rsidRPr="00C80436">
        <w:rPr>
          <w:lang w:val="en-US"/>
        </w:rPr>
        <w:t>Competition;</w:t>
      </w:r>
      <w:proofErr w:type="gramEnd"/>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does not come within the category of prohibited economic operators identified in Regulation (EU) No 833/2014 of 31 July 2014 (as amended by EU Regulation 2022/576 or any subsequent amendments to same</w:t>
      </w:r>
      <w:proofErr w:type="gramStart"/>
      <w:r w:rsidRPr="00C80436">
        <w:rPr>
          <w:lang w:val="en-US"/>
        </w:rPr>
        <w:t>);</w:t>
      </w:r>
      <w:proofErr w:type="gramEnd"/>
      <w:r w:rsidRPr="00C80436">
        <w:rPr>
          <w:lang w:val="en-US"/>
        </w:rPr>
        <w:t xml:space="preserv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roofErr w:type="gramStart"/>
      <w:r>
        <w:rPr>
          <w:lang w:val="en-US"/>
        </w:rPr>
        <w:t>);</w:t>
      </w:r>
      <w:proofErr w:type="gramEnd"/>
      <w:r>
        <w:rPr>
          <w:lang w:val="en-US"/>
        </w:rPr>
        <w:t xml:space="preserv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9816DEB"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536DD4">
            <w:rPr>
              <w:highlight w:val="lightGray"/>
            </w:rPr>
            <w:t>Wexford County Council</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4DBCA64"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8E35BD">
            <w:rPr>
              <w:szCs w:val="22"/>
              <w:highlight w:val="lightGray"/>
            </w:rPr>
            <w:t>Marine services with respect to supply, installation and servicing of navigation aids, diving, marine infrastructure surveys repairs and installations and data buoy monitoring, with the initial contract relating to the annual installation and removal of seasonal navigation aids and swim buoys.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4A10CB1C"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536DD4">
            <w:rPr>
              <w:highlight w:val="lightGray"/>
            </w:rPr>
            <w:t>Wexford County Council</w:t>
          </w:r>
        </w:sdtContent>
      </w:sdt>
      <w:r w:rsidR="003C0FB1" w:rsidRPr="000E5DB7">
        <w:t xml:space="preserve">, of </w:t>
      </w:r>
      <w:bookmarkStart w:id="2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4"/>
      <w:r w:rsidR="003C0FB1" w:rsidRPr="000E5DB7">
        <w:t xml:space="preserve"> (“the Client”</w:t>
      </w:r>
      <w:proofErr w:type="gramStart"/>
      <w:r w:rsidR="003C0FB1" w:rsidRPr="000E5DB7">
        <w:t>);</w:t>
      </w:r>
      <w:proofErr w:type="gramEnd"/>
      <w:r w:rsidR="003C0FB1" w:rsidRPr="000E5DB7">
        <w:t xml:space="preserve">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6"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5" w:name="Text39"/>
            <w:r w:rsidR="00C93669">
              <w:instrText xml:space="preserve"> FORMTEXT </w:instrText>
            </w:r>
            <w:r w:rsidR="00C93669">
              <w:fldChar w:fldCharType="separate"/>
            </w:r>
            <w:r w:rsidR="00C93669">
              <w:rPr>
                <w:noProof/>
              </w:rPr>
              <w:t>[address of contact person]</w:t>
            </w:r>
            <w:r w:rsidR="00C93669">
              <w:fldChar w:fldCharType="end"/>
            </w:r>
            <w:bookmarkEnd w:id="25"/>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7"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 xml:space="preserve">not to subcontract more than 50% of the total value of the contract to economic operators originating in a third country which is subject to an IPI </w:t>
            </w:r>
            <w:proofErr w:type="gramStart"/>
            <w:r w:rsidRPr="00A035CA">
              <w:rPr>
                <w:szCs w:val="22"/>
              </w:rPr>
              <w:t>measure;</w:t>
            </w:r>
            <w:proofErr w:type="gramEnd"/>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 xml:space="preserve">to provide to the Client, upon request, adequate evidence corresponding to point (i) or (ii) </w:t>
            </w:r>
            <w:proofErr w:type="gramStart"/>
            <w:r w:rsidRPr="00A035CA">
              <w:rPr>
                <w:szCs w:val="22"/>
              </w:rPr>
              <w:t>above;</w:t>
            </w:r>
            <w:proofErr w:type="gramEnd"/>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8"/>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9"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9"/>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0" w:name="Text145"/>
            <w:r>
              <w:instrText xml:space="preserve"> FORMTEXT </w:instrText>
            </w:r>
            <w:r>
              <w:fldChar w:fldCharType="separate"/>
            </w:r>
            <w:r>
              <w:rPr>
                <w:noProof/>
              </w:rPr>
              <w:t>[number]</w:t>
            </w:r>
            <w:r>
              <w:fldChar w:fldCharType="end"/>
            </w:r>
            <w:bookmarkEnd w:id="30"/>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shd w:val="clear" w:color="auto" w:fill="auto"/>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1" w:name="Text43"/>
            <w:r w:rsidR="001F7FC2">
              <w:instrText xml:space="preserve">FORMTEXT </w:instrText>
            </w:r>
            <w:r w:rsidR="001F7FC2">
              <w:fldChar w:fldCharType="separate"/>
            </w:r>
            <w:r w:rsidR="001F7FC2">
              <w:rPr>
                <w:noProof/>
              </w:rPr>
              <w:t>[insert amount]</w:t>
            </w:r>
            <w:r w:rsidR="001F7FC2">
              <w:fldChar w:fldCharType="end"/>
            </w:r>
            <w:bookmarkEnd w:id="31"/>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2" w:name="Text146"/>
            <w:r w:rsidR="00B625AA">
              <w:instrText xml:space="preserve"> FORMTEXT </w:instrText>
            </w:r>
            <w:r w:rsidR="00B625AA">
              <w:fldChar w:fldCharType="separate"/>
            </w:r>
            <w:r w:rsidR="00B625AA">
              <w:rPr>
                <w:noProof/>
              </w:rPr>
              <w:t>[insert number]</w:t>
            </w:r>
            <w:r w:rsidR="00B625AA">
              <w:fldChar w:fldCharType="end"/>
            </w:r>
            <w:bookmarkEnd w:id="32"/>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3" w:name="Text147"/>
            <w:r w:rsidR="00B625AA">
              <w:instrText xml:space="preserve"> FORMTEXT </w:instrText>
            </w:r>
            <w:r w:rsidR="00B625AA">
              <w:fldChar w:fldCharType="separate"/>
            </w:r>
            <w:r w:rsidR="00B625AA">
              <w:rPr>
                <w:noProof/>
              </w:rPr>
              <w:t>[insert period of time months]</w:t>
            </w:r>
            <w:r w:rsidR="00B625AA">
              <w:fldChar w:fldCharType="end"/>
            </w:r>
            <w:bookmarkEnd w:id="33"/>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 xml:space="preserve">if the other Party commits any serious breach or a series of breaches of any provision of this Agreement and fails to remedy such breach(es) (if the breach(es) are capable of remedy) within 30 days after receipt of a request in writing from the other </w:t>
            </w:r>
            <w:proofErr w:type="gramStart"/>
            <w:r w:rsidRPr="000E5DB7">
              <w:t>Party;</w:t>
            </w:r>
            <w:proofErr w:type="gramEnd"/>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 xml:space="preserve">that any of the exclusion grounds set out in Regulation 57 of the Regulations apply to the </w:t>
            </w:r>
            <w:proofErr w:type="gramStart"/>
            <w:r w:rsidRPr="005559D9">
              <w:rPr>
                <w:szCs w:val="22"/>
              </w:rPr>
              <w:t>Contractor</w:t>
            </w:r>
            <w:r>
              <w:rPr>
                <w:szCs w:val="22"/>
              </w:rPr>
              <w:t>;</w:t>
            </w:r>
            <w:proofErr w:type="gramEnd"/>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 xml:space="preserve">In the event that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Access Request” means a request made by a Data Subject in accordance with rights granted under the Data Protection Laws to access his or her Personal </w:t>
          </w:r>
          <w:proofErr w:type="gramStart"/>
          <w:r w:rsidRPr="006A7016">
            <w:rPr>
              <w:rFonts w:asciiTheme="minorHAnsi" w:eastAsiaTheme="minorHAnsi" w:hAnsiTheme="minorHAnsi" w:cstheme="minorBidi"/>
              <w:szCs w:val="22"/>
              <w:lang w:val="en-IE"/>
            </w:rPr>
            <w:t>Data;</w:t>
          </w:r>
          <w:proofErr w:type="gramEnd"/>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“Personal Data” has the meaning given under Data Protection </w:t>
          </w:r>
          <w:proofErr w:type="gramStart"/>
          <w:r w:rsidRPr="006A7016">
            <w:rPr>
              <w:rFonts w:asciiTheme="minorHAnsi" w:eastAsiaTheme="minorHAnsi" w:hAnsiTheme="minorHAnsi" w:cstheme="minorBidi"/>
              <w:szCs w:val="22"/>
              <w:lang w:val="en-IE"/>
            </w:rPr>
            <w:t>Laws;</w:t>
          </w:r>
          <w:proofErr w:type="gramEnd"/>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“Processing” has the meaning given under the Data Protection </w:t>
          </w:r>
          <w:proofErr w:type="gramStart"/>
          <w:r w:rsidRPr="006A7016">
            <w:rPr>
              <w:rFonts w:asciiTheme="minorHAnsi" w:eastAsiaTheme="minorHAnsi" w:hAnsiTheme="minorHAnsi" w:cstheme="minorBidi"/>
              <w:szCs w:val="22"/>
              <w:lang w:val="en-IE"/>
            </w:rPr>
            <w:t>Laws;</w:t>
          </w:r>
          <w:proofErr w:type="gramEnd"/>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w:t>
          </w:r>
          <w:proofErr w:type="gramStart"/>
          <w:r w:rsidRPr="006A7016">
            <w:rPr>
              <w:rFonts w:asciiTheme="minorHAnsi" w:eastAsiaTheme="minorHAnsi" w:hAnsiTheme="minorHAnsi" w:cstheme="minorBidi"/>
              <w:szCs w:val="22"/>
              <w:lang w:val="en-IE"/>
            </w:rPr>
            <w:t>Client;</w:t>
          </w:r>
          <w:proofErr w:type="gramEnd"/>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(3)  ensure that all personnel who have access to and/or process Personal Data are obliged to keep the Personal Data </w:t>
          </w:r>
          <w:proofErr w:type="gramStart"/>
          <w:r w:rsidRPr="006A7016">
            <w:rPr>
              <w:rFonts w:asciiTheme="minorHAnsi" w:eastAsiaTheme="minorHAnsi" w:hAnsiTheme="minorHAnsi" w:cstheme="minorBidi"/>
              <w:szCs w:val="22"/>
              <w:lang w:val="en-IE"/>
            </w:rPr>
            <w:t>confidential;</w:t>
          </w:r>
          <w:proofErr w:type="gramEnd"/>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(4)  not transfer any Personal Data outside of the European Economic Area unless the prior written consent of the Client has been obtained and the following conditions are </w:t>
          </w:r>
          <w:proofErr w:type="gramStart"/>
          <w:r w:rsidRPr="006A7016">
            <w:rPr>
              <w:rFonts w:asciiTheme="minorHAnsi" w:eastAsiaTheme="minorHAnsi" w:hAnsiTheme="minorHAnsi" w:cstheme="minorBidi"/>
              <w:szCs w:val="22"/>
              <w:lang w:val="en-IE"/>
            </w:rPr>
            <w:t>fulfilled;</w:t>
          </w:r>
          <w:proofErr w:type="gramEnd"/>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w:t>
          </w:r>
          <w:proofErr w:type="gramStart"/>
          <w:r w:rsidRPr="006A7016">
            <w:t>);</w:t>
          </w:r>
          <w:proofErr w:type="gramEnd"/>
          <w:r w:rsidRPr="006A7016">
            <w:t xml:space="preserve">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w:t>
          </w:r>
          <w:proofErr w:type="gramStart"/>
          <w:r w:rsidRPr="006A7016">
            <w:t>remedies;</w:t>
          </w:r>
          <w:proofErr w:type="gramEnd"/>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w:t>
          </w:r>
          <w:proofErr w:type="gramStart"/>
          <w:r w:rsidRPr="006A7016">
            <w:t>Data;</w:t>
          </w:r>
          <w:proofErr w:type="gramEnd"/>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(1) take all reasonable precautions to preserve the integrity of any Personal Data which it processes and to prevent any corruption or loss of such Personal </w:t>
          </w:r>
          <w:proofErr w:type="gramStart"/>
          <w:r w:rsidRPr="006A7016">
            <w:rPr>
              <w:rFonts w:asciiTheme="minorHAnsi" w:eastAsiaTheme="minorHAnsi" w:hAnsiTheme="minorHAnsi" w:cstheme="minorBidi"/>
              <w:szCs w:val="22"/>
              <w:lang w:val="en-IE"/>
            </w:rPr>
            <w:t>Data;</w:t>
          </w:r>
          <w:proofErr w:type="gramEnd"/>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w:t>
              </w:r>
              <w:proofErr w:type="gramStart"/>
              <w:r w:rsidRPr="00BE4EBF">
                <w:rPr>
                  <w:szCs w:val="22"/>
                </w:rPr>
                <w:t>part;</w:t>
              </w:r>
              <w:proofErr w:type="gramEnd"/>
              <w:r w:rsidRPr="00BE4EBF">
                <w:rPr>
                  <w:szCs w:val="22"/>
                </w:rPr>
                <w:t xml:space="preserve">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w:t>
                    </w:r>
                    <w:proofErr w:type="gramStart"/>
                    <w:r w:rsidRPr="00BE4EBF">
                      <w:rPr>
                        <w:szCs w:val="22"/>
                      </w:rPr>
                      <w:t>Laws;</w:t>
                    </w:r>
                    <w:proofErr w:type="gramEnd"/>
                    <w:r w:rsidRPr="00BE4EBF">
                      <w:rPr>
                        <w:szCs w:val="22"/>
                      </w:rPr>
                      <w:t xml:space="preserve">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w:t>
                    </w:r>
                    <w:proofErr w:type="gramStart"/>
                    <w:r w:rsidRPr="00BE4EBF">
                      <w:rPr>
                        <w:szCs w:val="22"/>
                      </w:rPr>
                      <w:t>Laws;</w:t>
                    </w:r>
                    <w:proofErr w:type="gramEnd"/>
                    <w:r w:rsidRPr="00BE4EBF">
                      <w:rPr>
                        <w:szCs w:val="22"/>
                      </w:rPr>
                      <w:t xml:space="preserve">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w:t>
                    </w:r>
                    <w:proofErr w:type="gramStart"/>
                    <w:r w:rsidRPr="00BE4EBF">
                      <w:rPr>
                        <w:szCs w:val="22"/>
                      </w:rPr>
                      <w:t>Laws;</w:t>
                    </w:r>
                    <w:proofErr w:type="gramEnd"/>
                    <w:r w:rsidRPr="00BE4EBF">
                      <w:rPr>
                        <w:szCs w:val="22"/>
                      </w:rPr>
                      <w:t xml:space="preserve"> </w:t>
                    </w:r>
                  </w:p>
                  <w:p w14:paraId="6BB81E71" w14:textId="77777777" w:rsidR="005635BE" w:rsidRPr="00BE4EBF" w:rsidRDefault="005635BE" w:rsidP="00757561">
                    <w:pPr>
                      <w:spacing w:line="256" w:lineRule="auto"/>
                      <w:jc w:val="both"/>
                      <w:rPr>
                        <w:szCs w:val="22"/>
                      </w:rPr>
                    </w:pPr>
                    <w:r w:rsidRPr="00BE4EBF">
                      <w:rPr>
                        <w:szCs w:val="22"/>
                      </w:rPr>
                      <w:t xml:space="preserve">“Data Subject Access Request” means a request made by a Data Subject in accordance with rights granted under the Data Protection Laws to access his or her Personal </w:t>
                    </w:r>
                    <w:proofErr w:type="gramStart"/>
                    <w:r w:rsidRPr="00BE4EBF">
                      <w:rPr>
                        <w:szCs w:val="22"/>
                      </w:rPr>
                      <w:t>Data;</w:t>
                    </w:r>
                    <w:proofErr w:type="gramEnd"/>
                  </w:p>
                  <w:p w14:paraId="1174B509" w14:textId="77777777" w:rsidR="005635BE" w:rsidRPr="00BE4EBF" w:rsidRDefault="005635BE" w:rsidP="00757561">
                    <w:pPr>
                      <w:spacing w:line="256" w:lineRule="auto"/>
                      <w:jc w:val="both"/>
                      <w:rPr>
                        <w:szCs w:val="22"/>
                      </w:rPr>
                    </w:pPr>
                    <w:r w:rsidRPr="00BE4EBF">
                      <w:rPr>
                        <w:szCs w:val="22"/>
                      </w:rPr>
                      <w:t xml:space="preserve">“Personal Data” has the meaning given under Data Protection </w:t>
                    </w:r>
                    <w:proofErr w:type="gramStart"/>
                    <w:r w:rsidRPr="00BE4EBF">
                      <w:rPr>
                        <w:szCs w:val="22"/>
                      </w:rPr>
                      <w:t>Laws;</w:t>
                    </w:r>
                    <w:proofErr w:type="gramEnd"/>
                  </w:p>
                  <w:p w14:paraId="4551E7F8" w14:textId="77777777" w:rsidR="005635BE" w:rsidRPr="00BE4EBF" w:rsidRDefault="005635BE" w:rsidP="00757561">
                    <w:pPr>
                      <w:spacing w:line="256" w:lineRule="auto"/>
                      <w:jc w:val="both"/>
                      <w:rPr>
                        <w:szCs w:val="22"/>
                      </w:rPr>
                    </w:pPr>
                    <w:r w:rsidRPr="00BE4EBF">
                      <w:rPr>
                        <w:szCs w:val="22"/>
                      </w:rPr>
                      <w:t xml:space="preserve">“Processing” has the meaning given under the Data Protection </w:t>
                    </w:r>
                    <w:proofErr w:type="gramStart"/>
                    <w:r w:rsidRPr="00BE4EBF">
                      <w:rPr>
                        <w:szCs w:val="22"/>
                      </w:rPr>
                      <w:t>Laws;</w:t>
                    </w:r>
                    <w:proofErr w:type="gramEnd"/>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 xml:space="preserve">Contracting </w:t>
                    </w:r>
                    <w:proofErr w:type="gramStart"/>
                    <w:r>
                      <w:rPr>
                        <w:szCs w:val="22"/>
                      </w:rPr>
                      <w:t>Authority</w:t>
                    </w:r>
                    <w:r w:rsidRPr="00BE4EBF">
                      <w:rPr>
                        <w:szCs w:val="22"/>
                      </w:rPr>
                      <w:t>;</w:t>
                    </w:r>
                    <w:proofErr w:type="gramEnd"/>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all personnel who have access to and/or process Personal Data are obliged to keep the Personal Data </w:t>
                    </w:r>
                    <w:proofErr w:type="gramStart"/>
                    <w:r w:rsidRPr="00BE4EBF">
                      <w:rPr>
                        <w:szCs w:val="22"/>
                      </w:rPr>
                      <w:t>confidential;</w:t>
                    </w:r>
                    <w:proofErr w:type="gramEnd"/>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w:t>
                    </w:r>
                    <w:proofErr w:type="gramStart"/>
                    <w:r w:rsidRPr="00BE4EBF">
                      <w:rPr>
                        <w:szCs w:val="22"/>
                      </w:rPr>
                      <w:t>fulfilled;</w:t>
                    </w:r>
                    <w:proofErr w:type="gramEnd"/>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w:t>
                    </w:r>
                    <w:proofErr w:type="gramStart"/>
                    <w:r w:rsidRPr="00BE4EBF">
                      <w:rPr>
                        <w:szCs w:val="22"/>
                      </w:rPr>
                      <w:t>);</w:t>
                    </w:r>
                    <w:proofErr w:type="gramEnd"/>
                    <w:r w:rsidRPr="00BE4EBF">
                      <w:rPr>
                        <w:szCs w:val="22"/>
                      </w:rPr>
                      <w:t xml:space="preserve">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data subject has enforceable rights and effective legal </w:t>
                    </w:r>
                    <w:proofErr w:type="gramStart"/>
                    <w:r w:rsidRPr="00BE4EBF">
                      <w:rPr>
                        <w:szCs w:val="22"/>
                      </w:rPr>
                      <w:t>remedies;</w:t>
                    </w:r>
                    <w:proofErr w:type="gramEnd"/>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w:t>
                    </w:r>
                    <w:proofErr w:type="gramStart"/>
                    <w:r w:rsidRPr="00BE4EBF">
                      <w:rPr>
                        <w:szCs w:val="22"/>
                      </w:rPr>
                      <w:t>Data;</w:t>
                    </w:r>
                    <w:proofErr w:type="gramEnd"/>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 xml:space="preserve">Personal </w:t>
                    </w:r>
                    <w:proofErr w:type="gramStart"/>
                    <w:r w:rsidRPr="00BE4EBF">
                      <w:rPr>
                        <w:rFonts w:eastAsia="Calibri"/>
                        <w:szCs w:val="22"/>
                        <w:lang w:val="en-IE"/>
                      </w:rPr>
                      <w:t>Data</w:t>
                    </w:r>
                    <w:r w:rsidRPr="00BE4EBF">
                      <w:rPr>
                        <w:szCs w:val="22"/>
                      </w:rPr>
                      <w:t>;</w:t>
                    </w:r>
                    <w:proofErr w:type="gramEnd"/>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1C55" w14:textId="77777777" w:rsidR="00864EEF" w:rsidRDefault="00864EEF" w:rsidP="003C0FB1">
      <w:r>
        <w:separator/>
      </w:r>
    </w:p>
  </w:endnote>
  <w:endnote w:type="continuationSeparator" w:id="0">
    <w:p w14:paraId="207EF979" w14:textId="77777777" w:rsidR="00864EEF" w:rsidRDefault="00864EEF" w:rsidP="003C0FB1">
      <w:r>
        <w:continuationSeparator/>
      </w:r>
    </w:p>
  </w:endnote>
  <w:endnote w:type="continuationNotice" w:id="1">
    <w:p w14:paraId="160D011B" w14:textId="77777777" w:rsidR="00864EEF" w:rsidRDefault="00864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5AF22" w14:textId="77777777" w:rsidR="00864EEF" w:rsidRDefault="00864EEF" w:rsidP="003C0FB1">
      <w:r>
        <w:separator/>
      </w:r>
    </w:p>
  </w:footnote>
  <w:footnote w:type="continuationSeparator" w:id="0">
    <w:p w14:paraId="3C38F0A5" w14:textId="77777777" w:rsidR="00864EEF" w:rsidRDefault="00864EEF" w:rsidP="003C0FB1">
      <w:r>
        <w:continuationSeparator/>
      </w:r>
    </w:p>
  </w:footnote>
  <w:footnote w:type="continuationNotice" w:id="1">
    <w:p w14:paraId="6C84ECF7" w14:textId="77777777" w:rsidR="00864EEF" w:rsidRDefault="00864E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71506FD"/>
    <w:multiLevelType w:val="hybridMultilevel"/>
    <w:tmpl w:val="7E5C2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44F4C07"/>
    <w:multiLevelType w:val="hybridMultilevel"/>
    <w:tmpl w:val="BCB284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58E2CDD"/>
    <w:multiLevelType w:val="hybridMultilevel"/>
    <w:tmpl w:val="935A6E4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7B9332C"/>
    <w:multiLevelType w:val="hybridMultilevel"/>
    <w:tmpl w:val="5E68124E"/>
    <w:lvl w:ilvl="0" w:tplc="18090001">
      <w:start w:val="1"/>
      <w:numFmt w:val="bullet"/>
      <w:lvlText w:val=""/>
      <w:lvlJc w:val="left"/>
      <w:pPr>
        <w:ind w:left="1500" w:hanging="360"/>
      </w:pPr>
      <w:rPr>
        <w:rFonts w:ascii="Symbol" w:hAnsi="Symbol" w:hint="default"/>
      </w:rPr>
    </w:lvl>
    <w:lvl w:ilvl="1" w:tplc="77E4E402">
      <w:numFmt w:val="bullet"/>
      <w:lvlText w:val="•"/>
      <w:lvlJc w:val="left"/>
      <w:pPr>
        <w:ind w:left="2580" w:hanging="720"/>
      </w:pPr>
      <w:rPr>
        <w:rFonts w:ascii="Arial" w:eastAsiaTheme="minorEastAsia" w:hAnsi="Arial" w:cs="Arial"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abstractNum w:abstractNumId="2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41353482">
    <w:abstractNumId w:val="18"/>
  </w:num>
  <w:num w:numId="2" w16cid:durableId="1725791580">
    <w:abstractNumId w:val="28"/>
  </w:num>
  <w:num w:numId="3" w16cid:durableId="1285773773">
    <w:abstractNumId w:val="19"/>
  </w:num>
  <w:num w:numId="4" w16cid:durableId="616759832">
    <w:abstractNumId w:val="4"/>
  </w:num>
  <w:num w:numId="5" w16cid:durableId="424696401">
    <w:abstractNumId w:val="27"/>
  </w:num>
  <w:num w:numId="6" w16cid:durableId="1811826222">
    <w:abstractNumId w:val="8"/>
  </w:num>
  <w:num w:numId="7" w16cid:durableId="850221808">
    <w:abstractNumId w:val="2"/>
  </w:num>
  <w:num w:numId="8" w16cid:durableId="1279726125">
    <w:abstractNumId w:val="3"/>
  </w:num>
  <w:num w:numId="9" w16cid:durableId="1226331035">
    <w:abstractNumId w:val="6"/>
  </w:num>
  <w:num w:numId="10" w16cid:durableId="1714428450">
    <w:abstractNumId w:val="26"/>
  </w:num>
  <w:num w:numId="11" w16cid:durableId="4288037">
    <w:abstractNumId w:val="9"/>
  </w:num>
  <w:num w:numId="12" w16cid:durableId="2061860292">
    <w:abstractNumId w:val="16"/>
  </w:num>
  <w:num w:numId="13" w16cid:durableId="747187256">
    <w:abstractNumId w:val="17"/>
  </w:num>
  <w:num w:numId="14" w16cid:durableId="1546677701">
    <w:abstractNumId w:val="14"/>
  </w:num>
  <w:num w:numId="15" w16cid:durableId="220749535">
    <w:abstractNumId w:val="22"/>
  </w:num>
  <w:num w:numId="16" w16cid:durableId="16964223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5915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8558463">
    <w:abstractNumId w:val="7"/>
  </w:num>
  <w:num w:numId="19" w16cid:durableId="1605334571">
    <w:abstractNumId w:val="20"/>
  </w:num>
  <w:num w:numId="20" w16cid:durableId="1946498642">
    <w:abstractNumId w:val="15"/>
  </w:num>
  <w:num w:numId="21" w16cid:durableId="2083865336">
    <w:abstractNumId w:val="13"/>
  </w:num>
  <w:num w:numId="22" w16cid:durableId="1031952334">
    <w:abstractNumId w:val="21"/>
  </w:num>
  <w:num w:numId="23" w16cid:durableId="478395">
    <w:abstractNumId w:val="1"/>
  </w:num>
  <w:num w:numId="24" w16cid:durableId="1352805651">
    <w:abstractNumId w:val="24"/>
  </w:num>
  <w:num w:numId="25" w16cid:durableId="890387212">
    <w:abstractNumId w:val="25"/>
  </w:num>
  <w:num w:numId="26" w16cid:durableId="1331904382">
    <w:abstractNumId w:val="23"/>
  </w:num>
  <w:num w:numId="27" w16cid:durableId="1521623396">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2B14"/>
    <w:rsid w:val="0001388F"/>
    <w:rsid w:val="000225C5"/>
    <w:rsid w:val="00024812"/>
    <w:rsid w:val="00026085"/>
    <w:rsid w:val="0003041E"/>
    <w:rsid w:val="00056B48"/>
    <w:rsid w:val="00061527"/>
    <w:rsid w:val="0006379F"/>
    <w:rsid w:val="00065AEE"/>
    <w:rsid w:val="00074610"/>
    <w:rsid w:val="00093C63"/>
    <w:rsid w:val="000B4101"/>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473BE"/>
    <w:rsid w:val="00147DAB"/>
    <w:rsid w:val="001524AB"/>
    <w:rsid w:val="00164CF1"/>
    <w:rsid w:val="001651D7"/>
    <w:rsid w:val="00173329"/>
    <w:rsid w:val="001750A8"/>
    <w:rsid w:val="00175C84"/>
    <w:rsid w:val="0018606D"/>
    <w:rsid w:val="00192D79"/>
    <w:rsid w:val="001B3938"/>
    <w:rsid w:val="001B5C7C"/>
    <w:rsid w:val="001B602E"/>
    <w:rsid w:val="001C3A95"/>
    <w:rsid w:val="001C3D44"/>
    <w:rsid w:val="001D1C4C"/>
    <w:rsid w:val="001E59E6"/>
    <w:rsid w:val="001F6360"/>
    <w:rsid w:val="001F68D2"/>
    <w:rsid w:val="001F7FC2"/>
    <w:rsid w:val="00206CC8"/>
    <w:rsid w:val="00225A67"/>
    <w:rsid w:val="00234C8E"/>
    <w:rsid w:val="0023618E"/>
    <w:rsid w:val="002418DA"/>
    <w:rsid w:val="00241925"/>
    <w:rsid w:val="00245488"/>
    <w:rsid w:val="00246362"/>
    <w:rsid w:val="002628DF"/>
    <w:rsid w:val="00270956"/>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C0FB1"/>
    <w:rsid w:val="003C19E4"/>
    <w:rsid w:val="003C2DA6"/>
    <w:rsid w:val="003D35B0"/>
    <w:rsid w:val="003D446B"/>
    <w:rsid w:val="003E08C5"/>
    <w:rsid w:val="003E7CC4"/>
    <w:rsid w:val="003F3CA9"/>
    <w:rsid w:val="003F3EE7"/>
    <w:rsid w:val="004101AD"/>
    <w:rsid w:val="00430EA8"/>
    <w:rsid w:val="00443976"/>
    <w:rsid w:val="00444730"/>
    <w:rsid w:val="0046000A"/>
    <w:rsid w:val="00474043"/>
    <w:rsid w:val="00483B81"/>
    <w:rsid w:val="004939B5"/>
    <w:rsid w:val="00496C17"/>
    <w:rsid w:val="004A0961"/>
    <w:rsid w:val="004A15F8"/>
    <w:rsid w:val="004A7D33"/>
    <w:rsid w:val="004B231C"/>
    <w:rsid w:val="004B2AF8"/>
    <w:rsid w:val="004B4771"/>
    <w:rsid w:val="004B576C"/>
    <w:rsid w:val="004B65A0"/>
    <w:rsid w:val="004C38D0"/>
    <w:rsid w:val="004C7F6E"/>
    <w:rsid w:val="004D3248"/>
    <w:rsid w:val="004E00BE"/>
    <w:rsid w:val="004F3DDB"/>
    <w:rsid w:val="00503F93"/>
    <w:rsid w:val="00514DFD"/>
    <w:rsid w:val="0051673A"/>
    <w:rsid w:val="00522DF9"/>
    <w:rsid w:val="005239E4"/>
    <w:rsid w:val="00533484"/>
    <w:rsid w:val="00534A1C"/>
    <w:rsid w:val="00536DD4"/>
    <w:rsid w:val="00541969"/>
    <w:rsid w:val="00542982"/>
    <w:rsid w:val="0054610F"/>
    <w:rsid w:val="00550821"/>
    <w:rsid w:val="00550B2B"/>
    <w:rsid w:val="005520E5"/>
    <w:rsid w:val="005635BE"/>
    <w:rsid w:val="005637A5"/>
    <w:rsid w:val="00564F8A"/>
    <w:rsid w:val="00580AF7"/>
    <w:rsid w:val="0058336E"/>
    <w:rsid w:val="005A41B0"/>
    <w:rsid w:val="005A564A"/>
    <w:rsid w:val="005B2A6D"/>
    <w:rsid w:val="005C1535"/>
    <w:rsid w:val="005D60C5"/>
    <w:rsid w:val="005E3864"/>
    <w:rsid w:val="005F2191"/>
    <w:rsid w:val="005F67F0"/>
    <w:rsid w:val="005F7B73"/>
    <w:rsid w:val="005F7E00"/>
    <w:rsid w:val="00601E78"/>
    <w:rsid w:val="00606B1E"/>
    <w:rsid w:val="0061100A"/>
    <w:rsid w:val="00617E88"/>
    <w:rsid w:val="00646B48"/>
    <w:rsid w:val="006535A0"/>
    <w:rsid w:val="006565BD"/>
    <w:rsid w:val="00662F78"/>
    <w:rsid w:val="00663B2A"/>
    <w:rsid w:val="00671010"/>
    <w:rsid w:val="006761DC"/>
    <w:rsid w:val="00684357"/>
    <w:rsid w:val="006955D1"/>
    <w:rsid w:val="006A1D74"/>
    <w:rsid w:val="006A7016"/>
    <w:rsid w:val="006C6715"/>
    <w:rsid w:val="006C71B4"/>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4EEF"/>
    <w:rsid w:val="00867EDE"/>
    <w:rsid w:val="0088594E"/>
    <w:rsid w:val="00891A74"/>
    <w:rsid w:val="008A1C6D"/>
    <w:rsid w:val="008C07AC"/>
    <w:rsid w:val="008C69A3"/>
    <w:rsid w:val="008E235A"/>
    <w:rsid w:val="008E35BD"/>
    <w:rsid w:val="008F5874"/>
    <w:rsid w:val="008F5D2C"/>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9F6224"/>
    <w:rsid w:val="00A034E8"/>
    <w:rsid w:val="00A0779A"/>
    <w:rsid w:val="00A21612"/>
    <w:rsid w:val="00A25C3C"/>
    <w:rsid w:val="00A31012"/>
    <w:rsid w:val="00A60A1D"/>
    <w:rsid w:val="00A6430B"/>
    <w:rsid w:val="00A7281F"/>
    <w:rsid w:val="00A76E64"/>
    <w:rsid w:val="00A8258F"/>
    <w:rsid w:val="00A82605"/>
    <w:rsid w:val="00A94316"/>
    <w:rsid w:val="00AA5D03"/>
    <w:rsid w:val="00AA6837"/>
    <w:rsid w:val="00AB3391"/>
    <w:rsid w:val="00AB5697"/>
    <w:rsid w:val="00AC44B0"/>
    <w:rsid w:val="00AC4D66"/>
    <w:rsid w:val="00AD44D1"/>
    <w:rsid w:val="00B12CE7"/>
    <w:rsid w:val="00B1490E"/>
    <w:rsid w:val="00B35085"/>
    <w:rsid w:val="00B402FB"/>
    <w:rsid w:val="00B421F3"/>
    <w:rsid w:val="00B47716"/>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BE5"/>
    <w:rsid w:val="00BE4EBF"/>
    <w:rsid w:val="00BE69B1"/>
    <w:rsid w:val="00BF4019"/>
    <w:rsid w:val="00C11244"/>
    <w:rsid w:val="00C22B2F"/>
    <w:rsid w:val="00C25940"/>
    <w:rsid w:val="00C3103B"/>
    <w:rsid w:val="00C32309"/>
    <w:rsid w:val="00C42E06"/>
    <w:rsid w:val="00C43DF2"/>
    <w:rsid w:val="00C4598F"/>
    <w:rsid w:val="00C57446"/>
    <w:rsid w:val="00C652FF"/>
    <w:rsid w:val="00C7189F"/>
    <w:rsid w:val="00C93669"/>
    <w:rsid w:val="00CA3AF8"/>
    <w:rsid w:val="00CC30A1"/>
    <w:rsid w:val="00CC568F"/>
    <w:rsid w:val="00CC7906"/>
    <w:rsid w:val="00CE52AE"/>
    <w:rsid w:val="00CE7EE0"/>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91CE3"/>
    <w:rsid w:val="00D97FE5"/>
    <w:rsid w:val="00DA508A"/>
    <w:rsid w:val="00DA6804"/>
    <w:rsid w:val="00DB1533"/>
    <w:rsid w:val="00DB3219"/>
    <w:rsid w:val="00DB5E7D"/>
    <w:rsid w:val="00DB6F9F"/>
    <w:rsid w:val="00DC28E8"/>
    <w:rsid w:val="00DD2839"/>
    <w:rsid w:val="00DD59EC"/>
    <w:rsid w:val="00DF26D3"/>
    <w:rsid w:val="00E03583"/>
    <w:rsid w:val="00E0475F"/>
    <w:rsid w:val="00E2701F"/>
    <w:rsid w:val="00E42FF2"/>
    <w:rsid w:val="00E44F4B"/>
    <w:rsid w:val="00E551F2"/>
    <w:rsid w:val="00E80B01"/>
    <w:rsid w:val="00E91B7D"/>
    <w:rsid w:val="00E92FAE"/>
    <w:rsid w:val="00E93694"/>
    <w:rsid w:val="00E97A42"/>
    <w:rsid w:val="00EA1632"/>
    <w:rsid w:val="00EA39AD"/>
    <w:rsid w:val="00EB1547"/>
    <w:rsid w:val="00EB444F"/>
    <w:rsid w:val="00EB5352"/>
    <w:rsid w:val="00EC3227"/>
    <w:rsid w:val="00EC7568"/>
    <w:rsid w:val="00ED08A1"/>
    <w:rsid w:val="00ED1993"/>
    <w:rsid w:val="00EE08AA"/>
    <w:rsid w:val="00F27C91"/>
    <w:rsid w:val="00F36615"/>
    <w:rsid w:val="00F54F8B"/>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GridTable4-Accent51">
    <w:name w:val="Grid Table 4 - Accent 51"/>
    <w:basedOn w:val="TableNormal"/>
    <w:uiPriority w:val="49"/>
    <w:rsid w:val="00093C63"/>
    <w:pPr>
      <w:spacing w:after="0" w:line="240" w:lineRule="auto"/>
    </w:pPr>
    <w:rPr>
      <w:rFonts w:eastAsia="Times New Roman" w:hAnsi="Times New Roman" w:cs="Times New Roman"/>
      <w:lang w:val="en-IE" w:eastAsia="en-I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exfordcoco.maps.arcgis.com/apps/webappviewer/index.html?id=933907bee10a42b3901bae1547908933"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s://wexfordcoco.maps.arcgis.com/apps/webappviewer/index.html?id=933907bee10a42b3901bae1547908933"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1568F"/>
    <w:rsid w:val="002411F6"/>
    <w:rsid w:val="00243E81"/>
    <w:rsid w:val="002954EC"/>
    <w:rsid w:val="002B4D30"/>
    <w:rsid w:val="002D3353"/>
    <w:rsid w:val="00342601"/>
    <w:rsid w:val="003C47B8"/>
    <w:rsid w:val="003D0F6C"/>
    <w:rsid w:val="003F7A40"/>
    <w:rsid w:val="00416790"/>
    <w:rsid w:val="00423548"/>
    <w:rsid w:val="004368B4"/>
    <w:rsid w:val="00461DA6"/>
    <w:rsid w:val="004631ED"/>
    <w:rsid w:val="0048189C"/>
    <w:rsid w:val="004C38D0"/>
    <w:rsid w:val="004D3DF9"/>
    <w:rsid w:val="005005BD"/>
    <w:rsid w:val="00506197"/>
    <w:rsid w:val="00520CC8"/>
    <w:rsid w:val="00550BBC"/>
    <w:rsid w:val="00593781"/>
    <w:rsid w:val="005F0348"/>
    <w:rsid w:val="005F7B73"/>
    <w:rsid w:val="00617E88"/>
    <w:rsid w:val="00653685"/>
    <w:rsid w:val="006B1429"/>
    <w:rsid w:val="00752271"/>
    <w:rsid w:val="00790A85"/>
    <w:rsid w:val="00831B7E"/>
    <w:rsid w:val="0085602E"/>
    <w:rsid w:val="009041FA"/>
    <w:rsid w:val="00975DA6"/>
    <w:rsid w:val="009B2A9E"/>
    <w:rsid w:val="009B3FDC"/>
    <w:rsid w:val="009D7763"/>
    <w:rsid w:val="009F5929"/>
    <w:rsid w:val="00A33272"/>
    <w:rsid w:val="00A37992"/>
    <w:rsid w:val="00A62CC7"/>
    <w:rsid w:val="00A70F35"/>
    <w:rsid w:val="00A90020"/>
    <w:rsid w:val="00A96FA1"/>
    <w:rsid w:val="00AA15E9"/>
    <w:rsid w:val="00AB4676"/>
    <w:rsid w:val="00B47716"/>
    <w:rsid w:val="00B64619"/>
    <w:rsid w:val="00C0248A"/>
    <w:rsid w:val="00C22A3B"/>
    <w:rsid w:val="00C43F9A"/>
    <w:rsid w:val="00C61719"/>
    <w:rsid w:val="00C7052B"/>
    <w:rsid w:val="00CC6B57"/>
    <w:rsid w:val="00D3147F"/>
    <w:rsid w:val="00E0041B"/>
    <w:rsid w:val="00E74482"/>
    <w:rsid w:val="00E75F6F"/>
    <w:rsid w:val="00E8465B"/>
    <w:rsid w:val="00E84A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Wexford County Council</Abstract>
  <CompanyAddress/>
  <CompanyPhone/>
  <CompanyFax>Marine services with respect to supply, installation and servicing of navigation aids, diving, marine infrastructure surveys repairs and installations and data buoy monitoring, with the initial contract relating to the annual installation and removal of seasonal navigation aids and swim buoys.</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470394b-abeb-41fa-9ae0-7dbd9481b26f" xsi:nil="true"/>
    <lcf76f155ced4ddcb4097134ff3c332f xmlns="6538b053-b151-4e79-9583-b48be350a55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112CCBD7E062F42B3551FA60354A85C" ma:contentTypeVersion="11" ma:contentTypeDescription="Create a new document." ma:contentTypeScope="" ma:versionID="ee3a7a6fcd679d1b03571ec1090074d9">
  <xsd:schema xmlns:xsd="http://www.w3.org/2001/XMLSchema" xmlns:xs="http://www.w3.org/2001/XMLSchema" xmlns:p="http://schemas.microsoft.com/office/2006/metadata/properties" xmlns:ns2="6538b053-b151-4e79-9583-b48be350a556" xmlns:ns3="5470394b-abeb-41fa-9ae0-7dbd9481b26f" targetNamespace="http://schemas.microsoft.com/office/2006/metadata/properties" ma:root="true" ma:fieldsID="e27dc683fb767458792d4817df3674cb" ns2:_="" ns3:_="">
    <xsd:import namespace="6538b053-b151-4e79-9583-b48be350a556"/>
    <xsd:import namespace="5470394b-abeb-41fa-9ae0-7dbd9481b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8b053-b151-4e79-9583-b48be350a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fdd481-5551-4d98-bbaf-4b7f51229d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70394b-abeb-41fa-9ae0-7dbd9481b26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f46340-42e3-4674-b318-24bb37a29930}" ma:internalName="TaxCatchAll" ma:showField="CatchAllData" ma:web="5470394b-abeb-41fa-9ae0-7dbd9481b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5470394b-abeb-41fa-9ae0-7dbd9481b26f"/>
    <ds:schemaRef ds:uri="6538b053-b151-4e79-9583-b48be350a556"/>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8B416D47-F200-4ACF-ABCD-F45C6274F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8b053-b151-4e79-9583-b48be350a556"/>
    <ds:schemaRef ds:uri="5470394b-abeb-41fa-9ae0-7dbd9481b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23304</Words>
  <Characters>132839</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Michael Mahon</cp:lastModifiedBy>
  <cp:revision>2</cp:revision>
  <dcterms:created xsi:type="dcterms:W3CDTF">2025-08-19T07:34:00Z</dcterms:created>
  <dcterms:modified xsi:type="dcterms:W3CDTF">2025-08-19T07:34:00Z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0x010100E112CCBD7E062F42B3551FA60354A85C</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MediaServiceImageTags">
    <vt:lpwstr/>
  </property>
</Properties>
</file>