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Fonts w:ascii="Lato" w:cs="Lato" w:eastAsia="Lato" w:hAnsi="Lato"/>
          <w:b w:val="1"/>
          <w:smallCaps w:val="1"/>
          <w:color w:val="054c4f"/>
          <w:sz w:val="48"/>
          <w:szCs w:val="48"/>
          <w:highlight w:val="white"/>
        </w:rPr>
        <w:drawing>
          <wp:inline distB="0" distT="0" distL="0" distR="0">
            <wp:extent cx="3409315" cy="1162685"/>
            <wp:effectExtent b="0" l="0" r="0" t="0"/>
            <wp:docPr descr="Donegal ETB" id="860439089" name="image2.png"/>
            <a:graphic>
              <a:graphicData uri="http://schemas.openxmlformats.org/drawingml/2006/picture">
                <pic:pic>
                  <pic:nvPicPr>
                    <pic:cNvPr descr="Donegal ETB" id="0" name="image2.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rtl w:val="0"/>
        </w:rPr>
      </w:r>
    </w:p>
    <w:p w:rsidR="00000000" w:rsidDel="00000000" w:rsidP="00000000" w:rsidRDefault="00000000" w:rsidRPr="00000000" w14:paraId="00000003">
      <w:pPr>
        <w:tabs>
          <w:tab w:val="left" w:leader="none" w:pos="960"/>
          <w:tab w:val="right" w:leader="none" w:pos="9016"/>
          <w:tab w:val="left" w:leader="none" w:pos="960"/>
          <w:tab w:val="right" w:leader="none" w:pos="9016"/>
        </w:tabs>
        <w:spacing w:after="100" w:line="259" w:lineRule="auto"/>
        <w:ind w:left="220" w:firstLine="0"/>
        <w:jc w:val="center"/>
        <w:rPr>
          <w:b w:val="1"/>
          <w:sz w:val="36"/>
          <w:szCs w:val="36"/>
        </w:rPr>
      </w:pPr>
      <w:r w:rsidDel="00000000" w:rsidR="00000000" w:rsidRPr="00000000">
        <w:rPr>
          <w:b w:val="1"/>
          <w:sz w:val="36"/>
          <w:szCs w:val="36"/>
          <w:rtl w:val="0"/>
        </w:rPr>
        <w:t xml:space="preserve">INVITATION FOR PANEL MEMBERSHIP</w:t>
      </w:r>
    </w:p>
    <w:p w:rsidR="00000000" w:rsidDel="00000000" w:rsidP="00000000" w:rsidRDefault="00000000" w:rsidRPr="00000000" w14:paraId="00000004">
      <w:pPr>
        <w:tabs>
          <w:tab w:val="left" w:leader="none" w:pos="960"/>
          <w:tab w:val="right" w:leader="none" w:pos="9016"/>
          <w:tab w:val="left" w:leader="none" w:pos="960"/>
          <w:tab w:val="right" w:leader="none" w:pos="9016"/>
        </w:tabs>
        <w:spacing w:after="100" w:line="259" w:lineRule="auto"/>
        <w:ind w:left="220" w:firstLine="0"/>
        <w:jc w:val="center"/>
        <w:rPr>
          <w:b w:val="1"/>
          <w:color w:val="ff0000"/>
          <w:sz w:val="36"/>
          <w:szCs w:val="36"/>
        </w:rPr>
      </w:pPr>
      <w:r w:rsidDel="00000000" w:rsidR="00000000" w:rsidRPr="00000000">
        <w:rPr>
          <w:b w:val="1"/>
          <w:color w:val="ff0000"/>
          <w:sz w:val="36"/>
          <w:szCs w:val="36"/>
          <w:rtl w:val="0"/>
        </w:rPr>
        <w:t xml:space="preserve">If you are already on the current Donegal ETB  supply, delivery, installation and commissioning of Loose Furniture to be utilised in offices, training rooms and recreational spaces Panel, you </w:t>
      </w:r>
      <w:r w:rsidDel="00000000" w:rsidR="00000000" w:rsidRPr="00000000">
        <w:rPr>
          <w:b w:val="1"/>
          <w:color w:val="ff0000"/>
          <w:sz w:val="36"/>
          <w:szCs w:val="36"/>
          <w:rtl w:val="0"/>
        </w:rPr>
        <w:t xml:space="preserve">DO NOT have to reapply</w:t>
      </w:r>
      <w:r w:rsidDel="00000000" w:rsidR="00000000" w:rsidRPr="00000000">
        <w:rPr>
          <w:rtl w:val="0"/>
        </w:rPr>
      </w:r>
    </w:p>
    <w:tbl>
      <w:tblPr>
        <w:tblStyle w:val="Table1"/>
        <w:tblW w:w="94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5"/>
        <w:gridCol w:w="4950"/>
        <w:tblGridChange w:id="0">
          <w:tblGrid>
            <w:gridCol w:w="4485"/>
            <w:gridCol w:w="4950"/>
          </w:tblGrid>
        </w:tblGridChange>
      </w:tblGrid>
      <w:tr>
        <w:trPr>
          <w:cantSplit w:val="0"/>
          <w:trHeight w:val="1080" w:hRule="atLeast"/>
          <w:tblHeader w:val="0"/>
        </w:trPr>
        <w:tc>
          <w:tcPr>
            <w:tcBorders>
              <w:top w:color="000000" w:space="0" w:sz="4"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5">
            <w:pPr>
              <w:spacing w:after="0" w:before="120" w:line="240" w:lineRule="auto"/>
              <w:rPr>
                <w:rFonts w:ascii="Arial" w:cs="Arial" w:eastAsia="Arial" w:hAnsi="Arial"/>
                <w:b w:val="1"/>
                <w:color w:val="ffffff"/>
              </w:rPr>
            </w:pPr>
            <w:r w:rsidDel="00000000" w:rsidR="00000000" w:rsidRPr="00000000">
              <w:rPr>
                <w:rFonts w:ascii="Arial" w:cs="Arial" w:eastAsia="Arial" w:hAnsi="Arial"/>
                <w:b w:val="1"/>
                <w:color w:val="e9e9e3"/>
                <w:rtl w:val="0"/>
              </w:rPr>
              <w:t xml:space="preserve">Re-Advertise Year 2 for Panel for </w:t>
            </w:r>
            <w:r w:rsidDel="00000000" w:rsidR="00000000" w:rsidRPr="00000000">
              <w:rPr>
                <w:rtl w:val="0"/>
              </w:rPr>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6">
            <w:pPr>
              <w:tabs>
                <w:tab w:val="left" w:leader="none" w:pos="960"/>
                <w:tab w:val="right" w:leader="none" w:pos="9016"/>
                <w:tab w:val="left" w:leader="none" w:pos="960"/>
                <w:tab w:val="right" w:leader="none" w:pos="9016"/>
              </w:tabs>
              <w:spacing w:after="0" w:line="240" w:lineRule="auto"/>
              <w:ind w:left="0" w:firstLine="0"/>
              <w:jc w:val="both"/>
              <w:rPr>
                <w:rFonts w:ascii="Arial" w:cs="Arial" w:eastAsia="Arial" w:hAnsi="Arial"/>
                <w:b w:val="1"/>
                <w:color w:val="038b91"/>
              </w:rPr>
            </w:pPr>
            <w:r w:rsidDel="00000000" w:rsidR="00000000" w:rsidRPr="00000000">
              <w:rPr>
                <w:rFonts w:ascii="Arial" w:cs="Arial" w:eastAsia="Arial" w:hAnsi="Arial"/>
                <w:b w:val="1"/>
                <w:color w:val="038b91"/>
                <w:rtl w:val="0"/>
              </w:rPr>
              <w:t xml:space="preserve">The supply, delivery, installation and commissioning of Loose Furniture to be utilised in offices, training rooms and recreational spaces.</w:t>
            </w:r>
          </w:p>
        </w:tc>
      </w:tr>
      <w:tr>
        <w:trPr>
          <w:cantSplit w:val="0"/>
          <w:trHeight w:val="423"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7">
            <w:pPr>
              <w:spacing w:after="0" w:line="24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Duration of Panel</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8">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4 Years - (Year 2)</w:t>
            </w:r>
          </w:p>
        </w:tc>
      </w:tr>
      <w:tr>
        <w:trPr>
          <w:cantSplit w:val="0"/>
          <w:trHeight w:val="419"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9">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eTenders RFT ID</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A">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3056497</w:t>
            </w:r>
            <w:r w:rsidDel="00000000" w:rsidR="00000000" w:rsidRPr="00000000">
              <w:rPr>
                <w:rtl w:val="0"/>
              </w:rPr>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B">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Issue Date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C">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5th August 2025</w:t>
            </w:r>
          </w:p>
        </w:tc>
      </w:tr>
      <w:tr>
        <w:trPr>
          <w:cantSplit w:val="0"/>
          <w:trHeight w:val="404"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D">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0E">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1st September 2025 2 pm</w:t>
            </w:r>
          </w:p>
        </w:tc>
      </w:tr>
      <w:tr>
        <w:trPr>
          <w:cantSplit w:val="0"/>
          <w:trHeight w:val="56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0F">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Contact for Queries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0">
            <w:pPr>
              <w:tabs>
                <w:tab w:val="left" w:leader="none" w:pos="1665"/>
              </w:tabs>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Questions and Answers facility on </w:t>
            </w:r>
            <w:hyperlink r:id="rId8">
              <w:r w:rsidDel="00000000" w:rsidR="00000000" w:rsidRPr="00000000">
                <w:rPr>
                  <w:rFonts w:ascii="Arial" w:cs="Arial" w:eastAsia="Arial" w:hAnsi="Arial"/>
                  <w:b w:val="1"/>
                  <w:color w:val="038b91"/>
                  <w:u w:val="single"/>
                  <w:rtl w:val="0"/>
                </w:rPr>
                <w:t xml:space="preserve">www.etenders.gov.ie</w:t>
              </w:r>
            </w:hyperlink>
            <w:r w:rsidDel="00000000" w:rsidR="00000000" w:rsidRPr="00000000">
              <w:rPr>
                <w:rFonts w:ascii="Arial" w:cs="Arial" w:eastAsia="Arial" w:hAnsi="Arial"/>
                <w:b w:val="1"/>
                <w:color w:val="038b91"/>
                <w:rtl w:val="0"/>
              </w:rPr>
              <w:t xml:space="preserve">   </w:t>
            </w:r>
          </w:p>
        </w:tc>
      </w:tr>
      <w:tr>
        <w:trPr>
          <w:cantSplit w:val="0"/>
          <w:trHeight w:val="546"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1">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 Time for receipt of initial applications</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2">
            <w:pPr>
              <w:spacing w:after="0" w:lineRule="auto"/>
              <w:rPr>
                <w:rFonts w:ascii="Arial" w:cs="Arial" w:eastAsia="Arial" w:hAnsi="Arial"/>
                <w:b w:val="1"/>
                <w:color w:val="038b91"/>
              </w:rPr>
            </w:pPr>
            <w:r w:rsidDel="00000000" w:rsidR="00000000" w:rsidRPr="00000000">
              <w:rPr>
                <w:rFonts w:ascii="Arial" w:cs="Arial" w:eastAsia="Arial" w:hAnsi="Arial"/>
                <w:b w:val="1"/>
                <w:color w:val="038b91"/>
                <w:rtl w:val="0"/>
              </w:rPr>
              <w:t xml:space="preserve">8</w:t>
            </w:r>
            <w:r w:rsidDel="00000000" w:rsidR="00000000" w:rsidRPr="00000000">
              <w:rPr>
                <w:rFonts w:ascii="Arial" w:cs="Arial" w:eastAsia="Arial" w:hAnsi="Arial"/>
                <w:b w:val="1"/>
                <w:color w:val="038b91"/>
                <w:vertAlign w:val="superscript"/>
                <w:rtl w:val="0"/>
              </w:rPr>
              <w:t xml:space="preserve">th</w:t>
            </w:r>
            <w:r w:rsidDel="00000000" w:rsidR="00000000" w:rsidRPr="00000000">
              <w:rPr>
                <w:rFonts w:ascii="Arial" w:cs="Arial" w:eastAsia="Arial" w:hAnsi="Arial"/>
                <w:b w:val="1"/>
                <w:color w:val="038b91"/>
                <w:rtl w:val="0"/>
              </w:rPr>
              <w:t xml:space="preserve"> September 2025 2pm -  End date of the  Panel 19</w:t>
            </w:r>
            <w:r w:rsidDel="00000000" w:rsidR="00000000" w:rsidRPr="00000000">
              <w:rPr>
                <w:rFonts w:ascii="Arial" w:cs="Arial" w:eastAsia="Arial" w:hAnsi="Arial"/>
                <w:b w:val="1"/>
                <w:color w:val="038b91"/>
                <w:vertAlign w:val="superscript"/>
                <w:rtl w:val="0"/>
              </w:rPr>
              <w:t xml:space="preserve">th</w:t>
            </w:r>
            <w:r w:rsidDel="00000000" w:rsidR="00000000" w:rsidRPr="00000000">
              <w:rPr>
                <w:rFonts w:ascii="Arial" w:cs="Arial" w:eastAsia="Arial" w:hAnsi="Arial"/>
                <w:b w:val="1"/>
                <w:color w:val="038b91"/>
                <w:rtl w:val="0"/>
              </w:rPr>
              <w:t xml:space="preserve"> March 2028</w:t>
            </w:r>
          </w:p>
        </w:tc>
      </w:tr>
      <w:tr>
        <w:trPr>
          <w:cantSplit w:val="0"/>
          <w:trHeight w:val="1345" w:hRule="atLeast"/>
          <w:tblHeader w:val="0"/>
        </w:trPr>
        <w:tc>
          <w:tcPr>
            <w:tcBorders>
              <w:top w:color="ffffff" w:space="0" w:sz="8" w:val="single"/>
              <w:left w:color="000000" w:space="0" w:sz="4" w:val="single"/>
              <w:bottom w:color="ffffff" w:space="0" w:sz="8" w:val="single"/>
              <w:right w:color="17665c" w:space="0" w:sz="4" w:val="single"/>
            </w:tcBorders>
            <w:shd w:fill="038b91" w:val="clear"/>
            <w:vAlign w:val="center"/>
          </w:tcPr>
          <w:p w:rsidR="00000000" w:rsidDel="00000000" w:rsidP="00000000" w:rsidRDefault="00000000" w:rsidRPr="00000000" w14:paraId="00000013">
            <w:pPr>
              <w:spacing w:after="0" w:lineRule="auto"/>
              <w:rPr>
                <w:rFonts w:ascii="Arial" w:cs="Arial" w:eastAsia="Arial" w:hAnsi="Arial"/>
                <w:b w:val="1"/>
                <w:color w:val="e9e9e3"/>
              </w:rPr>
            </w:pPr>
            <w:r w:rsidDel="00000000" w:rsidR="00000000" w:rsidRPr="00000000">
              <w:rPr>
                <w:rFonts w:ascii="Arial" w:cs="Arial" w:eastAsia="Arial" w:hAnsi="Arial"/>
                <w:b w:val="1"/>
                <w:color w:val="e9e9e3"/>
                <w:rtl w:val="0"/>
              </w:rPr>
              <w:t xml:space="preserve">Closing Date for Ongoing Applications (relevant to those who miss the initial deadline)</w:t>
            </w:r>
          </w:p>
        </w:tc>
        <w:tc>
          <w:tcPr>
            <w:tcBorders>
              <w:top w:color="17665c" w:space="0" w:sz="4" w:val="single"/>
              <w:left w:color="17665c" w:space="0" w:sz="4" w:val="single"/>
              <w:bottom w:color="17665c" w:space="0" w:sz="4" w:val="single"/>
              <w:right w:color="000000" w:space="0" w:sz="4" w:val="single"/>
            </w:tcBorders>
            <w:shd w:fill="e9e9e3" w:val="clear"/>
            <w:vAlign w:val="center"/>
          </w:tcPr>
          <w:p w:rsidR="00000000" w:rsidDel="00000000" w:rsidP="00000000" w:rsidRDefault="00000000" w:rsidRPr="00000000" w14:paraId="00000014">
            <w:pPr>
              <w:spacing w:after="0" w:lineRule="auto"/>
              <w:rPr>
                <w:rFonts w:ascii="Arial" w:cs="Arial" w:eastAsia="Arial" w:hAnsi="Arial"/>
                <w:b w:val="1"/>
                <w:color w:val="038b91"/>
                <w:highlight w:val="yellow"/>
              </w:rPr>
            </w:pPr>
            <w:r w:rsidDel="00000000" w:rsidR="00000000" w:rsidRPr="00000000">
              <w:rPr>
                <w:rFonts w:ascii="Arial" w:cs="Arial" w:eastAsia="Arial" w:hAnsi="Arial"/>
                <w:b w:val="1"/>
                <w:color w:val="038b91"/>
                <w:rtl w:val="0"/>
              </w:rPr>
              <w:t xml:space="preserve">The panel will operate for a 4-year period and is open to applications throughout that period, it will be re-advertised on eTenders on an annual basis.</w:t>
            </w:r>
            <w:r w:rsidDel="00000000" w:rsidR="00000000" w:rsidRPr="00000000">
              <w:rPr>
                <w:rtl w:val="0"/>
              </w:rPr>
            </w:r>
          </w:p>
        </w:tc>
      </w:tr>
      <w:tr>
        <w:trPr>
          <w:cantSplit w:val="0"/>
          <w:trHeight w:val="1507" w:hRule="atLeast"/>
          <w:tblHeader w:val="0"/>
        </w:trPr>
        <w:tc>
          <w:tcPr>
            <w:gridSpan w:val="2"/>
            <w:tcBorders>
              <w:top w:color="000000" w:space="0" w:sz="0" w:val="nil"/>
              <w:left w:color="000000" w:space="0" w:sz="4" w:val="single"/>
              <w:bottom w:color="000000" w:space="0" w:sz="4" w:val="single"/>
              <w:right w:color="000000" w:space="0" w:sz="4" w:val="single"/>
            </w:tcBorders>
            <w:shd w:fill="038b91" w:val="clear"/>
            <w:vAlign w:val="center"/>
          </w:tcPr>
          <w:p w:rsidR="00000000" w:rsidDel="00000000" w:rsidP="00000000" w:rsidRDefault="00000000" w:rsidRPr="00000000" w14:paraId="00000015">
            <w:pPr>
              <w:spacing w:after="0" w:lineRule="auto"/>
              <w:jc w:val="both"/>
              <w:rPr>
                <w:rFonts w:ascii="Arial" w:cs="Arial" w:eastAsia="Arial" w:hAnsi="Arial"/>
                <w:i w:val="1"/>
                <w:color w:val="e9e9e3"/>
              </w:rPr>
            </w:pPr>
            <w:r w:rsidDel="00000000" w:rsidR="00000000" w:rsidRPr="00000000">
              <w:rPr>
                <w:rFonts w:ascii="Arial" w:cs="Arial" w:eastAsia="Arial" w:hAnsi="Arial"/>
                <w:i w:val="1"/>
                <w:color w:val="e9e9e3"/>
                <w:rtl w:val="0"/>
              </w:rPr>
              <w:t xml:space="preserve">Please note that information relating to this Invitation to Tender, including clarifications and changes, will be published on the Irish Government Procurement Opportunities Portal </w:t>
            </w:r>
            <w:hyperlink r:id="rId9">
              <w:r w:rsidDel="00000000" w:rsidR="00000000" w:rsidRPr="00000000">
                <w:rPr>
                  <w:rFonts w:ascii="Arial" w:cs="Arial" w:eastAsia="Arial" w:hAnsi="Arial"/>
                  <w:i w:val="1"/>
                  <w:color w:val="e9e9e3"/>
                  <w:u w:val="single"/>
                  <w:rtl w:val="0"/>
                </w:rPr>
                <w:t xml:space="preserve">www.etenders.gov.ie</w:t>
              </w:r>
            </w:hyperlink>
            <w:r w:rsidDel="00000000" w:rsidR="00000000" w:rsidRPr="00000000">
              <w:rPr>
                <w:rFonts w:ascii="Arial" w:cs="Arial" w:eastAsia="Arial" w:hAnsi="Arial"/>
                <w:i w:val="1"/>
                <w:color w:val="e9e9e3"/>
                <w:rtl w:val="0"/>
              </w:rPr>
              <w:t xml:space="preserve"> . Registration is free of charge and there is no charge for documents. </w:t>
            </w:r>
          </w:p>
          <w:p w:rsidR="00000000" w:rsidDel="00000000" w:rsidP="00000000" w:rsidRDefault="00000000" w:rsidRPr="00000000" w14:paraId="00000016">
            <w:pPr>
              <w:spacing w:after="0" w:lineRule="auto"/>
              <w:jc w:val="both"/>
              <w:rPr>
                <w:rFonts w:ascii="Arial" w:cs="Arial" w:eastAsia="Arial" w:hAnsi="Arial"/>
                <w:i w:val="1"/>
              </w:rPr>
            </w:pPr>
            <w:r w:rsidDel="00000000" w:rsidR="00000000" w:rsidRPr="00000000">
              <w:rPr>
                <w:rFonts w:ascii="Arial" w:cs="Arial" w:eastAsia="Arial" w:hAnsi="Arial"/>
                <w:i w:val="1"/>
                <w:color w:val="e9e9e3"/>
                <w:rtl w:val="0"/>
              </w:rPr>
              <w:t xml:space="preserve">Please note that the Contracting Authority cannot accept responsibility for information relayed (or not relayed) via third parties.</w:t>
            </w:r>
            <w:r w:rsidDel="00000000" w:rsidR="00000000" w:rsidRPr="00000000">
              <w:rPr>
                <w:rtl w:val="0"/>
              </w:rPr>
            </w:r>
          </w:p>
        </w:tc>
      </w:tr>
    </w:tbl>
    <w:p w:rsidR="00000000" w:rsidDel="00000000" w:rsidP="00000000" w:rsidRDefault="00000000" w:rsidRPr="00000000" w14:paraId="00000018">
      <w:pPr>
        <w:rPr>
          <w:color w:val="00b050"/>
        </w:rPr>
      </w:pPr>
      <w:r w:rsidDel="00000000" w:rsidR="00000000" w:rsidRPr="00000000">
        <w:rPr/>
        <w:drawing>
          <wp:inline distB="0" distT="0" distL="0" distR="0">
            <wp:extent cx="1924654" cy="825124"/>
            <wp:effectExtent b="0" l="0" r="0" t="0"/>
            <wp:docPr descr="A black background with blue text&#10;&#10;Description automatically generated" id="860439091" name="image4.png"/>
            <a:graphic>
              <a:graphicData uri="http://schemas.openxmlformats.org/drawingml/2006/picture">
                <pic:pic>
                  <pic:nvPicPr>
                    <pic:cNvPr descr="A black background with blue text&#10;&#10;Description automatically generated" id="0" name="image4.png"/>
                    <pic:cNvPicPr preferRelativeResize="0"/>
                  </pic:nvPicPr>
                  <pic:blipFill>
                    <a:blip r:embed="rId10"/>
                    <a:srcRect b="0" l="0" r="0" t="0"/>
                    <a:stretch>
                      <a:fillRect/>
                    </a:stretch>
                  </pic:blipFill>
                  <pic:spPr>
                    <a:xfrm>
                      <a:off x="0" y="0"/>
                      <a:ext cx="1924654" cy="825124"/>
                    </a:xfrm>
                    <a:prstGeom prst="rect"/>
                    <a:ln/>
                  </pic:spPr>
                </pic:pic>
              </a:graphicData>
            </a:graphic>
          </wp:inline>
        </w:drawing>
      </w:r>
      <w:r w:rsidDel="00000000" w:rsidR="00000000" w:rsidRPr="00000000">
        <w:rPr/>
        <w:drawing>
          <wp:inline distB="0" distT="0" distL="0" distR="0">
            <wp:extent cx="2084944" cy="748787"/>
            <wp:effectExtent b="0" l="0" r="0" t="0"/>
            <wp:docPr descr="A blue and white flag with black text&#10;&#10;Description automatically generated" id="860439090" name="image5.jpg"/>
            <a:graphic>
              <a:graphicData uri="http://schemas.openxmlformats.org/drawingml/2006/picture">
                <pic:pic>
                  <pic:nvPicPr>
                    <pic:cNvPr descr="A blue and white flag with black text&#10;&#10;Description automatically generated" id="0" name="image5.jpg"/>
                    <pic:cNvPicPr preferRelativeResize="0"/>
                  </pic:nvPicPr>
                  <pic:blipFill>
                    <a:blip r:embed="rId11"/>
                    <a:srcRect b="0" l="0" r="0" t="0"/>
                    <a:stretch>
                      <a:fillRect/>
                    </a:stretch>
                  </pic:blipFill>
                  <pic:spPr>
                    <a:xfrm>
                      <a:off x="0" y="0"/>
                      <a:ext cx="2084944" cy="748787"/>
                    </a:xfrm>
                    <a:prstGeom prst="rect"/>
                    <a:ln/>
                  </pic:spPr>
                </pic:pic>
              </a:graphicData>
            </a:graphic>
          </wp:inline>
        </w:drawing>
      </w:r>
      <w:r w:rsidDel="00000000" w:rsidR="00000000" w:rsidRPr="00000000">
        <w:rPr/>
        <w:drawing>
          <wp:inline distB="0" distT="0" distL="0" distR="0">
            <wp:extent cx="1285714" cy="641999"/>
            <wp:effectExtent b="0" l="0" r="0" t="0"/>
            <wp:docPr descr="A logo with a rainbow colored circle&#10;&#10;Description automatically generated" id="860439092" name="image3.jpg"/>
            <a:graphic>
              <a:graphicData uri="http://schemas.openxmlformats.org/drawingml/2006/picture">
                <pic:pic>
                  <pic:nvPicPr>
                    <pic:cNvPr descr="A logo with a rainbow colored circle&#10;&#10;Description automatically generated" id="0" name="image3.jpg"/>
                    <pic:cNvPicPr preferRelativeResize="0"/>
                  </pic:nvPicPr>
                  <pic:blipFill>
                    <a:blip r:embed="rId12"/>
                    <a:srcRect b="0" l="0" r="0" t="53377"/>
                    <a:stretch>
                      <a:fillRect/>
                    </a:stretch>
                  </pic:blipFill>
                  <pic:spPr>
                    <a:xfrm>
                      <a:off x="0" y="0"/>
                      <a:ext cx="1285714" cy="641999"/>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mo" w:cs="Arimo" w:eastAsia="Arimo" w:hAnsi="Arimo"/>
          <w:b w:val="0"/>
          <w:i w:val="0"/>
          <w:smallCaps w:val="0"/>
          <w:strike w:val="0"/>
          <w:color w:val="242424"/>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Arna chomhchistiú ag Rialtas na hÉireann agus ag an Aontas Eorpach</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Arimo" w:cs="Arimo" w:eastAsia="Arimo" w:hAnsi="Arimo"/>
          <w:b w:val="0"/>
          <w:i w:val="0"/>
          <w:smallCaps w:val="0"/>
          <w:strike w:val="0"/>
          <w:color w:val="242424"/>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tl w:val="0"/>
        </w:rPr>
        <w:t xml:space="preserve">Co-funded by the Government of Ireland and the European Union</w:t>
      </w:r>
      <w:r w:rsidDel="00000000" w:rsidR="00000000" w:rsidRPr="00000000">
        <w:rPr>
          <w:rtl w:val="0"/>
        </w:rPr>
      </w:r>
    </w:p>
    <w:p w:rsidR="00000000" w:rsidDel="00000000" w:rsidP="00000000" w:rsidRDefault="00000000" w:rsidRPr="00000000" w14:paraId="0000001B">
      <w:pPr>
        <w:rPr>
          <w:color w:val="00b050"/>
        </w:rPr>
      </w:pPr>
      <w:r w:rsidDel="00000000" w:rsidR="00000000" w:rsidRPr="00000000">
        <w:rPr>
          <w:rtl w:val="0"/>
        </w:rPr>
      </w:r>
    </w:p>
    <w:p w:rsidR="00000000" w:rsidDel="00000000" w:rsidP="00000000" w:rsidRDefault="00000000" w:rsidRPr="00000000" w14:paraId="0000001C">
      <w:pPr>
        <w:keepNext w:val="1"/>
        <w:keepLines w:val="1"/>
        <w:tabs>
          <w:tab w:val="left" w:leader="none" w:pos="960"/>
          <w:tab w:val="right" w:leader="none" w:pos="9016"/>
          <w:tab w:val="left" w:leader="none" w:pos="960"/>
          <w:tab w:val="right" w:leader="none" w:pos="9016"/>
        </w:tabs>
        <w:spacing w:after="240" w:before="240" w:line="259" w:lineRule="auto"/>
        <w:ind w:left="720"/>
        <w:rPr>
          <w:b w:val="1"/>
          <w:color w:val="2f5496"/>
          <w:sz w:val="26"/>
          <w:szCs w:val="26"/>
        </w:rPr>
      </w:pPr>
      <w:r w:rsidDel="00000000" w:rsidR="00000000" w:rsidRPr="00000000">
        <w:rPr>
          <w:b w:val="1"/>
          <w:color w:val="2f5496"/>
          <w:sz w:val="26"/>
          <w:szCs w:val="26"/>
          <w:rtl w:val="0"/>
        </w:rPr>
        <w:t xml:space="preserve">Contents</w:t>
      </w:r>
    </w:p>
    <w:sdt>
      <w:sdtPr>
        <w:id w:val="683263947"/>
        <w:docPartObj>
          <w:docPartGallery w:val="Table of Contents"/>
          <w:docPartUnique w:val="1"/>
        </w:docPartObj>
      </w:sdtPr>
      <w:sdtContent>
        <w:p w:rsidR="00000000" w:rsidDel="00000000" w:rsidP="00000000" w:rsidRDefault="00000000" w:rsidRPr="00000000" w14:paraId="0000001D">
          <w:pPr>
            <w:tabs>
              <w:tab w:val="left" w:leader="none" w:pos="960"/>
              <w:tab w:val="right" w:leader="none" w:pos="9016"/>
              <w:tab w:val="left" w:leader="none" w:pos="960"/>
              <w:tab w:val="right" w:leader="none" w:pos="9016"/>
              <w:tab w:val="left" w:leader="none" w:pos="480"/>
            </w:tabs>
            <w:spacing w:after="100" w:line="259" w:lineRule="auto"/>
            <w:rPr>
              <w:sz w:val="20"/>
              <w:szCs w:val="20"/>
            </w:rPr>
          </w:pPr>
          <w:r w:rsidDel="00000000" w:rsidR="00000000" w:rsidRPr="00000000">
            <w:fldChar w:fldCharType="begin"/>
            <w:instrText xml:space="preserve"> TOC \h \u \z \t "Heading 1,1,Heading 2,2,Heading 3,3,"</w:instrText>
            <w:fldChar w:fldCharType="separate"/>
          </w:r>
          <w:hyperlink w:anchor="_heading=h.1hmsyys">
            <w:r w:rsidDel="00000000" w:rsidR="00000000" w:rsidRPr="00000000">
              <w:rPr>
                <w:sz w:val="20"/>
                <w:szCs w:val="20"/>
                <w:rtl w:val="0"/>
              </w:rPr>
              <w:t xml:space="preserve">1</w:t>
              <w:tab/>
              <w:t xml:space="preserve">Disclaimer</w:t>
              <w:tab/>
            </w:r>
          </w:hyperlink>
          <w:r w:rsidDel="00000000" w:rsidR="00000000" w:rsidRPr="00000000">
            <w:rPr>
              <w:sz w:val="20"/>
              <w:szCs w:val="20"/>
              <w:rtl w:val="0"/>
            </w:rPr>
            <w:t xml:space="preserve">3</w:t>
          </w:r>
        </w:p>
        <w:p w:rsidR="00000000" w:rsidDel="00000000" w:rsidP="00000000" w:rsidRDefault="00000000" w:rsidRPr="00000000" w14:paraId="0000001E">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4f1mdlm">
            <w:r w:rsidDel="00000000" w:rsidR="00000000" w:rsidRPr="00000000">
              <w:rPr>
                <w:sz w:val="20"/>
                <w:szCs w:val="20"/>
                <w:rtl w:val="0"/>
              </w:rPr>
              <w:t xml:space="preserve">2</w:t>
              <w:tab/>
              <w:t xml:space="preserve">About the Contracting Authority</w:t>
              <w:tab/>
            </w:r>
          </w:hyperlink>
          <w:r w:rsidDel="00000000" w:rsidR="00000000" w:rsidRPr="00000000">
            <w:rPr>
              <w:sz w:val="20"/>
              <w:szCs w:val="20"/>
              <w:rtl w:val="0"/>
            </w:rPr>
            <w:t xml:space="preserve">4</w:t>
          </w:r>
        </w:p>
        <w:p w:rsidR="00000000" w:rsidDel="00000000" w:rsidP="00000000" w:rsidRDefault="00000000" w:rsidRPr="00000000" w14:paraId="0000001F">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2u6wntf">
            <w:r w:rsidDel="00000000" w:rsidR="00000000" w:rsidRPr="00000000">
              <w:rPr>
                <w:sz w:val="20"/>
                <w:szCs w:val="20"/>
                <w:rtl w:val="0"/>
              </w:rPr>
              <w:t xml:space="preserve">3</w:t>
              <w:tab/>
              <w:t xml:space="preserve">Scope of Requirements</w:t>
              <w:tab/>
            </w:r>
          </w:hyperlink>
          <w:r w:rsidDel="00000000" w:rsidR="00000000" w:rsidRPr="00000000">
            <w:rPr>
              <w:sz w:val="20"/>
              <w:szCs w:val="20"/>
              <w:rtl w:val="0"/>
            </w:rPr>
            <w:t xml:space="preserve">5</w:t>
          </w:r>
        </w:p>
        <w:p w:rsidR="00000000" w:rsidDel="00000000" w:rsidP="00000000" w:rsidRDefault="00000000" w:rsidRPr="00000000" w14:paraId="00000020">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9c6y18">
            <w:r w:rsidDel="00000000" w:rsidR="00000000" w:rsidRPr="00000000">
              <w:rPr>
                <w:sz w:val="20"/>
                <w:szCs w:val="20"/>
                <w:rtl w:val="0"/>
              </w:rPr>
              <w:t xml:space="preserve">3.1</w:t>
              <w:tab/>
              <w:t xml:space="preserve">Stage in Procedure</w:t>
              <w:tab/>
            </w:r>
          </w:hyperlink>
          <w:r w:rsidDel="00000000" w:rsidR="00000000" w:rsidRPr="00000000">
            <w:rPr>
              <w:sz w:val="20"/>
              <w:szCs w:val="20"/>
              <w:rtl w:val="0"/>
            </w:rPr>
            <w:t xml:space="preserve">5</w:t>
          </w:r>
        </w:p>
        <w:p w:rsidR="00000000" w:rsidDel="00000000" w:rsidP="00000000" w:rsidRDefault="00000000" w:rsidRPr="00000000" w14:paraId="00000021">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tbugp1">
            <w:r w:rsidDel="00000000" w:rsidR="00000000" w:rsidRPr="00000000">
              <w:rPr>
                <w:sz w:val="20"/>
                <w:szCs w:val="20"/>
                <w:rtl w:val="0"/>
              </w:rPr>
              <w:t xml:space="preserve">3.2</w:t>
              <w:tab/>
              <w:t xml:space="preserve">Contracting Authorities entitled to use the Panel</w:t>
              <w:tab/>
            </w:r>
          </w:hyperlink>
          <w:r w:rsidDel="00000000" w:rsidR="00000000" w:rsidRPr="00000000">
            <w:rPr>
              <w:sz w:val="20"/>
              <w:szCs w:val="20"/>
              <w:rtl w:val="0"/>
            </w:rPr>
            <w:t xml:space="preserve">5</w:t>
          </w:r>
        </w:p>
        <w:p w:rsidR="00000000" w:rsidDel="00000000" w:rsidP="00000000" w:rsidRDefault="00000000" w:rsidRPr="00000000" w14:paraId="00000022">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8h4qwu">
            <w:r w:rsidDel="00000000" w:rsidR="00000000" w:rsidRPr="00000000">
              <w:rPr>
                <w:sz w:val="20"/>
                <w:szCs w:val="20"/>
                <w:rtl w:val="0"/>
              </w:rPr>
              <w:t xml:space="preserve">3.3</w:t>
              <w:tab/>
              <w:t xml:space="preserve">General Requirements</w:t>
              <w:tab/>
            </w:r>
          </w:hyperlink>
          <w:r w:rsidDel="00000000" w:rsidR="00000000" w:rsidRPr="00000000">
            <w:rPr>
              <w:sz w:val="20"/>
              <w:szCs w:val="20"/>
              <w:rtl w:val="0"/>
            </w:rPr>
            <w:t xml:space="preserve">5</w:t>
          </w:r>
        </w:p>
        <w:p w:rsidR="00000000" w:rsidDel="00000000" w:rsidP="00000000" w:rsidRDefault="00000000" w:rsidRPr="00000000" w14:paraId="00000023">
          <w:pPr>
            <w:tabs>
              <w:tab w:val="left" w:leader="none" w:pos="960"/>
              <w:tab w:val="right" w:leader="none" w:pos="9016"/>
              <w:tab w:val="left" w:leader="none" w:pos="960"/>
              <w:tab w:val="right" w:leader="none" w:pos="9016"/>
            </w:tabs>
            <w:spacing w:after="100" w:line="259" w:lineRule="auto"/>
            <w:ind w:left="220" w:firstLine="0"/>
            <w:rPr>
              <w:sz w:val="20"/>
              <w:szCs w:val="20"/>
            </w:rPr>
          </w:pPr>
          <w:r w:rsidDel="00000000" w:rsidR="00000000" w:rsidRPr="00000000">
            <w:rPr>
              <w:sz w:val="20"/>
              <w:szCs w:val="20"/>
              <w:rtl w:val="0"/>
            </w:rPr>
            <w:t xml:space="preserve">3.4</w:t>
            <w:tab/>
            <w:t xml:space="preserve">Donegal ETB Locations</w:t>
            <w:tab/>
            <w:t xml:space="preserve">7</w:t>
          </w:r>
        </w:p>
        <w:p w:rsidR="00000000" w:rsidDel="00000000" w:rsidP="00000000" w:rsidRDefault="00000000" w:rsidRPr="00000000" w14:paraId="00000024">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nmf14n">
            <w:r w:rsidDel="00000000" w:rsidR="00000000" w:rsidRPr="00000000">
              <w:rPr>
                <w:sz w:val="20"/>
                <w:szCs w:val="20"/>
                <w:rtl w:val="0"/>
              </w:rPr>
              <w:t xml:space="preserve">4</w:t>
              <w:tab/>
              <w:t xml:space="preserve">Rules relating to the Panel Establishment and Operation</w:t>
              <w:tab/>
            </w:r>
          </w:hyperlink>
          <w:r w:rsidDel="00000000" w:rsidR="00000000" w:rsidRPr="00000000">
            <w:rPr>
              <w:sz w:val="20"/>
              <w:szCs w:val="20"/>
              <w:rtl w:val="0"/>
            </w:rPr>
            <w:t xml:space="preserve">9</w:t>
          </w:r>
        </w:p>
        <w:p w:rsidR="00000000" w:rsidDel="00000000" w:rsidP="00000000" w:rsidRDefault="00000000" w:rsidRPr="00000000" w14:paraId="00000025">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7m2jsg">
            <w:r w:rsidDel="00000000" w:rsidR="00000000" w:rsidRPr="00000000">
              <w:rPr>
                <w:sz w:val="20"/>
                <w:szCs w:val="20"/>
                <w:rtl w:val="0"/>
              </w:rPr>
              <w:t xml:space="preserve">4.1</w:t>
              <w:tab/>
              <w:t xml:space="preserve">Duration of the Panel</w:t>
              <w:tab/>
            </w:r>
          </w:hyperlink>
          <w:r w:rsidDel="00000000" w:rsidR="00000000" w:rsidRPr="00000000">
            <w:rPr>
              <w:sz w:val="20"/>
              <w:szCs w:val="20"/>
              <w:rtl w:val="0"/>
            </w:rPr>
            <w:t xml:space="preserve">9</w:t>
          </w:r>
        </w:p>
        <w:p w:rsidR="00000000" w:rsidDel="00000000" w:rsidP="00000000" w:rsidRDefault="00000000" w:rsidRPr="00000000" w14:paraId="00000026">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mrcu09">
            <w:r w:rsidDel="00000000" w:rsidR="00000000" w:rsidRPr="00000000">
              <w:rPr>
                <w:sz w:val="20"/>
                <w:szCs w:val="20"/>
                <w:rtl w:val="0"/>
              </w:rPr>
              <w:t xml:space="preserve">4.2</w:t>
              <w:tab/>
              <w:t xml:space="preserve">Estimated Value of the Panel</w:t>
              <w:tab/>
            </w:r>
          </w:hyperlink>
          <w:r w:rsidDel="00000000" w:rsidR="00000000" w:rsidRPr="00000000">
            <w:rPr>
              <w:sz w:val="20"/>
              <w:szCs w:val="20"/>
              <w:rtl w:val="0"/>
            </w:rPr>
            <w:t xml:space="preserve">9</w:t>
          </w:r>
        </w:p>
        <w:p w:rsidR="00000000" w:rsidDel="00000000" w:rsidP="00000000" w:rsidRDefault="00000000" w:rsidRPr="00000000" w14:paraId="00000027">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6r0co2">
            <w:r w:rsidDel="00000000" w:rsidR="00000000" w:rsidRPr="00000000">
              <w:rPr>
                <w:sz w:val="20"/>
                <w:szCs w:val="20"/>
                <w:rtl w:val="0"/>
              </w:rPr>
              <w:t xml:space="preserve">4.3</w:t>
              <w:tab/>
              <w:t xml:space="preserve">Admission to the Panel</w:t>
              <w:tab/>
            </w:r>
          </w:hyperlink>
          <w:r w:rsidDel="00000000" w:rsidR="00000000" w:rsidRPr="00000000">
            <w:rPr>
              <w:sz w:val="20"/>
              <w:szCs w:val="20"/>
              <w:rtl w:val="0"/>
            </w:rPr>
            <w:t xml:space="preserve">9</w:t>
          </w:r>
        </w:p>
        <w:p w:rsidR="00000000" w:rsidDel="00000000" w:rsidP="00000000" w:rsidRDefault="00000000" w:rsidRPr="00000000" w14:paraId="00000028">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lwamvv">
            <w:r w:rsidDel="00000000" w:rsidR="00000000" w:rsidRPr="00000000">
              <w:rPr>
                <w:sz w:val="20"/>
                <w:szCs w:val="20"/>
                <w:rtl w:val="0"/>
              </w:rPr>
              <w:t xml:space="preserve">4.4</w:t>
              <w:tab/>
              <w:t xml:space="preserve">Awarding Contracts under the Panel</w:t>
              <w:tab/>
            </w:r>
          </w:hyperlink>
          <w:r w:rsidDel="00000000" w:rsidR="00000000" w:rsidRPr="00000000">
            <w:rPr>
              <w:sz w:val="20"/>
              <w:szCs w:val="20"/>
              <w:rtl w:val="0"/>
            </w:rPr>
            <w:t xml:space="preserve">9</w:t>
          </w:r>
        </w:p>
        <w:p w:rsidR="00000000" w:rsidDel="00000000" w:rsidP="00000000" w:rsidRDefault="00000000" w:rsidRPr="00000000" w14:paraId="00000029">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11kx3o">
            <w:r w:rsidDel="00000000" w:rsidR="00000000" w:rsidRPr="00000000">
              <w:rPr>
                <w:sz w:val="20"/>
                <w:szCs w:val="20"/>
                <w:rtl w:val="0"/>
              </w:rPr>
              <w:t xml:space="preserve">4.5</w:t>
              <w:tab/>
              <w:t xml:space="preserve">Fees and Inclusive Rates</w:t>
              <w:tab/>
              <w:t xml:space="preserve">1</w:t>
            </w:r>
          </w:hyperlink>
          <w:r w:rsidDel="00000000" w:rsidR="00000000" w:rsidRPr="00000000">
            <w:rPr>
              <w:sz w:val="20"/>
              <w:szCs w:val="20"/>
              <w:rtl w:val="0"/>
            </w:rPr>
            <w:t xml:space="preserve">0</w:t>
          </w:r>
        </w:p>
        <w:p w:rsidR="00000000" w:rsidDel="00000000" w:rsidP="00000000" w:rsidRDefault="00000000" w:rsidRPr="00000000" w14:paraId="0000002A">
          <w:pPr>
            <w:tabs>
              <w:tab w:val="left" w:leader="none" w:pos="960"/>
              <w:tab w:val="right" w:leader="none" w:pos="9016"/>
              <w:tab w:val="left" w:leader="none" w:pos="960"/>
              <w:tab w:val="right" w:leader="none" w:pos="9016"/>
              <w:tab w:val="left" w:leader="none" w:pos="480"/>
            </w:tabs>
            <w:spacing w:after="100" w:line="259" w:lineRule="auto"/>
            <w:rPr>
              <w:sz w:val="20"/>
              <w:szCs w:val="20"/>
            </w:rPr>
          </w:pPr>
          <w:hyperlink w:anchor="_heading=h.3l18frh">
            <w:r w:rsidDel="00000000" w:rsidR="00000000" w:rsidRPr="00000000">
              <w:rPr>
                <w:sz w:val="20"/>
                <w:szCs w:val="20"/>
                <w:rtl w:val="0"/>
              </w:rPr>
              <w:t xml:space="preserve">5</w:t>
              <w:tab/>
              <w:t xml:space="preserve">Instructions to Applicants</w:t>
              <w:tab/>
              <w:t xml:space="preserve">1</w:t>
            </w:r>
          </w:hyperlink>
          <w:r w:rsidDel="00000000" w:rsidR="00000000" w:rsidRPr="00000000">
            <w:rPr>
              <w:sz w:val="20"/>
              <w:szCs w:val="20"/>
              <w:rtl w:val="0"/>
            </w:rPr>
            <w:t xml:space="preserve">1</w:t>
          </w:r>
        </w:p>
        <w:p w:rsidR="00000000" w:rsidDel="00000000" w:rsidP="00000000" w:rsidRDefault="00000000" w:rsidRPr="00000000" w14:paraId="0000002B">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06ipza">
            <w:r w:rsidDel="00000000" w:rsidR="00000000" w:rsidRPr="00000000">
              <w:rPr>
                <w:sz w:val="20"/>
                <w:szCs w:val="20"/>
                <w:rtl w:val="0"/>
              </w:rPr>
              <w:t xml:space="preserve">5.1</w:t>
              <w:tab/>
              <w:t xml:space="preserve">Submission of Applications</w:t>
              <w:tab/>
              <w:t xml:space="preserve">1</w:t>
            </w:r>
          </w:hyperlink>
          <w:r w:rsidDel="00000000" w:rsidR="00000000" w:rsidRPr="00000000">
            <w:rPr>
              <w:sz w:val="20"/>
              <w:szCs w:val="20"/>
              <w:rtl w:val="0"/>
            </w:rPr>
            <w:t xml:space="preserve">1</w:t>
          </w:r>
        </w:p>
        <w:p w:rsidR="00000000" w:rsidDel="00000000" w:rsidP="00000000" w:rsidRDefault="00000000" w:rsidRPr="00000000" w14:paraId="0000002C">
          <w:pPr>
            <w:tabs>
              <w:tab w:val="left" w:leader="none" w:pos="960"/>
              <w:tab w:val="right" w:leader="none" w:pos="9016"/>
              <w:tab w:val="left" w:leader="none" w:pos="960"/>
              <w:tab w:val="right" w:leader="none" w:pos="9016"/>
              <w:tab w:val="left" w:leader="none" w:pos="1440"/>
            </w:tabs>
            <w:spacing w:after="100" w:line="259" w:lineRule="auto"/>
            <w:ind w:left="440" w:firstLine="0"/>
            <w:rPr>
              <w:sz w:val="20"/>
              <w:szCs w:val="20"/>
            </w:rPr>
          </w:pPr>
          <w:hyperlink w:anchor="_heading=h.4k668n3">
            <w:r w:rsidDel="00000000" w:rsidR="00000000" w:rsidRPr="00000000">
              <w:rPr>
                <w:sz w:val="20"/>
                <w:szCs w:val="20"/>
                <w:rtl w:val="0"/>
              </w:rPr>
              <w:t xml:space="preserve">5.1.1</w:t>
              <w:tab/>
              <w:t xml:space="preserve">Accessing documents</w:t>
              <w:tab/>
              <w:t xml:space="preserve">1</w:t>
            </w:r>
          </w:hyperlink>
          <w:r w:rsidDel="00000000" w:rsidR="00000000" w:rsidRPr="00000000">
            <w:rPr>
              <w:sz w:val="20"/>
              <w:szCs w:val="20"/>
              <w:rtl w:val="0"/>
            </w:rPr>
            <w:t xml:space="preserve">1</w:t>
          </w:r>
        </w:p>
        <w:p w:rsidR="00000000" w:rsidDel="00000000" w:rsidP="00000000" w:rsidRDefault="00000000" w:rsidRPr="00000000" w14:paraId="0000002D">
          <w:pPr>
            <w:tabs>
              <w:tab w:val="left" w:leader="none" w:pos="960"/>
              <w:tab w:val="right" w:leader="none" w:pos="9016"/>
              <w:tab w:val="left" w:leader="none" w:pos="960"/>
              <w:tab w:val="right" w:leader="none" w:pos="9016"/>
              <w:tab w:val="left" w:leader="none" w:pos="1440"/>
            </w:tabs>
            <w:spacing w:after="100" w:line="259" w:lineRule="auto"/>
            <w:ind w:left="440" w:firstLine="0"/>
            <w:rPr>
              <w:sz w:val="20"/>
              <w:szCs w:val="20"/>
            </w:rPr>
          </w:pPr>
          <w:hyperlink w:anchor="_heading=h.2zbgiuw">
            <w:r w:rsidDel="00000000" w:rsidR="00000000" w:rsidRPr="00000000">
              <w:rPr>
                <w:sz w:val="20"/>
                <w:szCs w:val="20"/>
                <w:rtl w:val="0"/>
              </w:rPr>
              <w:t xml:space="preserve">5.1.2</w:t>
              <w:tab/>
              <w:t xml:space="preserve">Submitting your Response</w:t>
              <w:tab/>
              <w:t xml:space="preserve">1</w:t>
            </w:r>
          </w:hyperlink>
          <w:r w:rsidDel="00000000" w:rsidR="00000000" w:rsidRPr="00000000">
            <w:rPr>
              <w:sz w:val="20"/>
              <w:szCs w:val="20"/>
              <w:rtl w:val="0"/>
            </w:rPr>
            <w:t xml:space="preserve">1</w:t>
          </w:r>
        </w:p>
        <w:p w:rsidR="00000000" w:rsidDel="00000000" w:rsidP="00000000" w:rsidRDefault="00000000" w:rsidRPr="00000000" w14:paraId="0000002E">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egqt2p">
            <w:r w:rsidDel="00000000" w:rsidR="00000000" w:rsidRPr="00000000">
              <w:rPr>
                <w:sz w:val="20"/>
                <w:szCs w:val="20"/>
                <w:rtl w:val="0"/>
              </w:rPr>
              <w:t xml:space="preserve">5.2</w:t>
              <w:tab/>
              <w:t xml:space="preserve">Completing the Qualification Questionnaire</w:t>
              <w:tab/>
              <w:t xml:space="preserve">1</w:t>
            </w:r>
          </w:hyperlink>
          <w:r w:rsidDel="00000000" w:rsidR="00000000" w:rsidRPr="00000000">
            <w:rPr>
              <w:sz w:val="20"/>
              <w:szCs w:val="20"/>
              <w:rtl w:val="0"/>
            </w:rPr>
            <w:t xml:space="preserve">2</w:t>
          </w:r>
        </w:p>
        <w:p w:rsidR="00000000" w:rsidDel="00000000" w:rsidP="00000000" w:rsidRDefault="00000000" w:rsidRPr="00000000" w14:paraId="0000002F">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cqmetx">
            <w:r w:rsidDel="00000000" w:rsidR="00000000" w:rsidRPr="00000000">
              <w:rPr>
                <w:sz w:val="20"/>
                <w:szCs w:val="20"/>
                <w:rtl w:val="0"/>
              </w:rPr>
              <w:t xml:space="preserve">5.3</w:t>
              <w:tab/>
              <w:t xml:space="preserve">Evaluation of Applications</w:t>
              <w:tab/>
              <w:t xml:space="preserve">1</w:t>
            </w:r>
          </w:hyperlink>
          <w:r w:rsidDel="00000000" w:rsidR="00000000" w:rsidRPr="00000000">
            <w:rPr>
              <w:sz w:val="20"/>
              <w:szCs w:val="20"/>
              <w:rtl w:val="0"/>
            </w:rPr>
            <w:t xml:space="preserve">3</w:t>
          </w:r>
        </w:p>
        <w:p w:rsidR="00000000" w:rsidDel="00000000" w:rsidP="00000000" w:rsidRDefault="00000000" w:rsidRPr="00000000" w14:paraId="00000030">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rvwp1q">
            <w:r w:rsidDel="00000000" w:rsidR="00000000" w:rsidRPr="00000000">
              <w:rPr>
                <w:sz w:val="20"/>
                <w:szCs w:val="20"/>
                <w:rtl w:val="0"/>
              </w:rPr>
              <w:t xml:space="preserve">5.4</w:t>
              <w:tab/>
              <w:t xml:space="preserve">Clarification of Applications</w:t>
              <w:tab/>
              <w:t xml:space="preserve">1</w:t>
            </w:r>
          </w:hyperlink>
          <w:r w:rsidDel="00000000" w:rsidR="00000000" w:rsidRPr="00000000">
            <w:rPr>
              <w:sz w:val="20"/>
              <w:szCs w:val="20"/>
              <w:rtl w:val="0"/>
            </w:rPr>
            <w:t xml:space="preserve">3</w:t>
          </w:r>
        </w:p>
        <w:p w:rsidR="00000000" w:rsidDel="00000000" w:rsidP="00000000" w:rsidRDefault="00000000" w:rsidRPr="00000000" w14:paraId="00000031">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bvk7pj">
            <w:r w:rsidDel="00000000" w:rsidR="00000000" w:rsidRPr="00000000">
              <w:rPr>
                <w:sz w:val="20"/>
                <w:szCs w:val="20"/>
                <w:rtl w:val="0"/>
              </w:rPr>
              <w:t xml:space="preserve">5.5</w:t>
              <w:tab/>
              <w:t xml:space="preserve">Interference</w:t>
              <w:tab/>
              <w:t xml:space="preserve">1</w:t>
            </w:r>
          </w:hyperlink>
          <w:r w:rsidDel="00000000" w:rsidR="00000000" w:rsidRPr="00000000">
            <w:rPr>
              <w:sz w:val="20"/>
              <w:szCs w:val="20"/>
              <w:rtl w:val="0"/>
            </w:rPr>
            <w:t xml:space="preserve">3</w:t>
          </w:r>
        </w:p>
        <w:p w:rsidR="00000000" w:rsidDel="00000000" w:rsidP="00000000" w:rsidRDefault="00000000" w:rsidRPr="00000000" w14:paraId="00000032">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r0uhxc">
            <w:r w:rsidDel="00000000" w:rsidR="00000000" w:rsidRPr="00000000">
              <w:rPr>
                <w:sz w:val="20"/>
                <w:szCs w:val="20"/>
                <w:rtl w:val="0"/>
              </w:rPr>
              <w:t xml:space="preserve">5.6</w:t>
              <w:tab/>
              <w:t xml:space="preserve">Inducement to Purchase</w:t>
              <w:tab/>
              <w:t xml:space="preserve">1</w:t>
            </w:r>
          </w:hyperlink>
          <w:r w:rsidDel="00000000" w:rsidR="00000000" w:rsidRPr="00000000">
            <w:rPr>
              <w:sz w:val="20"/>
              <w:szCs w:val="20"/>
              <w:rtl w:val="0"/>
            </w:rPr>
            <w:t xml:space="preserve">3</w:t>
          </w:r>
        </w:p>
        <w:p w:rsidR="00000000" w:rsidDel="00000000" w:rsidP="00000000" w:rsidRDefault="00000000" w:rsidRPr="00000000" w14:paraId="00000033">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664s55">
            <w:r w:rsidDel="00000000" w:rsidR="00000000" w:rsidRPr="00000000">
              <w:rPr>
                <w:sz w:val="20"/>
                <w:szCs w:val="20"/>
                <w:rtl w:val="0"/>
              </w:rPr>
              <w:t xml:space="preserve">5.7</w:t>
              <w:tab/>
              <w:t xml:space="preserve">Currency and Payment</w:t>
              <w:tab/>
              <w:t xml:space="preserve">1</w:t>
            </w:r>
          </w:hyperlink>
          <w:r w:rsidDel="00000000" w:rsidR="00000000" w:rsidRPr="00000000">
            <w:rPr>
              <w:sz w:val="20"/>
              <w:szCs w:val="20"/>
              <w:rtl w:val="0"/>
            </w:rPr>
            <w:t xml:space="preserve">4</w:t>
          </w:r>
        </w:p>
        <w:p w:rsidR="00000000" w:rsidDel="00000000" w:rsidP="00000000" w:rsidRDefault="00000000" w:rsidRPr="00000000" w14:paraId="00000034">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q5sasy">
            <w:r w:rsidDel="00000000" w:rsidR="00000000" w:rsidRPr="00000000">
              <w:rPr>
                <w:sz w:val="20"/>
                <w:szCs w:val="20"/>
                <w:rtl w:val="0"/>
              </w:rPr>
              <w:t xml:space="preserve">5.8</w:t>
              <w:tab/>
              <w:t xml:space="preserve">Conflict of Interest</w:t>
              <w:tab/>
              <w:t xml:space="preserve">1</w:t>
            </w:r>
          </w:hyperlink>
          <w:r w:rsidDel="00000000" w:rsidR="00000000" w:rsidRPr="00000000">
            <w:rPr>
              <w:sz w:val="20"/>
              <w:szCs w:val="20"/>
              <w:rtl w:val="0"/>
            </w:rPr>
            <w:t xml:space="preserve">4</w:t>
          </w:r>
        </w:p>
        <w:p w:rsidR="00000000" w:rsidDel="00000000" w:rsidP="00000000" w:rsidRDefault="00000000" w:rsidRPr="00000000" w14:paraId="00000035">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5b2l0r">
            <w:r w:rsidDel="00000000" w:rsidR="00000000" w:rsidRPr="00000000">
              <w:rPr>
                <w:sz w:val="20"/>
                <w:szCs w:val="20"/>
                <w:rtl w:val="0"/>
              </w:rPr>
              <w:t xml:space="preserve">5.9</w:t>
              <w:tab/>
              <w:t xml:space="preserve">Freedom of Information</w:t>
              <w:tab/>
              <w:t xml:space="preserve">1</w:t>
            </w:r>
          </w:hyperlink>
          <w:r w:rsidDel="00000000" w:rsidR="00000000" w:rsidRPr="00000000">
            <w:rPr>
              <w:sz w:val="20"/>
              <w:szCs w:val="20"/>
              <w:rtl w:val="0"/>
            </w:rPr>
            <w:t xml:space="preserve">4</w:t>
          </w:r>
        </w:p>
        <w:p w:rsidR="00000000" w:rsidDel="00000000" w:rsidP="00000000" w:rsidRDefault="00000000" w:rsidRPr="00000000" w14:paraId="00000036">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kgcv8k">
            <w:r w:rsidDel="00000000" w:rsidR="00000000" w:rsidRPr="00000000">
              <w:rPr>
                <w:sz w:val="20"/>
                <w:szCs w:val="20"/>
                <w:rtl w:val="0"/>
              </w:rPr>
              <w:t xml:space="preserve">5.10</w:t>
              <w:tab/>
              <w:t xml:space="preserve">Tax Compliance</w:t>
              <w:tab/>
            </w:r>
          </w:hyperlink>
          <w:r w:rsidDel="00000000" w:rsidR="00000000" w:rsidRPr="00000000">
            <w:rPr>
              <w:sz w:val="20"/>
              <w:szCs w:val="20"/>
              <w:rtl w:val="0"/>
            </w:rPr>
            <w:t xml:space="preserve">14</w:t>
          </w:r>
        </w:p>
        <w:p w:rsidR="00000000" w:rsidDel="00000000" w:rsidP="00000000" w:rsidRDefault="00000000" w:rsidRPr="00000000" w14:paraId="00000037">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34g0dwd">
            <w:r w:rsidDel="00000000" w:rsidR="00000000" w:rsidRPr="00000000">
              <w:rPr>
                <w:sz w:val="20"/>
                <w:szCs w:val="20"/>
                <w:rtl w:val="0"/>
              </w:rPr>
              <w:t xml:space="preserve">5.11</w:t>
              <w:tab/>
              <w:t xml:space="preserve">Irish Legislation and Law</w:t>
              <w:tab/>
            </w:r>
          </w:hyperlink>
          <w:r w:rsidDel="00000000" w:rsidR="00000000" w:rsidRPr="00000000">
            <w:rPr>
              <w:sz w:val="20"/>
              <w:szCs w:val="20"/>
              <w:rtl w:val="0"/>
            </w:rPr>
            <w:t xml:space="preserve">15</w:t>
          </w:r>
        </w:p>
        <w:p w:rsidR="00000000" w:rsidDel="00000000" w:rsidP="00000000" w:rsidRDefault="00000000" w:rsidRPr="00000000" w14:paraId="00000038">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1jlao46">
            <w:r w:rsidDel="00000000" w:rsidR="00000000" w:rsidRPr="00000000">
              <w:rPr>
                <w:sz w:val="20"/>
                <w:szCs w:val="20"/>
                <w:rtl w:val="0"/>
              </w:rPr>
              <w:t xml:space="preserve">5.12</w:t>
              <w:tab/>
              <w:t xml:space="preserve">Change in the Composition of an Applicant</w:t>
              <w:tab/>
            </w:r>
          </w:hyperlink>
          <w:r w:rsidDel="00000000" w:rsidR="00000000" w:rsidRPr="00000000">
            <w:rPr>
              <w:sz w:val="20"/>
              <w:szCs w:val="20"/>
              <w:rtl w:val="0"/>
            </w:rPr>
            <w:t xml:space="preserve">15</w:t>
          </w:r>
        </w:p>
        <w:p w:rsidR="00000000" w:rsidDel="00000000" w:rsidP="00000000" w:rsidRDefault="00000000" w:rsidRPr="00000000" w14:paraId="00000039">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43ky6rz">
            <w:r w:rsidDel="00000000" w:rsidR="00000000" w:rsidRPr="00000000">
              <w:rPr>
                <w:sz w:val="20"/>
                <w:szCs w:val="20"/>
                <w:rtl w:val="0"/>
              </w:rPr>
              <w:t xml:space="preserve">5.13</w:t>
              <w:tab/>
              <w:t xml:space="preserve">Notification of the Evaluation</w:t>
              <w:tab/>
            </w:r>
          </w:hyperlink>
          <w:r w:rsidDel="00000000" w:rsidR="00000000" w:rsidRPr="00000000">
            <w:rPr>
              <w:sz w:val="20"/>
              <w:szCs w:val="20"/>
              <w:rtl w:val="0"/>
            </w:rPr>
            <w:t xml:space="preserve">15</w:t>
          </w:r>
        </w:p>
        <w:p w:rsidR="00000000" w:rsidDel="00000000" w:rsidP="00000000" w:rsidRDefault="00000000" w:rsidRPr="00000000" w14:paraId="0000003A">
          <w:pPr>
            <w:tabs>
              <w:tab w:val="left" w:leader="none" w:pos="960"/>
              <w:tab w:val="right" w:leader="none" w:pos="9016"/>
              <w:tab w:val="left" w:leader="none" w:pos="960"/>
              <w:tab w:val="right" w:leader="none" w:pos="9016"/>
            </w:tabs>
            <w:spacing w:after="100" w:line="259" w:lineRule="auto"/>
            <w:ind w:left="220" w:firstLine="0"/>
            <w:rPr>
              <w:sz w:val="20"/>
              <w:szCs w:val="20"/>
            </w:rPr>
          </w:pPr>
          <w:hyperlink w:anchor="_heading=h.2iq8gzs">
            <w:r w:rsidDel="00000000" w:rsidR="00000000" w:rsidRPr="00000000">
              <w:rPr>
                <w:sz w:val="20"/>
                <w:szCs w:val="20"/>
                <w:rtl w:val="0"/>
              </w:rPr>
              <w:t xml:space="preserve">5.14</w:t>
              <w:tab/>
              <w:t xml:space="preserve">Policy on Personal Debriefings</w:t>
              <w:tab/>
            </w:r>
          </w:hyperlink>
          <w:r w:rsidDel="00000000" w:rsidR="00000000" w:rsidRPr="00000000">
            <w:rPr>
              <w:sz w:val="20"/>
              <w:szCs w:val="20"/>
              <w:rtl w:val="0"/>
            </w:rPr>
            <w:t xml:space="preserve">15</w:t>
          </w:r>
        </w:p>
        <w:p w:rsidR="00000000" w:rsidDel="00000000" w:rsidP="00000000" w:rsidRDefault="00000000" w:rsidRPr="00000000" w14:paraId="0000003B">
          <w:pPr>
            <w:tabs>
              <w:tab w:val="left" w:leader="none" w:pos="960"/>
              <w:tab w:val="right" w:leader="none" w:pos="9016"/>
              <w:tab w:val="left" w:leader="none" w:pos="960"/>
              <w:tab w:val="right" w:leader="none" w:pos="9016"/>
            </w:tabs>
            <w:spacing w:after="100" w:line="259" w:lineRule="auto"/>
            <w:rPr>
              <w:sz w:val="20"/>
              <w:szCs w:val="20"/>
            </w:rPr>
          </w:pPr>
          <w:hyperlink w:anchor="_heading=h.xvir7l">
            <w:r w:rsidDel="00000000" w:rsidR="00000000" w:rsidRPr="00000000">
              <w:rPr>
                <w:sz w:val="20"/>
                <w:szCs w:val="20"/>
                <w:rtl w:val="0"/>
              </w:rPr>
              <w:t xml:space="preserve">Appendix A: Questionnaire Summary</w:t>
              <w:tab/>
            </w:r>
          </w:hyperlink>
          <w:r w:rsidDel="00000000" w:rsidR="00000000" w:rsidRPr="00000000">
            <w:rPr>
              <w:sz w:val="20"/>
              <w:szCs w:val="20"/>
              <w:rtl w:val="0"/>
            </w:rPr>
            <w:t xml:space="preserve">16</w:t>
          </w:r>
        </w:p>
        <w:p w:rsidR="00000000" w:rsidDel="00000000" w:rsidP="00000000" w:rsidRDefault="00000000" w:rsidRPr="00000000" w14:paraId="0000003C">
          <w:pPr>
            <w:tabs>
              <w:tab w:val="left" w:leader="none" w:pos="960"/>
              <w:tab w:val="right" w:leader="none" w:pos="9016"/>
              <w:tab w:val="left" w:leader="none" w:pos="960"/>
              <w:tab w:val="right" w:leader="none" w:pos="9016"/>
            </w:tabs>
            <w:spacing w:after="100" w:line="259" w:lineRule="auto"/>
            <w:rPr>
              <w:sz w:val="20"/>
              <w:szCs w:val="20"/>
            </w:rPr>
          </w:pPr>
          <w:hyperlink w:anchor="_heading=h.3hv69ve">
            <w:r w:rsidDel="00000000" w:rsidR="00000000" w:rsidRPr="00000000">
              <w:rPr>
                <w:sz w:val="20"/>
                <w:szCs w:val="20"/>
                <w:rtl w:val="0"/>
              </w:rPr>
              <w:t xml:space="preserve">Appendix A – Questionnaire Response</w:t>
              <w:tab/>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D">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1hmsyys" w:id="0"/>
      <w:bookmarkEnd w:id="0"/>
      <w:r w:rsidDel="00000000" w:rsidR="00000000" w:rsidRPr="00000000">
        <w:rPr>
          <w:color w:val="ffffff"/>
          <w:rtl w:val="0"/>
        </w:rPr>
        <w:t xml:space="preserve">Disclaimer</w:t>
      </w:r>
    </w:p>
    <w:p w:rsidR="00000000" w:rsidDel="00000000" w:rsidP="00000000" w:rsidRDefault="00000000" w:rsidRPr="00000000" w14:paraId="0000003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3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4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to discontinue the procurement process at any time prior to the formal expiry as advertised – to end the Panel before the expiration, all applicants will be notified and an award notice of panel termination will be published on eTenders. </w:t>
      </w:r>
    </w:p>
    <w:p w:rsidR="00000000" w:rsidDel="00000000" w:rsidP="00000000" w:rsidRDefault="00000000" w:rsidRPr="00000000" w14:paraId="00000041">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4f1mdlm" w:id="1"/>
      <w:bookmarkEnd w:id="1"/>
      <w:r w:rsidDel="00000000" w:rsidR="00000000" w:rsidRPr="00000000">
        <w:rPr>
          <w:color w:val="ffffff"/>
          <w:rtl w:val="0"/>
        </w:rPr>
        <w:t xml:space="preserve">About the Contracting Authority</w:t>
      </w:r>
    </w:p>
    <w:p w:rsidR="00000000" w:rsidDel="00000000" w:rsidP="00000000" w:rsidRDefault="00000000" w:rsidRPr="00000000" w14:paraId="0000004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Donegal Education and Training Board (hereinafter referred to as the “Contracting Authority”) is the authority responsible for this procurement. </w:t>
      </w:r>
    </w:p>
    <w:p w:rsidR="00000000" w:rsidDel="00000000" w:rsidP="00000000" w:rsidRDefault="00000000" w:rsidRPr="00000000" w14:paraId="00000044">
      <w:pPr>
        <w:tabs>
          <w:tab w:val="left" w:leader="none" w:pos="960"/>
          <w:tab w:val="right" w:leader="none" w:pos="9016"/>
          <w:tab w:val="left" w:leader="none" w:pos="960"/>
          <w:tab w:val="right" w:leader="none" w:pos="9016"/>
        </w:tabs>
        <w:spacing w:after="160" w:line="259" w:lineRule="auto"/>
        <w:jc w:val="both"/>
        <w:rPr>
          <w:color w:val="0563c1"/>
        </w:rPr>
      </w:pPr>
      <w:r w:rsidDel="00000000" w:rsidR="00000000" w:rsidRPr="00000000">
        <w:rPr>
          <w:rtl w:val="0"/>
        </w:rPr>
        <w:t xml:space="preserve">    Further information is available at our corporate website </w:t>
      </w:r>
      <w:hyperlink r:id="rId13">
        <w:r w:rsidDel="00000000" w:rsidR="00000000" w:rsidRPr="00000000">
          <w:rPr>
            <w:color w:val="0000ff"/>
            <w:rtl w:val="0"/>
          </w:rPr>
          <w:t xml:space="preserve">www.donegaletb.ie</w:t>
        </w:r>
      </w:hyperlink>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4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policy of the Contracting Authority to encourage participation by Small and Medium Enterprises (SMEs) in this competition.  </w:t>
      </w:r>
    </w:p>
    <w:p w:rsidR="00000000" w:rsidDel="00000000" w:rsidP="00000000" w:rsidRDefault="00000000" w:rsidRPr="00000000" w14:paraId="0000004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SMEs are encouraged to explore the possibilities of forming relationships with other SMEs or with larger enterprises to meet the financial, economic or technical capacity requirements of the competition, if required.</w:t>
      </w:r>
    </w:p>
    <w:p w:rsidR="00000000" w:rsidDel="00000000" w:rsidP="00000000" w:rsidRDefault="00000000" w:rsidRPr="00000000" w14:paraId="00000047">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2u6wntf" w:id="2"/>
      <w:bookmarkEnd w:id="2"/>
      <w:r w:rsidDel="00000000" w:rsidR="00000000" w:rsidRPr="00000000">
        <w:rPr>
          <w:color w:val="ffffff"/>
          <w:rtl w:val="0"/>
        </w:rPr>
        <w:t xml:space="preserve">Scope of Requirements</w:t>
      </w:r>
    </w:p>
    <w:p w:rsidR="00000000" w:rsidDel="00000000" w:rsidP="00000000" w:rsidRDefault="00000000" w:rsidRPr="00000000" w14:paraId="00000049">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9c6y18" w:id="3"/>
      <w:bookmarkEnd w:id="3"/>
      <w:r w:rsidDel="00000000" w:rsidR="00000000" w:rsidRPr="00000000">
        <w:rPr>
          <w:color w:val="000000"/>
          <w:rtl w:val="0"/>
        </w:rPr>
        <w:t xml:space="preserve">Stage in Procedure</w:t>
      </w:r>
    </w:p>
    <w:p w:rsidR="00000000" w:rsidDel="00000000" w:rsidP="00000000" w:rsidRDefault="00000000" w:rsidRPr="00000000" w14:paraId="0000004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is the second stage of the procedure whereby all interested parties may submit a response, but only those meeting the selection criteria (qualification and experience) will be deemed eligible for inclusion on the panel. The first stage of this panel was advertised on Etenders in  2025.</w:t>
      </w:r>
    </w:p>
    <w:p w:rsidR="00000000" w:rsidDel="00000000" w:rsidP="00000000" w:rsidRDefault="00000000" w:rsidRPr="00000000" w14:paraId="0000004B">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tbugp1" w:id="4"/>
      <w:bookmarkEnd w:id="4"/>
      <w:r w:rsidDel="00000000" w:rsidR="00000000" w:rsidRPr="00000000">
        <w:rPr>
          <w:color w:val="000000"/>
          <w:rtl w:val="0"/>
        </w:rPr>
        <w:t xml:space="preserve">Contracting Authorities entitled to use the Panel </w:t>
      </w:r>
    </w:p>
    <w:p w:rsidR="00000000" w:rsidDel="00000000" w:rsidP="00000000" w:rsidRDefault="00000000" w:rsidRPr="00000000" w14:paraId="0000004C">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t xml:space="preserve">All schools, centres and Training Centres under the aegis of Donegal Education and Training Board</w:t>
      </w:r>
    </w:p>
    <w:p w:rsidR="00000000" w:rsidDel="00000000" w:rsidP="00000000" w:rsidRDefault="00000000" w:rsidRPr="00000000" w14:paraId="0000004D">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For more information please visit </w:t>
      </w:r>
      <w:hyperlink r:id="rId14">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4E">
      <w:pPr>
        <w:tabs>
          <w:tab w:val="left" w:leader="none" w:pos="960"/>
          <w:tab w:val="right" w:leader="none" w:pos="9016"/>
          <w:tab w:val="left" w:leader="none" w:pos="960"/>
          <w:tab w:val="right" w:leader="none" w:pos="9016"/>
        </w:tabs>
        <w:spacing w:after="100" w:line="259" w:lineRule="auto"/>
        <w:ind w:left="220" w:firstLine="0"/>
        <w:rPr>
          <w:highlight w:val="yellow"/>
        </w:rPr>
      </w:pPr>
      <w:r w:rsidDel="00000000" w:rsidR="00000000" w:rsidRPr="00000000">
        <w:rPr>
          <w:rtl w:val="0"/>
        </w:rPr>
      </w:r>
    </w:p>
    <w:p w:rsidR="00000000" w:rsidDel="00000000" w:rsidP="00000000" w:rsidRDefault="00000000" w:rsidRPr="00000000" w14:paraId="0000004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8h4qwu" w:id="5"/>
      <w:bookmarkEnd w:id="5"/>
      <w:r w:rsidDel="00000000" w:rsidR="00000000" w:rsidRPr="00000000">
        <w:rPr>
          <w:color w:val="000000"/>
          <w:rtl w:val="0"/>
        </w:rPr>
        <w:t xml:space="preserve">General Requirements</w:t>
      </w:r>
    </w:p>
    <w:p w:rsidR="00000000" w:rsidDel="00000000" w:rsidP="00000000" w:rsidRDefault="00000000" w:rsidRPr="00000000" w14:paraId="00000050">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Donegal Education and Training Board are seeking to establish a Panel for the supply, delivery, installation and commissioning of loose furniture to be utilised in offices, training rooms and recreational spaces in schools and centres under its remit as and when the need arises over the lifetime of the panel.   </w:t>
      </w:r>
    </w:p>
    <w:p w:rsidR="00000000" w:rsidDel="00000000" w:rsidP="00000000" w:rsidRDefault="00000000" w:rsidRPr="00000000" w14:paraId="00000051">
      <w:pPr>
        <w:tabs>
          <w:tab w:val="left" w:leader="none" w:pos="960"/>
          <w:tab w:val="right" w:leader="none" w:pos="9016"/>
          <w:tab w:val="left" w:leader="none" w:pos="960"/>
          <w:tab w:val="right" w:leader="none" w:pos="9016"/>
        </w:tabs>
        <w:spacing w:after="240" w:before="240" w:line="240" w:lineRule="auto"/>
        <w:ind w:left="220" w:firstLine="0"/>
        <w:jc w:val="both"/>
        <w:rPr/>
      </w:pPr>
      <w:r w:rsidDel="00000000" w:rsidR="00000000" w:rsidRPr="00000000">
        <w:rPr>
          <w:rtl w:val="0"/>
        </w:rPr>
        <w:t xml:space="preserve">Tenderers may be required to provide the following:</w:t>
      </w:r>
    </w:p>
    <w:p w:rsidR="00000000" w:rsidDel="00000000" w:rsidP="00000000" w:rsidRDefault="00000000" w:rsidRPr="00000000" w14:paraId="00000052">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Chairs - executive with adjustable arms, office, high back posture with lumbar pump</w:t>
      </w:r>
    </w:p>
    <w:p w:rsidR="00000000" w:rsidDel="00000000" w:rsidP="00000000" w:rsidRDefault="00000000" w:rsidRPr="00000000" w14:paraId="00000053">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Desks - sit/stand, right/left handed, straight (various sizes)</w:t>
      </w:r>
    </w:p>
    <w:p w:rsidR="00000000" w:rsidDel="00000000" w:rsidP="00000000" w:rsidRDefault="00000000" w:rsidRPr="00000000" w14:paraId="00000054">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Anti-fatigue mat</w:t>
      </w:r>
    </w:p>
    <w:p w:rsidR="00000000" w:rsidDel="00000000" w:rsidP="00000000" w:rsidRDefault="00000000" w:rsidRPr="00000000" w14:paraId="00000055">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Notice/Pin Boards (various sizes)</w:t>
      </w:r>
    </w:p>
    <w:p w:rsidR="00000000" w:rsidDel="00000000" w:rsidP="00000000" w:rsidRDefault="00000000" w:rsidRPr="00000000" w14:paraId="00000056">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Whiteboards (various sizes)</w:t>
      </w:r>
    </w:p>
    <w:p w:rsidR="00000000" w:rsidDel="00000000" w:rsidP="00000000" w:rsidRDefault="00000000" w:rsidRPr="00000000" w14:paraId="00000057">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Storage press (various sizes)</w:t>
      </w:r>
    </w:p>
    <w:p w:rsidR="00000000" w:rsidDel="00000000" w:rsidP="00000000" w:rsidRDefault="00000000" w:rsidRPr="00000000" w14:paraId="00000058">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Filing cabinet (various sizes)</w:t>
      </w:r>
    </w:p>
    <w:p w:rsidR="00000000" w:rsidDel="00000000" w:rsidP="00000000" w:rsidRDefault="00000000" w:rsidRPr="00000000" w14:paraId="00000059">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Desk Screen (various sizes)</w:t>
      </w:r>
    </w:p>
    <w:p w:rsidR="00000000" w:rsidDel="00000000" w:rsidP="00000000" w:rsidRDefault="00000000" w:rsidRPr="00000000" w14:paraId="0000005A">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Visitor Seating</w:t>
      </w:r>
    </w:p>
    <w:p w:rsidR="00000000" w:rsidDel="00000000" w:rsidP="00000000" w:rsidRDefault="00000000" w:rsidRPr="00000000" w14:paraId="0000005B">
      <w:pPr>
        <w:numPr>
          <w:ilvl w:val="0"/>
          <w:numId w:val="5"/>
        </w:numPr>
        <w:tabs>
          <w:tab w:val="left" w:leader="none" w:pos="960"/>
          <w:tab w:val="right" w:leader="none" w:pos="9016"/>
          <w:tab w:val="left" w:leader="none" w:pos="960"/>
          <w:tab w:val="right" w:leader="none" w:pos="9016"/>
        </w:tabs>
        <w:spacing w:after="0" w:line="240" w:lineRule="auto"/>
        <w:ind w:left="720" w:hanging="360"/>
        <w:jc w:val="both"/>
      </w:pPr>
      <w:r w:rsidDel="00000000" w:rsidR="00000000" w:rsidRPr="00000000">
        <w:rPr>
          <w:rtl w:val="0"/>
        </w:rPr>
        <w:t xml:space="preserve">Staff room seating</w:t>
      </w:r>
    </w:p>
    <w:p w:rsidR="00000000" w:rsidDel="00000000" w:rsidP="00000000" w:rsidRDefault="00000000" w:rsidRPr="00000000" w14:paraId="0000005C">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r>
    </w:p>
    <w:p w:rsidR="00000000" w:rsidDel="00000000" w:rsidP="00000000" w:rsidRDefault="00000000" w:rsidRPr="00000000" w14:paraId="0000005D">
      <w:pPr>
        <w:tabs>
          <w:tab w:val="left" w:leader="none" w:pos="960"/>
          <w:tab w:val="right" w:leader="none" w:pos="9016"/>
          <w:tab w:val="left" w:leader="none" w:pos="960"/>
          <w:tab w:val="right" w:leader="none" w:pos="9016"/>
        </w:tabs>
        <w:spacing w:after="240" w:before="240" w:line="240" w:lineRule="auto"/>
        <w:ind w:left="220" w:firstLine="0"/>
        <w:jc w:val="both"/>
        <w:rPr/>
      </w:pPr>
      <w:r w:rsidDel="00000000" w:rsidR="00000000" w:rsidRPr="00000000">
        <w:rPr>
          <w:rtl w:val="0"/>
        </w:rPr>
        <w:t xml:space="preserve">Please note the above list is non-exhaustive.</w:t>
      </w:r>
    </w:p>
    <w:p w:rsidR="00000000" w:rsidDel="00000000" w:rsidP="00000000" w:rsidRDefault="00000000" w:rsidRPr="00000000" w14:paraId="0000005E">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Quantities required will vary depending on the school/centre requirements and will not be subject to minimum order quantities. It should be noted that Donegal ETB is interested in the best quality products for the best price.</w:t>
      </w:r>
    </w:p>
    <w:p w:rsidR="00000000" w:rsidDel="00000000" w:rsidP="00000000" w:rsidRDefault="00000000" w:rsidRPr="00000000" w14:paraId="0000005F">
      <w:pPr>
        <w:tabs>
          <w:tab w:val="left" w:leader="none" w:pos="960"/>
          <w:tab w:val="right" w:leader="none" w:pos="9016"/>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60">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1">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b w:val="1"/>
          <w:rtl w:val="0"/>
        </w:rPr>
        <w:t xml:space="preserve">Out of Scope</w:t>
      </w:r>
    </w:p>
    <w:p w:rsidR="00000000" w:rsidDel="00000000" w:rsidP="00000000" w:rsidRDefault="00000000" w:rsidRPr="00000000" w14:paraId="00000062">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rtl w:val="0"/>
        </w:rPr>
      </w:r>
    </w:p>
    <w:p w:rsidR="00000000" w:rsidDel="00000000" w:rsidP="00000000" w:rsidRDefault="00000000" w:rsidRPr="00000000" w14:paraId="00000063">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t xml:space="preserve">The supply of Loose Furniture for General and SEN Classrooms Post Primary Schools  is out of scope in this panel.</w:t>
      </w:r>
    </w:p>
    <w:p w:rsidR="00000000" w:rsidDel="00000000" w:rsidP="00000000" w:rsidRDefault="00000000" w:rsidRPr="00000000" w14:paraId="00000064">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r>
    </w:p>
    <w:p w:rsidR="00000000" w:rsidDel="00000000" w:rsidP="00000000" w:rsidRDefault="00000000" w:rsidRPr="00000000" w14:paraId="00000065">
      <w:pPr>
        <w:tabs>
          <w:tab w:val="left" w:leader="none" w:pos="960"/>
          <w:tab w:val="right" w:leader="none" w:pos="9016"/>
          <w:tab w:val="left" w:leader="none" w:pos="960"/>
          <w:tab w:val="right" w:leader="none" w:pos="9016"/>
        </w:tabs>
        <w:spacing w:after="0" w:line="240" w:lineRule="auto"/>
        <w:ind w:left="220" w:firstLine="0"/>
        <w:jc w:val="both"/>
        <w:rPr>
          <w:b w:val="1"/>
        </w:rPr>
      </w:pPr>
      <w:r w:rsidDel="00000000" w:rsidR="00000000" w:rsidRPr="00000000">
        <w:rPr>
          <w:rtl w:val="0"/>
        </w:rPr>
      </w:r>
    </w:p>
    <w:p w:rsidR="00000000" w:rsidDel="00000000" w:rsidP="00000000" w:rsidRDefault="00000000" w:rsidRPr="00000000" w14:paraId="00000066">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b w:val="1"/>
          <w:rtl w:val="0"/>
        </w:rPr>
        <w:t xml:space="preserve">Quality of Products</w:t>
      </w:r>
    </w:p>
    <w:p w:rsidR="00000000" w:rsidDel="00000000" w:rsidP="00000000" w:rsidRDefault="00000000" w:rsidRPr="00000000" w14:paraId="00000067">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Goods supplied are required to comply with the following minimum standards and requirements: </w:t>
      </w:r>
    </w:p>
    <w:p w:rsidR="00000000" w:rsidDel="00000000" w:rsidP="00000000" w:rsidRDefault="00000000" w:rsidRPr="00000000" w14:paraId="00000068">
      <w:pPr>
        <w:numPr>
          <w:ilvl w:val="0"/>
          <w:numId w:val="2"/>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Be durable and safe for office use </w:t>
      </w:r>
    </w:p>
    <w:p w:rsidR="00000000" w:rsidDel="00000000" w:rsidP="00000000" w:rsidRDefault="00000000" w:rsidRPr="00000000" w14:paraId="00000069">
      <w:pPr>
        <w:numPr>
          <w:ilvl w:val="0"/>
          <w:numId w:val="2"/>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Comply fully with European Standards (EN), both established and developing, and that Certificates of successful independent testing to the relevant Standard(s) by a recognised body are available on request. </w:t>
      </w:r>
    </w:p>
    <w:p w:rsidR="00000000" w:rsidDel="00000000" w:rsidP="00000000" w:rsidRDefault="00000000" w:rsidRPr="00000000" w14:paraId="0000006A">
      <w:pPr>
        <w:numPr>
          <w:ilvl w:val="0"/>
          <w:numId w:val="2"/>
        </w:numPr>
        <w:tabs>
          <w:tab w:val="left" w:leader="none" w:pos="960"/>
          <w:tab w:val="right" w:leader="none" w:pos="9016"/>
          <w:tab w:val="left" w:leader="none" w:pos="960"/>
          <w:tab w:val="right" w:leader="none" w:pos="9016"/>
        </w:tabs>
        <w:spacing w:after="0" w:line="240" w:lineRule="auto"/>
        <w:ind w:left="720" w:hanging="360"/>
      </w:pPr>
      <w:r w:rsidDel="00000000" w:rsidR="00000000" w:rsidRPr="00000000">
        <w:rPr>
          <w:rtl w:val="0"/>
        </w:rPr>
        <w:t xml:space="preserve">Comply with European electrical standards and CE marking as appropriate </w:t>
      </w:r>
    </w:p>
    <w:p w:rsidR="00000000" w:rsidDel="00000000" w:rsidP="00000000" w:rsidRDefault="00000000" w:rsidRPr="00000000" w14:paraId="0000006B">
      <w:pPr>
        <w:tabs>
          <w:tab w:val="left" w:leader="none" w:pos="960"/>
          <w:tab w:val="right" w:leader="none" w:pos="9016"/>
          <w:tab w:val="left" w:leader="none" w:pos="960"/>
          <w:tab w:val="right" w:leader="none" w:pos="9016"/>
        </w:tabs>
        <w:spacing w:after="0" w:line="240" w:lineRule="auto"/>
        <w:jc w:val="both"/>
        <w:rPr/>
      </w:pPr>
      <w:r w:rsidDel="00000000" w:rsidR="00000000" w:rsidRPr="00000000">
        <w:rPr>
          <w:rtl w:val="0"/>
        </w:rPr>
      </w:r>
    </w:p>
    <w:p w:rsidR="00000000" w:rsidDel="00000000" w:rsidP="00000000" w:rsidRDefault="00000000" w:rsidRPr="00000000" w14:paraId="0000006C">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Where reference is made to any particular make,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w:t>
      </w:r>
    </w:p>
    <w:p w:rsidR="00000000" w:rsidDel="00000000" w:rsidP="00000000" w:rsidRDefault="00000000" w:rsidRPr="00000000" w14:paraId="0000006D">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6E">
      <w:pPr>
        <w:tabs>
          <w:tab w:val="left" w:leader="none" w:pos="960"/>
          <w:tab w:val="right" w:leader="none" w:pos="9016"/>
          <w:tab w:val="left" w:leader="none" w:pos="960"/>
          <w:tab w:val="right" w:leader="none" w:pos="9016"/>
        </w:tabs>
        <w:spacing w:after="0" w:line="240" w:lineRule="auto"/>
        <w:ind w:left="220" w:firstLine="0"/>
        <w:jc w:val="both"/>
        <w:rPr>
          <w:sz w:val="18"/>
          <w:szCs w:val="18"/>
        </w:rPr>
      </w:pPr>
      <w:r w:rsidDel="00000000" w:rsidR="00000000" w:rsidRPr="00000000">
        <w:rPr>
          <w:rtl w:val="0"/>
        </w:rPr>
      </w:r>
    </w:p>
    <w:p w:rsidR="00000000" w:rsidDel="00000000" w:rsidP="00000000" w:rsidRDefault="00000000" w:rsidRPr="00000000" w14:paraId="0000006F">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Suppliers must have the ability to provide goods through a variety of means, for example, through online/email/phone ordering.  Suppliers must be capable of dealing with a number of schools/centres in the area and meeting their requirements.</w:t>
      </w:r>
    </w:p>
    <w:p w:rsidR="00000000" w:rsidDel="00000000" w:rsidP="00000000" w:rsidRDefault="00000000" w:rsidRPr="00000000" w14:paraId="00000070">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1">
      <w:pPr>
        <w:tabs>
          <w:tab w:val="left" w:leader="none" w:pos="960"/>
          <w:tab w:val="right" w:leader="none" w:pos="9016"/>
          <w:tab w:val="left" w:leader="none" w:pos="960"/>
          <w:tab w:val="right" w:leader="none" w:pos="9016"/>
        </w:tabs>
        <w:spacing w:after="0" w:line="240" w:lineRule="auto"/>
        <w:ind w:left="0" w:firstLine="0"/>
        <w:jc w:val="both"/>
        <w:rPr>
          <w:b w:val="1"/>
        </w:rPr>
      </w:pPr>
      <w:r w:rsidDel="00000000" w:rsidR="00000000" w:rsidRPr="00000000">
        <w:rPr>
          <w:b w:val="1"/>
          <w:rtl w:val="0"/>
        </w:rPr>
        <w:t xml:space="preserve">Packaging</w:t>
      </w:r>
    </w:p>
    <w:p w:rsidR="00000000" w:rsidDel="00000000" w:rsidP="00000000" w:rsidRDefault="00000000" w:rsidRPr="00000000" w14:paraId="00000072">
      <w:pPr>
        <w:tabs>
          <w:tab w:val="left" w:leader="none" w:pos="960"/>
          <w:tab w:val="right" w:leader="none" w:pos="9016"/>
          <w:tab w:val="left" w:leader="none" w:pos="960"/>
          <w:tab w:val="right" w:leader="none" w:pos="9016"/>
        </w:tabs>
        <w:spacing w:after="0" w:line="240" w:lineRule="auto"/>
        <w:ind w:left="0" w:firstLine="0"/>
        <w:jc w:val="both"/>
        <w:rPr>
          <w:b w:val="1"/>
        </w:rPr>
      </w:pPr>
      <w:r w:rsidDel="00000000" w:rsidR="00000000" w:rsidRPr="00000000">
        <w:rPr>
          <w:rtl w:val="0"/>
        </w:rPr>
        <w:t xml:space="preserve">In all cases the tenderer is responsible for the unpacking of all items on site, in addition Donegal ETB will require the removal and environmentally friendly disposal of all packaging or waste materials from Donegal ETB sites post-delivery and on the same day. Donegal ETB supports an environmentally friendly approach to the disposal of waste materials throughout the supply chain and in this regard tenderers should comply with waste disposal regulations in Ireland (Waste Management Act, 1996).</w:t>
      </w:r>
      <w:r w:rsidDel="00000000" w:rsidR="00000000" w:rsidRPr="00000000">
        <w:rPr>
          <w:rtl w:val="0"/>
        </w:rPr>
      </w:r>
    </w:p>
    <w:p w:rsidR="00000000" w:rsidDel="00000000" w:rsidP="00000000" w:rsidRDefault="00000000" w:rsidRPr="00000000" w14:paraId="00000073">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4">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5">
      <w:pPr>
        <w:tabs>
          <w:tab w:val="left" w:leader="none" w:pos="960"/>
          <w:tab w:val="right" w:leader="none" w:pos="9016"/>
          <w:tab w:val="left" w:leader="none" w:pos="960"/>
          <w:tab w:val="right" w:leader="none" w:pos="9016"/>
        </w:tabs>
        <w:spacing w:after="0" w:line="240" w:lineRule="auto"/>
        <w:ind w:left="220" w:firstLine="0"/>
        <w:jc w:val="both"/>
        <w:rPr>
          <w:sz w:val="2"/>
          <w:szCs w:val="2"/>
          <w:highlight w:val="yellow"/>
        </w:rPr>
      </w:pPr>
      <w:r w:rsidDel="00000000" w:rsidR="00000000" w:rsidRPr="00000000">
        <w:rPr>
          <w:rtl w:val="0"/>
        </w:rPr>
      </w:r>
    </w:p>
    <w:p w:rsidR="00000000" w:rsidDel="00000000" w:rsidP="00000000" w:rsidRDefault="00000000" w:rsidRPr="00000000" w14:paraId="00000076">
      <w:pPr>
        <w:tabs>
          <w:tab w:val="left" w:leader="none" w:pos="960"/>
          <w:tab w:val="right" w:leader="none" w:pos="9016"/>
          <w:tab w:val="left" w:leader="none" w:pos="960"/>
          <w:tab w:val="right" w:leader="none" w:pos="9016"/>
        </w:tabs>
        <w:spacing w:after="0" w:line="240" w:lineRule="auto"/>
        <w:jc w:val="both"/>
        <w:rPr>
          <w:b w:val="1"/>
        </w:rPr>
      </w:pPr>
      <w:r w:rsidDel="00000000" w:rsidR="00000000" w:rsidRPr="00000000">
        <w:rPr>
          <w:b w:val="1"/>
          <w:rtl w:val="0"/>
        </w:rPr>
        <w:t xml:space="preserve">Deliveries</w:t>
      </w:r>
    </w:p>
    <w:p w:rsidR="00000000" w:rsidDel="00000000" w:rsidP="00000000" w:rsidRDefault="00000000" w:rsidRPr="00000000" w14:paraId="00000077">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Delivery is required to the full network of schools, centres, training centres and programmes run under the auspices of Donegal Education and Training. Please refer to the full list of locations below. </w:t>
      </w:r>
    </w:p>
    <w:p w:rsidR="00000000" w:rsidDel="00000000" w:rsidP="00000000" w:rsidRDefault="00000000" w:rsidRPr="00000000" w14:paraId="00000078">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9">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t xml:space="preserve">It is imperative that the delivery is planned, and the school or centre is clearly communicated with in advance of delivery (min of 24 hours in advance). The nature of the material of this panel is such that the staff/room receiving the furniture is available to accept delivery. Therefore, the importance of notification in advance of delivery is of utmost importance for both parties, to avoid delays on signing of acceptance of delivery and verification of complete orders etc. </w:t>
      </w:r>
    </w:p>
    <w:p w:rsidR="00000000" w:rsidDel="00000000" w:rsidP="00000000" w:rsidRDefault="00000000" w:rsidRPr="00000000" w14:paraId="0000007A">
      <w:pPr>
        <w:tabs>
          <w:tab w:val="left" w:leader="none" w:pos="960"/>
          <w:tab w:val="right" w:leader="none" w:pos="9016"/>
          <w:tab w:val="left" w:leader="none" w:pos="960"/>
          <w:tab w:val="right" w:leader="none" w:pos="9016"/>
        </w:tabs>
        <w:spacing w:after="0" w:line="240" w:lineRule="auto"/>
        <w:ind w:left="220" w:firstLine="0"/>
        <w:jc w:val="both"/>
        <w:rPr>
          <w:sz w:val="24"/>
          <w:szCs w:val="24"/>
        </w:rPr>
      </w:pPr>
      <w:r w:rsidDel="00000000" w:rsidR="00000000" w:rsidRPr="00000000">
        <w:rPr>
          <w:rtl w:val="0"/>
        </w:rPr>
      </w:r>
    </w:p>
    <w:p w:rsidR="00000000" w:rsidDel="00000000" w:rsidP="00000000" w:rsidRDefault="00000000" w:rsidRPr="00000000" w14:paraId="0000007B">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sz w:val="24"/>
          <w:szCs w:val="24"/>
          <w:rtl w:val="0"/>
        </w:rPr>
        <w:t xml:space="preserve">Please note Donegal ETB staff will not be tasked with assisting in unloading, assembling, installing, or commissioning any deliveries. Neither will the Contracting Authority provide services for unloading furniture or equipment or disposing of associated packaging.</w:t>
      </w:r>
      <w:r w:rsidDel="00000000" w:rsidR="00000000" w:rsidRPr="00000000">
        <w:rPr>
          <w:rtl w:val="0"/>
        </w:rPr>
      </w:r>
    </w:p>
    <w:p w:rsidR="00000000" w:rsidDel="00000000" w:rsidP="00000000" w:rsidRDefault="00000000" w:rsidRPr="00000000" w14:paraId="0000007C">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D">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E">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7F">
      <w:pPr>
        <w:tabs>
          <w:tab w:val="left" w:leader="none" w:pos="960"/>
          <w:tab w:val="right" w:leader="none" w:pos="9016"/>
          <w:tab w:val="left" w:leader="none" w:pos="960"/>
          <w:tab w:val="right" w:leader="none" w:pos="9016"/>
        </w:tabs>
        <w:spacing w:after="0" w:line="240" w:lineRule="auto"/>
        <w:ind w:left="220" w:firstLine="0"/>
        <w:jc w:val="both"/>
        <w:rPr/>
      </w:pPr>
      <w:r w:rsidDel="00000000" w:rsidR="00000000" w:rsidRPr="00000000">
        <w:rPr>
          <w:rtl w:val="0"/>
        </w:rPr>
      </w:r>
    </w:p>
    <w:p w:rsidR="00000000" w:rsidDel="00000000" w:rsidP="00000000" w:rsidRDefault="00000000" w:rsidRPr="00000000" w14:paraId="00000080">
      <w:pPr>
        <w:tabs>
          <w:tab w:val="left" w:leader="none" w:pos="960"/>
          <w:tab w:val="right" w:leader="none" w:pos="9016"/>
          <w:tab w:val="left" w:leader="none" w:pos="960"/>
          <w:tab w:val="right" w:leader="none" w:pos="9016"/>
        </w:tabs>
        <w:spacing w:after="0" w:line="240" w:lineRule="auto"/>
        <w:ind w:left="220" w:firstLine="0"/>
        <w:jc w:val="both"/>
        <w:rPr>
          <w:highlight w:val="yellow"/>
        </w:rPr>
      </w:pPr>
      <w:r w:rsidDel="00000000" w:rsidR="00000000" w:rsidRPr="00000000">
        <w:rPr>
          <w:rtl w:val="0"/>
        </w:rPr>
      </w:r>
    </w:p>
    <w:p w:rsidR="00000000" w:rsidDel="00000000" w:rsidP="00000000" w:rsidRDefault="00000000" w:rsidRPr="00000000" w14:paraId="00000081">
      <w:pPr>
        <w:tabs>
          <w:tab w:val="left" w:leader="none" w:pos="960"/>
          <w:tab w:val="right" w:leader="none" w:pos="9016"/>
          <w:tab w:val="left" w:leader="none" w:pos="960"/>
          <w:tab w:val="right" w:leader="none" w:pos="9016"/>
        </w:tabs>
        <w:spacing w:after="120" w:line="240" w:lineRule="auto"/>
        <w:jc w:val="both"/>
        <w:rPr/>
      </w:pPr>
      <w:r w:rsidDel="00000000" w:rsidR="00000000" w:rsidRPr="00000000">
        <w:rPr>
          <w:rtl w:val="0"/>
        </w:rPr>
        <w:t xml:space="preserve">The Contracting Authority reserves the right to operate outside of the panel at its discretion, particularly should it become apparent that doing so would offer greater value for money.  Notwithstanding the foregoing, the panel approach has been adopted in order to leverage efficiencies and maximise cost savings over the duration of the panel.</w:t>
      </w:r>
    </w:p>
    <w:p w:rsidR="00000000" w:rsidDel="00000000" w:rsidP="00000000" w:rsidRDefault="00000000" w:rsidRPr="00000000" w14:paraId="00000082">
      <w:pPr>
        <w:tabs>
          <w:tab w:val="left" w:leader="none" w:pos="960"/>
          <w:tab w:val="right" w:leader="none" w:pos="9016"/>
          <w:tab w:val="left" w:leader="none" w:pos="960"/>
          <w:tab w:val="right" w:leader="none" w:pos="9016"/>
        </w:tabs>
        <w:spacing w:after="120" w:line="240" w:lineRule="auto"/>
        <w:ind w:left="36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2"/>
        <w:tabs>
          <w:tab w:val="left" w:leader="none" w:pos="960"/>
          <w:tab w:val="right" w:leader="none" w:pos="9016"/>
          <w:tab w:val="left" w:leader="none" w:pos="960"/>
          <w:tab w:val="right" w:leader="none" w:pos="9016"/>
        </w:tabs>
        <w:spacing w:before="40" w:line="480" w:lineRule="auto"/>
        <w:ind w:left="578"/>
        <w:rPr>
          <w:color w:val="000000"/>
        </w:rPr>
      </w:pPr>
      <w:bookmarkStart w:colFirst="0" w:colLast="0" w:name="_heading=h.9k23yshw48hg" w:id="6"/>
      <w:bookmarkEnd w:id="6"/>
      <w:r w:rsidDel="00000000" w:rsidR="00000000" w:rsidRPr="00000000">
        <w:rPr>
          <w:color w:val="000000"/>
          <w:rtl w:val="0"/>
        </w:rPr>
        <w:t xml:space="preserve">3.4 Donegal ETB Locations</w:t>
      </w:r>
    </w:p>
    <w:p w:rsidR="00000000" w:rsidDel="00000000" w:rsidP="00000000" w:rsidRDefault="00000000" w:rsidRPr="00000000" w14:paraId="00000084">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t xml:space="preserve">Donegal Education and Training Board reserves the right to add/remove locations during the term of the panel. The addition of a location does not guarantee a requirement.</w:t>
      </w:r>
    </w:p>
    <w:p w:rsidR="00000000" w:rsidDel="00000000" w:rsidP="00000000" w:rsidRDefault="00000000" w:rsidRPr="00000000" w14:paraId="00000085">
      <w:pPr>
        <w:tabs>
          <w:tab w:val="left" w:leader="none" w:pos="960"/>
          <w:tab w:val="right" w:leader="none" w:pos="9016"/>
          <w:tab w:val="left" w:leader="none" w:pos="960"/>
          <w:tab w:val="right" w:leader="none" w:pos="9016"/>
        </w:tabs>
        <w:spacing w:after="120" w:lineRule="auto"/>
        <w:ind w:left="220" w:firstLine="0"/>
        <w:jc w:val="both"/>
        <w:rPr/>
      </w:pPr>
      <w:r w:rsidDel="00000000" w:rsidR="00000000" w:rsidRPr="00000000">
        <w:rPr>
          <w:rtl w:val="0"/>
        </w:rPr>
      </w:r>
    </w:p>
    <w:tbl>
      <w:tblPr>
        <w:tblStyle w:val="Table2"/>
        <w:tblW w:w="9915.0" w:type="dxa"/>
        <w:jc w:val="left"/>
        <w:tblInd w:w="-525.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35"/>
        <w:gridCol w:w="6780"/>
        <w:tblGridChange w:id="0">
          <w:tblGrid>
            <w:gridCol w:w="3135"/>
            <w:gridCol w:w="6780"/>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86">
            <w:pPr>
              <w:tabs>
                <w:tab w:val="left" w:leader="none" w:pos="960"/>
                <w:tab w:val="right" w:leader="none" w:pos="9016"/>
                <w:tab w:val="left" w:leader="none" w:pos="960"/>
                <w:tab w:val="right" w:leader="none" w:pos="9016"/>
              </w:tabs>
              <w:spacing w:before="240" w:lineRule="auto"/>
              <w:ind w:left="220" w:firstLine="0"/>
              <w:jc w:val="both"/>
              <w:rPr>
                <w:b w:val="1"/>
              </w:rPr>
            </w:pPr>
            <w:r w:rsidDel="00000000" w:rsidR="00000000" w:rsidRPr="00000000">
              <w:rPr>
                <w:b w:val="1"/>
                <w:rtl w:val="0"/>
              </w:rPr>
              <w:t xml:space="preserve">School/ Centre Name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vAlign w:val="bottom"/>
          </w:tcPr>
          <w:p w:rsidR="00000000" w:rsidDel="00000000" w:rsidP="00000000" w:rsidRDefault="00000000" w:rsidRPr="00000000" w14:paraId="00000087">
            <w:pPr>
              <w:tabs>
                <w:tab w:val="left" w:leader="none" w:pos="960"/>
                <w:tab w:val="right" w:leader="none" w:pos="9016"/>
                <w:tab w:val="left" w:leader="none" w:pos="960"/>
                <w:tab w:val="right" w:leader="none" w:pos="9016"/>
              </w:tabs>
              <w:spacing w:before="240" w:lineRule="auto"/>
              <w:ind w:left="220" w:firstLine="0"/>
              <w:jc w:val="both"/>
              <w:rPr>
                <w:b w:val="1"/>
              </w:rPr>
            </w:pPr>
            <w:r w:rsidDel="00000000" w:rsidR="00000000" w:rsidRPr="00000000">
              <w:rPr>
                <w:b w:val="1"/>
                <w:rtl w:val="0"/>
              </w:rPr>
              <w:t xml:space="preserve">Address</w:t>
            </w:r>
          </w:p>
        </w:tc>
      </w:tr>
      <w:tr>
        <w:trPr>
          <w:cantSplit w:val="0"/>
          <w:trHeight w:val="4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Errigal College Windyhall, Letterkenny, Co. Donegal F92FC82</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Abbey Vocational School The Glebe, Donegal Town, Co. Donegal F94A409</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Magh Ene College Church Road, Bundoran, Co. Donegal F94YT78 (Kinlough Road)</w:t>
            </w:r>
          </w:p>
        </w:tc>
      </w:tr>
      <w:tr>
        <w:trPr>
          <w:cantSplit w:val="0"/>
          <w:trHeight w:val="37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8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358"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Mulroy College Rossgarrow, Milford, Co. Donegal F92FX36</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College Drumboe Lower, Stranorlar, Co. Donegal F93AE27</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na Carraige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na Carraige Roxborough, Glebe, Carrick, Co. Donegal F94AE20</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St. Catherine's Vocational School Killybegs, Co. Donegal F94A004</w:t>
            </w:r>
          </w:p>
        </w:tc>
      </w:tr>
      <w:tr>
        <w:trPr>
          <w:cantSplit w:val="0"/>
          <w:trHeight w:val="362"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Crana College Crana Road, Buncrana, Co. Donegal F93D568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Chu Uladh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 Scoil Chú Uladh Béal an Átha Móir, An Clochan, Lifear, Co. Dhún na nGall F93DK03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Arranmore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Gairmscoil Mhic Diarmada An Leadhbgharbh, Oileán Árainn Mhór, Co. Dhún na nGall F92YP83 Arainn Mhóir</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Pobail Cholmcille Tory Island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9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Pobal Colmchille Baile Ur, Oilean Thorai, Co. Dhun na nGall F92X023 Tory Island</w:t>
            </w:r>
          </w:p>
        </w:tc>
      </w:tr>
      <w:tr>
        <w:trPr>
          <w:cantSplit w:val="0"/>
          <w:trHeight w:val="6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Ailigh</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Ailigh Cnoc na Móna,Leitir Ceanainn,Co. Dhún na nGall,F92 N2HE (Knocknamona)</w:t>
            </w:r>
          </w:p>
        </w:tc>
      </w:tr>
      <w:tr>
        <w:trPr>
          <w:cantSplit w:val="0"/>
          <w:trHeight w:val="3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Moville Community College Carrownaff, Moville, Co. Donegal F93DN29</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Colaiste Chineal Eoghain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Coláiste Chineál Eoghain,Tullyarvan,Buncrana,Co. Donegal,F93 XT38</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Administrative offices, Adult Education and Training Centre, Ard O'Donnell, Letterkenny Co.Donegal F92 DP98</w:t>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Milford Kerrykeel Road Milford Co. Donegal F92 RTF3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Gortahork</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Gort an Choirce Gort an Choirce Co. Donegal F92 Y44Y</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D">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Letterkenny Centre for Education Kilmacrennan Road Letterkenny F92 NP23</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A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Buncrana Shore Road Buncrana Co. Donegal F93 ND23</w:t>
            </w:r>
          </w:p>
        </w:tc>
      </w:tr>
      <w:tr>
        <w:trPr>
          <w:cantSplit w:val="0"/>
          <w:trHeight w:val="73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Youthreach Buncrana &amp; Youthreach Glengad</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B1">
            <w:pPr>
              <w:tabs>
                <w:tab w:val="left" w:leader="none" w:pos="960"/>
                <w:tab w:val="right" w:leader="none" w:pos="9016"/>
                <w:tab w:val="left" w:leader="none" w:pos="960"/>
                <w:tab w:val="right" w:leader="none" w:pos="9016"/>
              </w:tabs>
              <w:jc w:val="both"/>
              <w:rPr/>
            </w:pPr>
            <w:r w:rsidDel="00000000" w:rsidR="00000000" w:rsidRPr="00000000">
              <w:rPr>
                <w:rtl w:val="0"/>
              </w:rPr>
              <w:t xml:space="preserve">Youthreach Buncrana Unit 7 Lisfannon Business Centre Lisfannon Buncrana F93 Y2NA &amp; Youthreach Glengad Culkenny Glengad F93 VH96</w:t>
            </w:r>
          </w:p>
        </w:tc>
      </w:tr>
      <w:tr>
        <w:trPr>
          <w:cantSplit w:val="0"/>
          <w:trHeight w:val="467"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B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Letterkenny Port Road Letterkenny Co. Donegal F92 WEW8</w:t>
            </w:r>
          </w:p>
        </w:tc>
      </w:tr>
      <w:tr>
        <w:trPr>
          <w:cantSplit w:val="0"/>
          <w:trHeight w:val="45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w:t>
            </w:r>
          </w:p>
        </w:tc>
        <w:tc>
          <w:tcPr>
            <w:tcBorders>
              <w:top w:color="000000" w:space="0" w:sz="6" w:val="single"/>
              <w:left w:color="000000" w:space="0" w:sz="6" w:val="single"/>
              <w:bottom w:color="000000" w:space="0" w:sz="6" w:val="single"/>
              <w:right w:color="000000" w:space="0" w:sz="0" w:val="nil"/>
            </w:tcBorders>
            <w:tcMar>
              <w:top w:w="100.0" w:type="dxa"/>
              <w:left w:w="100.0" w:type="dxa"/>
              <w:bottom w:w="100.0" w:type="dxa"/>
              <w:right w:w="100.0" w:type="dxa"/>
            </w:tcMar>
          </w:tcPr>
          <w:p w:rsidR="00000000" w:rsidDel="00000000" w:rsidP="00000000" w:rsidRDefault="00000000" w:rsidRPr="00000000" w14:paraId="000000B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 Drumcliff Donegal Town Co. Donegal F94 D28H</w:t>
            </w:r>
          </w:p>
        </w:tc>
      </w:tr>
      <w:tr>
        <w:trPr>
          <w:cantSplit w:val="0"/>
          <w:trHeight w:val="66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Ballyshannon College Street Ballyshannon Co. Donegal F94 DN30</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Donegal ETB</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Communication Offices  24 Millfield Heights Buncrana Co Donegal F93 YT99</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Community Education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Centre Donegal Town (Ard Scoil na gCeithre Máistir) Tír Chonaill St.Donegal Town Co. Donegal F94 FW66</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Centre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Gartan Outdoor Education and Training Centre, Church Hill, Letterkenny,Co Donegal. F92 T853</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B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Letterkenny Ramelton Road Ballyraine Industrial Estate Letterkenny Co. Donegal F92 WR89</w:t>
            </w:r>
          </w:p>
        </w:tc>
      </w:tr>
      <w:tr>
        <w:trPr>
          <w:cantSplit w:val="0"/>
          <w:trHeight w:val="42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Gweedore</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Training Centre Gaoth Dobhair Na Doire Beaga Co. Donegal F92 YE06</w:t>
            </w:r>
          </w:p>
        </w:tc>
      </w:tr>
      <w:tr>
        <w:trPr>
          <w:cantSplit w:val="0"/>
          <w:trHeight w:val="610"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Adult Learner Guidance Services</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Donegal ETB FET Centre, The Business Hub, Business Park Road, Letterkenny F92 HX4F</w:t>
            </w:r>
          </w:p>
        </w:tc>
      </w:tr>
    </w:tbl>
    <w:p w:rsidR="00000000" w:rsidDel="00000000" w:rsidP="00000000" w:rsidRDefault="00000000" w:rsidRPr="00000000" w14:paraId="000000C4">
      <w:pPr>
        <w:tabs>
          <w:tab w:val="left" w:leader="none" w:pos="960"/>
          <w:tab w:val="right" w:leader="none" w:pos="9016"/>
          <w:tab w:val="left" w:leader="none" w:pos="960"/>
          <w:tab w:val="right" w:leader="none" w:pos="9016"/>
        </w:tabs>
        <w:spacing w:after="0" w:line="240" w:lineRule="auto"/>
        <w:ind w:left="220" w:firstLine="0"/>
        <w:jc w:val="both"/>
        <w:rPr>
          <w:rFonts w:ascii="Times New Roman" w:cs="Times New Roman" w:eastAsia="Times New Roman" w:hAnsi="Times New Roman"/>
          <w:sz w:val="2"/>
          <w:szCs w:val="2"/>
        </w:rPr>
      </w:pPr>
      <w:r w:rsidDel="00000000" w:rsidR="00000000" w:rsidRPr="00000000">
        <w:rPr>
          <w:rtl w:val="0"/>
        </w:rPr>
      </w:r>
    </w:p>
    <w:tbl>
      <w:tblPr>
        <w:tblStyle w:val="Table3"/>
        <w:tblW w:w="9930.0" w:type="dxa"/>
        <w:jc w:val="left"/>
        <w:tblInd w:w="-540.0" w:type="dxa"/>
        <w:tblBorders>
          <w:top w:color="95b3d7" w:space="0" w:sz="4" w:val="single"/>
          <w:left w:color="95b3d7" w:space="0" w:sz="4" w:val="single"/>
          <w:bottom w:color="95b3d7" w:space="0" w:sz="4" w:val="single"/>
          <w:right w:color="95b3d7" w:space="0" w:sz="4" w:val="single"/>
          <w:insideH w:color="000000" w:space="0" w:sz="0" w:val="nil"/>
          <w:insideV w:color="000000" w:space="0" w:sz="0" w:val="nil"/>
        </w:tblBorders>
        <w:tblLayout w:type="fixed"/>
        <w:tblLook w:val="0600"/>
      </w:tblPr>
      <w:tblGrid>
        <w:gridCol w:w="3150"/>
        <w:gridCol w:w="6780"/>
        <w:tblGridChange w:id="0">
          <w:tblGrid>
            <w:gridCol w:w="3150"/>
            <w:gridCol w:w="6780"/>
          </w:tblGrid>
        </w:tblGridChange>
      </w:tblGrid>
      <w:tr>
        <w:trPr>
          <w:cantSplit w:val="0"/>
          <w:trHeight w:val="737"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C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Raphoe School Completion Programme</w:t>
            </w:r>
          </w:p>
        </w:tc>
        <w:tc>
          <w:tcPr>
            <w:tcBorders>
              <w:top w:color="000000" w:space="0" w:sz="6" w:val="single"/>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Deele College Meetinghouse Street, Raphoe, Co. Donegal F93D237</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Finn Valley Centre for Education</w:t>
            </w:r>
          </w:p>
        </w:tc>
        <w:tc>
          <w:tcPr>
            <w:tcBorders>
              <w:top w:color="000000" w:space="0" w:sz="0" w:val="nil"/>
              <w:left w:color="000000" w:space="0" w:sz="0" w:val="nil"/>
              <w:bottom w:color="000000" w:space="0" w:sz="6" w:val="single"/>
              <w:right w:color="000000" w:space="0" w:sz="6" w:val="single"/>
            </w:tcBorders>
            <w:tcMar>
              <w:top w:w="0.0" w:type="dxa"/>
              <w:left w:w="120.0" w:type="dxa"/>
              <w:bottom w:w="0.0" w:type="dxa"/>
              <w:right w:w="120.0" w:type="dxa"/>
            </w:tcMar>
          </w:tcPr>
          <w:p w:rsidR="00000000" w:rsidDel="00000000" w:rsidP="00000000" w:rsidRDefault="00000000" w:rsidRPr="00000000" w14:paraId="000000C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FET Finn Valley Centre for Education Stranorlar Main Street Stranorlar Co. Donegal F93 F663</w:t>
            </w:r>
          </w:p>
        </w:tc>
      </w:tr>
    </w:tbl>
    <w:p w:rsidR="00000000" w:rsidDel="00000000" w:rsidP="00000000" w:rsidRDefault="00000000" w:rsidRPr="00000000" w14:paraId="000000C9">
      <w:pPr>
        <w:tabs>
          <w:tab w:val="left" w:leader="none" w:pos="960"/>
          <w:tab w:val="right" w:leader="none" w:pos="9016"/>
          <w:tab w:val="left" w:leader="none" w:pos="960"/>
          <w:tab w:val="right" w:leader="none" w:pos="9016"/>
        </w:tabs>
        <w:spacing w:after="0" w:line="259" w:lineRule="auto"/>
        <w:ind w:left="220" w:firstLine="0"/>
        <w:jc w:val="both"/>
        <w:rPr/>
        <w:sectPr>
          <w:headerReference r:id="rId15" w:type="default"/>
          <w:footerReference r:id="rId16" w:type="default"/>
          <w:pgSz w:h="16838" w:w="11906" w:orient="portrait"/>
          <w:pgMar w:bottom="1440" w:top="1440" w:left="1440" w:right="1440" w:header="708" w:footer="708"/>
          <w:pgNumType w:start="1"/>
        </w:sectPr>
      </w:pPr>
      <w:r w:rsidDel="00000000" w:rsidR="00000000" w:rsidRPr="00000000">
        <w:rPr>
          <w:rtl w:val="0"/>
        </w:rPr>
        <w:t xml:space="preserve">*FET - Further Education and Training Centre</w:t>
      </w:r>
    </w:p>
    <w:p w:rsidR="00000000" w:rsidDel="00000000" w:rsidP="00000000" w:rsidRDefault="00000000" w:rsidRPr="00000000" w14:paraId="000000CA">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p w:rsidR="00000000" w:rsidDel="00000000" w:rsidP="00000000" w:rsidRDefault="00000000" w:rsidRPr="00000000" w14:paraId="000000CB">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nmf14n" w:id="7"/>
      <w:bookmarkEnd w:id="7"/>
      <w:r w:rsidDel="00000000" w:rsidR="00000000" w:rsidRPr="00000000">
        <w:rPr>
          <w:color w:val="ffffff"/>
          <w:rtl w:val="0"/>
        </w:rPr>
        <w:t xml:space="preserve">Rules relating to the Panel Establishment and Operation </w:t>
      </w:r>
    </w:p>
    <w:p w:rsidR="00000000" w:rsidDel="00000000" w:rsidP="00000000" w:rsidRDefault="00000000" w:rsidRPr="00000000" w14:paraId="000000CC">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7m2jsg" w:id="8"/>
      <w:bookmarkEnd w:id="8"/>
      <w:r w:rsidDel="00000000" w:rsidR="00000000" w:rsidRPr="00000000">
        <w:rPr>
          <w:color w:val="000000"/>
          <w:rtl w:val="0"/>
        </w:rPr>
        <w:t xml:space="preserve">Duration of the Panel</w:t>
      </w:r>
    </w:p>
    <w:p w:rsidR="00000000" w:rsidDel="00000000" w:rsidP="00000000" w:rsidRDefault="00000000" w:rsidRPr="00000000" w14:paraId="000000C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panel will be established for four (4) years. The panel will be continually open for access. Should the panel cease to operate, all members will be notified via </w:t>
      </w:r>
      <w:hyperlink r:id="rId17">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panel.</w:t>
      </w:r>
    </w:p>
    <w:p w:rsidR="00000000" w:rsidDel="00000000" w:rsidP="00000000" w:rsidRDefault="00000000" w:rsidRPr="00000000" w14:paraId="000000CE">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mrcu09" w:id="9"/>
      <w:bookmarkEnd w:id="9"/>
      <w:r w:rsidDel="00000000" w:rsidR="00000000" w:rsidRPr="00000000">
        <w:rPr>
          <w:color w:val="000000"/>
          <w:rtl w:val="0"/>
        </w:rPr>
        <w:t xml:space="preserve">Estimated Value of the Panel</w:t>
      </w:r>
    </w:p>
    <w:p w:rsidR="00000000" w:rsidDel="00000000" w:rsidP="00000000" w:rsidRDefault="00000000" w:rsidRPr="00000000" w14:paraId="000000C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level of expenditure cannot be guaranteed in any given year.  However, the estimated total value of any purchases made by Donegal ETB including </w:t>
      </w:r>
      <w:r w:rsidDel="00000000" w:rsidR="00000000" w:rsidRPr="00000000">
        <w:rPr>
          <w:b w:val="1"/>
          <w:rtl w:val="0"/>
        </w:rPr>
        <w:t xml:space="preserve">all</w:t>
      </w:r>
      <w:r w:rsidDel="00000000" w:rsidR="00000000" w:rsidRPr="00000000">
        <w:rPr>
          <w:rtl w:val="0"/>
        </w:rPr>
        <w:t xml:space="preserve"> sites and centres under its remit, pursuant to the panel is approximately €55,250.00 (excl. VAT) per annum.      </w:t>
      </w:r>
    </w:p>
    <w:p w:rsidR="00000000" w:rsidDel="00000000" w:rsidP="00000000" w:rsidRDefault="00000000" w:rsidRPr="00000000" w14:paraId="000000D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emphasised, however, that these figures are provided strictly for indicative purposes only as there is no guaranteed expenditure.</w:t>
      </w:r>
    </w:p>
    <w:p w:rsidR="00000000" w:rsidDel="00000000" w:rsidP="00000000" w:rsidRDefault="00000000" w:rsidRPr="00000000" w14:paraId="000000D1">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6r0co2" w:id="10"/>
      <w:bookmarkEnd w:id="10"/>
      <w:r w:rsidDel="00000000" w:rsidR="00000000" w:rsidRPr="00000000">
        <w:rPr>
          <w:color w:val="000000"/>
          <w:rtl w:val="0"/>
        </w:rPr>
        <w:t xml:space="preserve">Admission to the Panel</w:t>
      </w:r>
    </w:p>
    <w:p w:rsidR="00000000" w:rsidDel="00000000" w:rsidP="00000000" w:rsidRDefault="00000000" w:rsidRPr="00000000" w14:paraId="000000D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Liability  Insurance.</w:t>
      </w:r>
    </w:p>
    <w:p w:rsidR="00000000" w:rsidDel="00000000" w:rsidP="00000000" w:rsidRDefault="00000000" w:rsidRPr="00000000" w14:paraId="000000D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Admission to the panel will also be subject to the Applicant passing all of the criteria on the basis of meeting all minimum qualifying requirements.</w:t>
      </w:r>
    </w:p>
    <w:p w:rsidR="00000000" w:rsidDel="00000000" w:rsidP="00000000" w:rsidRDefault="00000000" w:rsidRPr="00000000" w14:paraId="000000D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r>
    </w:p>
    <w:p w:rsidR="00000000" w:rsidDel="00000000" w:rsidP="00000000" w:rsidRDefault="00000000" w:rsidRPr="00000000" w14:paraId="000000D5">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lwamvv" w:id="11"/>
      <w:bookmarkEnd w:id="11"/>
      <w:r w:rsidDel="00000000" w:rsidR="00000000" w:rsidRPr="00000000">
        <w:rPr>
          <w:color w:val="000000"/>
          <w:rtl w:val="0"/>
        </w:rPr>
        <w:t xml:space="preserve">Awarding Contracts under the Panel</w:t>
      </w:r>
    </w:p>
    <w:p w:rsidR="00000000" w:rsidDel="00000000" w:rsidP="00000000" w:rsidRDefault="00000000" w:rsidRPr="00000000" w14:paraId="000000D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Qualifying for a panel, does not constitute an award of a contract nor does it indicate that any contract will be awarded.  When contracts arise over the duration of the panel they may be awarded in accordance with the following:</w:t>
      </w:r>
    </w:p>
    <w:p w:rsidR="00000000" w:rsidDel="00000000" w:rsidP="00000000" w:rsidRDefault="00000000" w:rsidRPr="00000000" w14:paraId="000000D7">
      <w:pPr>
        <w:numPr>
          <w:ilvl w:val="0"/>
          <w:numId w:val="6"/>
        </w:numPr>
        <w:tabs>
          <w:tab w:val="left" w:leader="none" w:pos="960"/>
          <w:tab w:val="right" w:leader="none" w:pos="9016"/>
          <w:tab w:val="left" w:leader="none" w:pos="960"/>
          <w:tab w:val="right" w:leader="none" w:pos="9016"/>
        </w:tabs>
        <w:spacing w:after="100" w:line="240" w:lineRule="auto"/>
        <w:ind w:left="709"/>
        <w:jc w:val="both"/>
      </w:pPr>
      <w:bookmarkStart w:colFirst="0" w:colLast="0" w:name="_heading=h.3rdcrjn" w:id="12"/>
      <w:bookmarkEnd w:id="12"/>
      <w:r w:rsidDel="00000000" w:rsidR="00000000" w:rsidRPr="00000000">
        <w:rPr>
          <w:rtl w:val="0"/>
        </w:rPr>
        <w:t xml:space="preserve">For contracts with a value of less than €5,000 (excl. VAT) these may be awarded directly by the application of specific criteria by inviting the most appropriate member of the panel to submit a tender offer on foot of a Request for Tender;</w:t>
      </w:r>
    </w:p>
    <w:p w:rsidR="00000000" w:rsidDel="00000000" w:rsidP="00000000" w:rsidRDefault="00000000" w:rsidRPr="00000000" w14:paraId="000000D8">
      <w:pPr>
        <w:numPr>
          <w:ilvl w:val="1"/>
          <w:numId w:val="6"/>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rqjd0dt0taw8" w:id="13"/>
      <w:bookmarkEnd w:id="13"/>
      <w:r w:rsidDel="00000000" w:rsidR="00000000" w:rsidRPr="00000000">
        <w:rPr>
          <w:rtl w:val="0"/>
        </w:rPr>
        <w:t xml:space="preserve">Requirements for furniture</w:t>
      </w:r>
    </w:p>
    <w:p w:rsidR="00000000" w:rsidDel="00000000" w:rsidP="00000000" w:rsidRDefault="00000000" w:rsidRPr="00000000" w14:paraId="000000D9">
      <w:pPr>
        <w:numPr>
          <w:ilvl w:val="1"/>
          <w:numId w:val="6"/>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32z9t9351gzl" w:id="14"/>
      <w:bookmarkEnd w:id="14"/>
      <w:r w:rsidDel="00000000" w:rsidR="00000000" w:rsidRPr="00000000">
        <w:rPr>
          <w:rtl w:val="0"/>
        </w:rPr>
        <w:t xml:space="preserve">Lead time</w:t>
      </w:r>
    </w:p>
    <w:p w:rsidR="00000000" w:rsidDel="00000000" w:rsidP="00000000" w:rsidRDefault="00000000" w:rsidRPr="00000000" w14:paraId="000000DA">
      <w:pPr>
        <w:numPr>
          <w:ilvl w:val="1"/>
          <w:numId w:val="6"/>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inv2lnizl1fs" w:id="15"/>
      <w:bookmarkEnd w:id="15"/>
      <w:r w:rsidDel="00000000" w:rsidR="00000000" w:rsidRPr="00000000">
        <w:rPr>
          <w:rtl w:val="0"/>
        </w:rPr>
        <w:t xml:space="preserve">Value for Money</w:t>
      </w:r>
    </w:p>
    <w:p w:rsidR="00000000" w:rsidDel="00000000" w:rsidP="00000000" w:rsidRDefault="00000000" w:rsidRPr="00000000" w14:paraId="000000DB">
      <w:pPr>
        <w:numPr>
          <w:ilvl w:val="1"/>
          <w:numId w:val="6"/>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p5eac61x0ihb" w:id="16"/>
      <w:bookmarkEnd w:id="16"/>
      <w:r w:rsidDel="00000000" w:rsidR="00000000" w:rsidRPr="00000000">
        <w:rPr>
          <w:rtl w:val="0"/>
        </w:rPr>
        <w:t xml:space="preserve">Geographical Location</w:t>
      </w:r>
    </w:p>
    <w:p w:rsidR="00000000" w:rsidDel="00000000" w:rsidP="00000000" w:rsidRDefault="00000000" w:rsidRPr="00000000" w14:paraId="000000DC">
      <w:pPr>
        <w:numPr>
          <w:ilvl w:val="1"/>
          <w:numId w:val="6"/>
        </w:numPr>
        <w:tabs>
          <w:tab w:val="left" w:leader="none" w:pos="960"/>
          <w:tab w:val="right" w:leader="none" w:pos="9016"/>
          <w:tab w:val="left" w:leader="none" w:pos="960"/>
          <w:tab w:val="right" w:leader="none" w:pos="9016"/>
        </w:tabs>
        <w:spacing w:after="100" w:line="240" w:lineRule="auto"/>
        <w:ind w:left="2880" w:hanging="360"/>
        <w:jc w:val="both"/>
      </w:pPr>
      <w:bookmarkStart w:colFirst="0" w:colLast="0" w:name="_heading=h.k4urknn1urmq" w:id="17"/>
      <w:bookmarkEnd w:id="17"/>
      <w:r w:rsidDel="00000000" w:rsidR="00000000" w:rsidRPr="00000000">
        <w:rPr>
          <w:rtl w:val="0"/>
        </w:rPr>
        <w:t xml:space="preserve">Previous experience</w:t>
      </w:r>
    </w:p>
    <w:p w:rsidR="00000000" w:rsidDel="00000000" w:rsidP="00000000" w:rsidRDefault="00000000" w:rsidRPr="00000000" w14:paraId="000000DD">
      <w:pPr>
        <w:tabs>
          <w:tab w:val="left" w:leader="none" w:pos="960"/>
          <w:tab w:val="right" w:leader="none" w:pos="9016"/>
          <w:tab w:val="left" w:leader="none" w:pos="960"/>
          <w:tab w:val="right" w:leader="none" w:pos="9016"/>
        </w:tabs>
        <w:spacing w:after="100" w:line="240" w:lineRule="auto"/>
        <w:ind w:left="220" w:firstLine="0"/>
        <w:jc w:val="both"/>
        <w:rPr/>
      </w:pPr>
      <w:bookmarkStart w:colFirst="0" w:colLast="0" w:name="_heading=h.cja8gpg6ck7" w:id="18"/>
      <w:bookmarkEnd w:id="18"/>
      <w:r w:rsidDel="00000000" w:rsidR="00000000" w:rsidRPr="00000000">
        <w:rPr>
          <w:rtl w:val="0"/>
        </w:rPr>
      </w:r>
    </w:p>
    <w:p w:rsidR="00000000" w:rsidDel="00000000" w:rsidP="00000000" w:rsidRDefault="00000000" w:rsidRPr="00000000" w14:paraId="000000DE">
      <w:pPr>
        <w:tabs>
          <w:tab w:val="left" w:leader="none" w:pos="960"/>
          <w:tab w:val="right" w:leader="none" w:pos="9016"/>
          <w:tab w:val="left" w:leader="none" w:pos="960"/>
          <w:tab w:val="right" w:leader="none" w:pos="9016"/>
        </w:tabs>
        <w:spacing w:after="100" w:line="240" w:lineRule="auto"/>
        <w:ind w:left="220" w:firstLine="0"/>
        <w:jc w:val="both"/>
        <w:rPr/>
      </w:pPr>
      <w:bookmarkStart w:colFirst="0" w:colLast="0" w:name="_heading=h.v5zd3nb8ck88" w:id="19"/>
      <w:bookmarkEnd w:id="19"/>
      <w:r w:rsidDel="00000000" w:rsidR="00000000" w:rsidRPr="00000000">
        <w:rPr>
          <w:rtl w:val="0"/>
        </w:rPr>
      </w:r>
    </w:p>
    <w:p w:rsidR="00000000" w:rsidDel="00000000" w:rsidP="00000000" w:rsidRDefault="00000000" w:rsidRPr="00000000" w14:paraId="000000DF">
      <w:pPr>
        <w:numPr>
          <w:ilvl w:val="0"/>
          <w:numId w:val="6"/>
        </w:numPr>
        <w:tabs>
          <w:tab w:val="left" w:leader="none" w:pos="960"/>
          <w:tab w:val="right" w:leader="none" w:pos="9016"/>
          <w:tab w:val="left" w:leader="none" w:pos="960"/>
          <w:tab w:val="right" w:leader="none" w:pos="9016"/>
        </w:tabs>
        <w:spacing w:after="100" w:line="240" w:lineRule="auto"/>
        <w:ind w:left="709"/>
        <w:jc w:val="both"/>
      </w:pPr>
      <w:r w:rsidDel="00000000" w:rsidR="00000000" w:rsidRPr="00000000">
        <w:rPr>
          <w:rtl w:val="0"/>
        </w:rPr>
        <w:t xml:space="preserve">For contracts with a value above €5,000 (excl. VAT) these may be awarded by requesting quotations from a minimum of 3 tenderers subject to that number qualifying for admission to the panel. A specification of requirements will be issued. Contracts will be awarded to the Most Economically Advantageous Tender evaluated using the specific award criteria, which will be made known to those invited to participate in the RFQ. Donegal ETB determine the right to award a contract as they deem appropriate to meet the needs of the school/centre.</w:t>
      </w:r>
    </w:p>
    <w:p w:rsidR="00000000" w:rsidDel="00000000" w:rsidP="00000000" w:rsidRDefault="00000000" w:rsidRPr="00000000" w14:paraId="000000E0">
      <w:pPr>
        <w:tabs>
          <w:tab w:val="left" w:leader="none" w:pos="960"/>
          <w:tab w:val="right" w:leader="none" w:pos="9016"/>
          <w:tab w:val="left" w:leader="none" w:pos="960"/>
          <w:tab w:val="right" w:leader="none" w:pos="9016"/>
        </w:tabs>
        <w:spacing w:after="100" w:line="240" w:lineRule="auto"/>
        <w:jc w:val="both"/>
        <w:rPr/>
      </w:pPr>
      <w:r w:rsidDel="00000000" w:rsidR="00000000" w:rsidRPr="00000000">
        <w:rPr>
          <w:rtl w:val="0"/>
        </w:rPr>
      </w:r>
    </w:p>
    <w:p w:rsidR="00000000" w:rsidDel="00000000" w:rsidP="00000000" w:rsidRDefault="00000000" w:rsidRPr="00000000" w14:paraId="000000E1">
      <w:pPr>
        <w:tabs>
          <w:tab w:val="left" w:leader="none" w:pos="960"/>
          <w:tab w:val="right" w:leader="none" w:pos="9016"/>
          <w:tab w:val="left" w:leader="none" w:pos="960"/>
          <w:tab w:val="right" w:leader="none" w:pos="9016"/>
        </w:tabs>
        <w:spacing w:after="100" w:line="240" w:lineRule="auto"/>
        <w:ind w:left="720" w:firstLine="0"/>
        <w:jc w:val="both"/>
        <w:rPr/>
      </w:pPr>
      <w:r w:rsidDel="00000000" w:rsidR="00000000" w:rsidRPr="00000000">
        <w:rPr>
          <w:rtl w:val="0"/>
        </w:rPr>
        <w:t xml:space="preserve">Donegal ETB may use some or all of the following award criteria in awarding contracts under the panel. Percentages can range from 0% -100%.</w:t>
      </w:r>
    </w:p>
    <w:p w:rsidR="00000000" w:rsidDel="00000000" w:rsidP="00000000" w:rsidRDefault="00000000" w:rsidRPr="00000000" w14:paraId="000000E2">
      <w:pPr>
        <w:numPr>
          <w:ilvl w:val="0"/>
          <w:numId w:val="4"/>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Cost</w:t>
      </w:r>
    </w:p>
    <w:p w:rsidR="00000000" w:rsidDel="00000000" w:rsidP="00000000" w:rsidRDefault="00000000" w:rsidRPr="00000000" w14:paraId="000000E3">
      <w:pPr>
        <w:numPr>
          <w:ilvl w:val="0"/>
          <w:numId w:val="4"/>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Delivery schedule/Lead time</w:t>
      </w:r>
    </w:p>
    <w:p w:rsidR="00000000" w:rsidDel="00000000" w:rsidP="00000000" w:rsidRDefault="00000000" w:rsidRPr="00000000" w14:paraId="000000E4">
      <w:pPr>
        <w:numPr>
          <w:ilvl w:val="0"/>
          <w:numId w:val="4"/>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Reliability and Continuity of Supply</w:t>
      </w:r>
    </w:p>
    <w:p w:rsidR="00000000" w:rsidDel="00000000" w:rsidP="00000000" w:rsidRDefault="00000000" w:rsidRPr="00000000" w14:paraId="000000E5">
      <w:pPr>
        <w:numPr>
          <w:ilvl w:val="0"/>
          <w:numId w:val="4"/>
        </w:numPr>
        <w:tabs>
          <w:tab w:val="left" w:leader="none" w:pos="960"/>
          <w:tab w:val="right" w:leader="none" w:pos="9016"/>
          <w:tab w:val="left" w:leader="none" w:pos="960"/>
          <w:tab w:val="right" w:leader="none" w:pos="9016"/>
        </w:tabs>
        <w:spacing w:after="0" w:line="240" w:lineRule="auto"/>
        <w:ind w:left="1440" w:hanging="360"/>
        <w:jc w:val="both"/>
      </w:pPr>
      <w:r w:rsidDel="00000000" w:rsidR="00000000" w:rsidRPr="00000000">
        <w:rPr>
          <w:rtl w:val="0"/>
        </w:rPr>
        <w:t xml:space="preserve">Suitability of product</w:t>
      </w:r>
    </w:p>
    <w:p w:rsidR="00000000" w:rsidDel="00000000" w:rsidP="00000000" w:rsidRDefault="00000000" w:rsidRPr="00000000" w14:paraId="000000E6">
      <w:pPr>
        <w:numPr>
          <w:ilvl w:val="0"/>
          <w:numId w:val="4"/>
        </w:numPr>
        <w:tabs>
          <w:tab w:val="left" w:leader="none" w:pos="960"/>
          <w:tab w:val="right" w:leader="none" w:pos="9016"/>
          <w:tab w:val="left" w:leader="none" w:pos="960"/>
          <w:tab w:val="right" w:leader="none" w:pos="9016"/>
        </w:tabs>
        <w:spacing w:after="100" w:line="240" w:lineRule="auto"/>
        <w:ind w:left="1440" w:hanging="360"/>
        <w:jc w:val="both"/>
      </w:pPr>
      <w:r w:rsidDel="00000000" w:rsidR="00000000" w:rsidRPr="00000000">
        <w:rPr>
          <w:rtl w:val="0"/>
        </w:rPr>
        <w:t xml:space="preserve">Social or Green Criterion</w:t>
      </w:r>
    </w:p>
    <w:p w:rsidR="00000000" w:rsidDel="00000000" w:rsidP="00000000" w:rsidRDefault="00000000" w:rsidRPr="00000000" w14:paraId="000000E7">
      <w:pPr>
        <w:tabs>
          <w:tab w:val="left" w:leader="none" w:pos="960"/>
          <w:tab w:val="right" w:leader="none" w:pos="9016"/>
          <w:tab w:val="left" w:leader="none" w:pos="960"/>
          <w:tab w:val="right" w:leader="none" w:pos="9016"/>
        </w:tabs>
        <w:spacing w:after="100" w:line="259" w:lineRule="auto"/>
        <w:jc w:val="both"/>
        <w:rPr>
          <w:highlight w:val="yellow"/>
        </w:rPr>
      </w:pPr>
      <w:r w:rsidDel="00000000" w:rsidR="00000000" w:rsidRPr="00000000">
        <w:rPr>
          <w:rtl w:val="0"/>
        </w:rPr>
      </w:r>
    </w:p>
    <w:p w:rsidR="00000000" w:rsidDel="00000000" w:rsidP="00000000" w:rsidRDefault="00000000" w:rsidRPr="00000000" w14:paraId="000000E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Contracts will be awarded to the most economically advantageous tender evaluated using the specific award criteria, which will be made known to those invited to participate in the RFQ process.</w:t>
      </w:r>
    </w:p>
    <w:p w:rsidR="00000000" w:rsidDel="00000000" w:rsidP="00000000" w:rsidRDefault="00000000" w:rsidRPr="00000000" w14:paraId="000000E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Where rates offered are considered to be outside the budget the Contracting Authority reserves the right to negotiate with tenderers on each occasion.</w:t>
      </w:r>
    </w:p>
    <w:p w:rsidR="00000000" w:rsidDel="00000000" w:rsidP="00000000" w:rsidRDefault="00000000" w:rsidRPr="00000000" w14:paraId="000000EA">
      <w:pPr>
        <w:tabs>
          <w:tab w:val="left" w:leader="none" w:pos="960"/>
          <w:tab w:val="right" w:leader="none" w:pos="9016"/>
          <w:tab w:val="left" w:leader="none" w:pos="960"/>
          <w:tab w:val="right" w:leader="none" w:pos="9016"/>
        </w:tabs>
        <w:spacing w:after="100" w:line="259" w:lineRule="auto"/>
        <w:jc w:val="both"/>
        <w:rPr/>
      </w:pPr>
      <w:r w:rsidDel="00000000" w:rsidR="00000000" w:rsidRPr="00000000">
        <w:rPr>
          <w:rtl w:val="0"/>
        </w:rPr>
      </w:r>
    </w:p>
    <w:p w:rsidR="00000000" w:rsidDel="00000000" w:rsidP="00000000" w:rsidRDefault="00000000" w:rsidRPr="00000000" w14:paraId="000000EB">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11kx3o" w:id="20"/>
      <w:bookmarkEnd w:id="20"/>
      <w:r w:rsidDel="00000000" w:rsidR="00000000" w:rsidRPr="00000000">
        <w:rPr>
          <w:color w:val="000000"/>
          <w:rtl w:val="0"/>
        </w:rPr>
        <w:t xml:space="preserve">Fees and Inclusive Rates</w:t>
      </w:r>
    </w:p>
    <w:p w:rsidR="00000000" w:rsidDel="00000000" w:rsidP="00000000" w:rsidRDefault="00000000" w:rsidRPr="00000000" w14:paraId="000000E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should note that all fees will be determined on a contract by contract basis and will be paid on an all-inclusive rate. Additional payments for travel and subsistence will not be made under any circumstances.</w:t>
      </w:r>
    </w:p>
    <w:p w:rsidR="00000000" w:rsidDel="00000000" w:rsidP="00000000" w:rsidRDefault="00000000" w:rsidRPr="00000000" w14:paraId="000000ED">
      <w:pPr>
        <w:tabs>
          <w:tab w:val="left" w:leader="none" w:pos="960"/>
          <w:tab w:val="right" w:leader="none" w:pos="9016"/>
          <w:tab w:val="left" w:leader="none" w:pos="960"/>
          <w:tab w:val="right" w:leader="none" w:pos="9016"/>
        </w:tabs>
        <w:spacing w:after="100" w:line="259" w:lineRule="auto"/>
        <w:ind w:left="220" w:firstLine="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0EE">
      <w:pPr>
        <w:pStyle w:val="Heading1"/>
        <w:numPr>
          <w:ilvl w:val="0"/>
          <w:numId w:val="3"/>
        </w:numPr>
        <w:shd w:fill="00284a" w:val="clear"/>
        <w:tabs>
          <w:tab w:val="left" w:leader="none" w:pos="960"/>
          <w:tab w:val="right" w:leader="none" w:pos="9016"/>
          <w:tab w:val="left" w:leader="none" w:pos="960"/>
          <w:tab w:val="right" w:leader="none" w:pos="9016"/>
        </w:tabs>
        <w:spacing w:after="240" w:before="240" w:line="259" w:lineRule="auto"/>
        <w:rPr>
          <w:b w:val="1"/>
          <w:color w:val="ffffff"/>
          <w:sz w:val="28"/>
          <w:szCs w:val="28"/>
        </w:rPr>
      </w:pPr>
      <w:bookmarkStart w:colFirst="0" w:colLast="0" w:name="_heading=h.3l18frh" w:id="21"/>
      <w:bookmarkEnd w:id="21"/>
      <w:r w:rsidDel="00000000" w:rsidR="00000000" w:rsidRPr="00000000">
        <w:rPr>
          <w:color w:val="ffffff"/>
          <w:rtl w:val="0"/>
        </w:rPr>
        <w:t xml:space="preserve">Instructions to Applicants</w:t>
      </w:r>
    </w:p>
    <w:p w:rsidR="00000000" w:rsidDel="00000000" w:rsidP="00000000" w:rsidRDefault="00000000" w:rsidRPr="00000000" w14:paraId="000000E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06ipza" w:id="22"/>
      <w:bookmarkEnd w:id="22"/>
      <w:r w:rsidDel="00000000" w:rsidR="00000000" w:rsidRPr="00000000">
        <w:rPr>
          <w:color w:val="000000"/>
          <w:rtl w:val="0"/>
        </w:rPr>
        <w:t xml:space="preserve">Submission of Applications</w:t>
      </w:r>
    </w:p>
    <w:p w:rsidR="00000000" w:rsidDel="00000000" w:rsidP="00000000" w:rsidRDefault="00000000" w:rsidRPr="00000000" w14:paraId="000000F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18">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rtl w:val="0"/>
        </w:rPr>
        <w:t xml:space="preserve">not</w:t>
      </w:r>
      <w:r w:rsidDel="00000000" w:rsidR="00000000" w:rsidRPr="00000000">
        <w:rPr>
          <w:rtl w:val="0"/>
        </w:rPr>
        <w:t xml:space="preserve"> be accepted.  </w:t>
      </w:r>
    </w:p>
    <w:p w:rsidR="00000000" w:rsidDel="00000000" w:rsidP="00000000" w:rsidRDefault="00000000" w:rsidRPr="00000000" w14:paraId="000000F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rsidR="00000000" w:rsidDel="00000000" w:rsidP="00000000" w:rsidRDefault="00000000" w:rsidRPr="00000000" w14:paraId="000000F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0F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0F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Email: </w:t>
        <w:tab/>
      </w:r>
      <w:hyperlink r:id="rId19">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0F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ab/>
        <w:t xml:space="preserve">Phone: </w:t>
        <w:tab/>
        <w:t xml:space="preserve">+353-818001459</w:t>
      </w:r>
    </w:p>
    <w:p w:rsidR="00000000" w:rsidDel="00000000" w:rsidP="00000000" w:rsidRDefault="00000000" w:rsidRPr="00000000" w14:paraId="000000F6">
      <w:pPr>
        <w:pStyle w:val="Heading3"/>
        <w:numPr>
          <w:ilvl w:val="2"/>
          <w:numId w:val="3"/>
        </w:numPr>
        <w:tabs>
          <w:tab w:val="left" w:leader="none" w:pos="960"/>
          <w:tab w:val="right" w:leader="none" w:pos="9016"/>
          <w:tab w:val="left" w:leader="none" w:pos="960"/>
          <w:tab w:val="right" w:leader="none" w:pos="9016"/>
        </w:tabs>
        <w:spacing w:after="120" w:before="40" w:line="259" w:lineRule="auto"/>
        <w:jc w:val="both"/>
        <w:rPr>
          <w:b w:val="1"/>
        </w:rPr>
      </w:pPr>
      <w:bookmarkStart w:colFirst="0" w:colLast="0" w:name="_heading=h.4k668n3" w:id="23"/>
      <w:bookmarkEnd w:id="23"/>
      <w:r w:rsidDel="00000000" w:rsidR="00000000" w:rsidRPr="00000000">
        <w:rPr>
          <w:color w:val="000000"/>
          <w:sz w:val="22"/>
          <w:szCs w:val="22"/>
          <w:rtl w:val="0"/>
        </w:rPr>
        <w:t xml:space="preserve">Accessing documents </w:t>
      </w:r>
    </w:p>
    <w:p w:rsidR="00000000" w:rsidDel="00000000" w:rsidP="00000000" w:rsidRDefault="00000000" w:rsidRPr="00000000" w14:paraId="000000F7">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is important to note that you must ensure you </w:t>
      </w:r>
      <w:r w:rsidDel="00000000" w:rsidR="00000000" w:rsidRPr="00000000">
        <w:rPr>
          <w:b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0F8">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(a)</w:t>
        <w:tab/>
        <w:t xml:space="preserve">Log-in to the system (</w:t>
      </w:r>
      <w:hyperlink r:id="rId20">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0F9">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0FA">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Click on the hyperlink for the competition which will bring you to the CfT Workspace </w:t>
      </w:r>
    </w:p>
    <w:p w:rsidR="00000000" w:rsidDel="00000000" w:rsidP="00000000" w:rsidRDefault="00000000" w:rsidRPr="00000000" w14:paraId="000000FB">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0FC">
      <w:pPr>
        <w:tabs>
          <w:tab w:val="left" w:leader="none" w:pos="960"/>
          <w:tab w:val="right" w:leader="none" w:pos="9016"/>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0FD">
      <w:pPr>
        <w:tabs>
          <w:tab w:val="left" w:leader="none" w:pos="960"/>
          <w:tab w:val="right" w:leader="none" w:pos="9016"/>
          <w:tab w:val="left" w:leader="none" w:pos="960"/>
          <w:tab w:val="right" w:leader="none" w:pos="9016"/>
        </w:tabs>
        <w:spacing w:after="100" w:line="240" w:lineRule="auto"/>
        <w:ind w:left="1134" w:hanging="414.00000000000006"/>
        <w:jc w:val="both"/>
        <w:rPr/>
      </w:pPr>
      <w:r w:rsidDel="00000000" w:rsidR="00000000" w:rsidRPr="00000000">
        <w:rPr>
          <w:rtl w:val="0"/>
        </w:rPr>
        <w:t xml:space="preserve">(f)</w:t>
        <w:tab/>
        <w:t xml:space="preserve">This will then provide you with a link to “Tender” under the Show CfT Menu (even though this is an application stage).</w:t>
      </w:r>
    </w:p>
    <w:p w:rsidR="00000000" w:rsidDel="00000000" w:rsidP="00000000" w:rsidRDefault="00000000" w:rsidRPr="00000000" w14:paraId="000000FE">
      <w:pPr>
        <w:pStyle w:val="Heading3"/>
        <w:numPr>
          <w:ilvl w:val="2"/>
          <w:numId w:val="3"/>
        </w:numPr>
        <w:tabs>
          <w:tab w:val="left" w:leader="none" w:pos="960"/>
          <w:tab w:val="right" w:leader="none" w:pos="9016"/>
          <w:tab w:val="left" w:leader="none" w:pos="960"/>
          <w:tab w:val="right" w:leader="none" w:pos="9016"/>
        </w:tabs>
        <w:spacing w:after="120" w:before="40" w:line="259" w:lineRule="auto"/>
        <w:jc w:val="both"/>
        <w:rPr>
          <w:b w:val="1"/>
        </w:rPr>
      </w:pPr>
      <w:bookmarkStart w:colFirst="0" w:colLast="0" w:name="_heading=h.2zbgiuw" w:id="24"/>
      <w:bookmarkEnd w:id="24"/>
      <w:r w:rsidDel="00000000" w:rsidR="00000000" w:rsidRPr="00000000">
        <w:rPr>
          <w:color w:val="000000"/>
          <w:sz w:val="22"/>
          <w:szCs w:val="22"/>
          <w:rtl w:val="0"/>
        </w:rPr>
        <w:t xml:space="preserve">Submitting your Response </w:t>
      </w:r>
    </w:p>
    <w:p w:rsidR="00000000" w:rsidDel="00000000" w:rsidP="00000000" w:rsidRDefault="00000000" w:rsidRPr="00000000" w14:paraId="000000F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upload your response as a </w:t>
      </w:r>
      <w:r w:rsidDel="00000000" w:rsidR="00000000" w:rsidRPr="00000000">
        <w:rPr>
          <w:b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0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Please note that the screen may say </w:t>
      </w:r>
      <w:r w:rsidDel="00000000" w:rsidR="00000000" w:rsidRPr="00000000">
        <w:rPr>
          <w:b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10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102">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drawing>
          <wp:inline distB="0" distT="0" distL="0" distR="0">
            <wp:extent cx="2361898" cy="884980"/>
            <wp:effectExtent b="0" l="0" r="0" t="0"/>
            <wp:docPr id="860439093"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10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10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106">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10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Requests for additional information and clarification on any matters must be made via the messaging portal on eTenders on </w:t>
      </w:r>
      <w:hyperlink r:id="rId22">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23">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108">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109">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egqt2p" w:id="25"/>
      <w:bookmarkEnd w:id="25"/>
      <w:r w:rsidDel="00000000" w:rsidR="00000000" w:rsidRPr="00000000">
        <w:rPr>
          <w:color w:val="000000"/>
          <w:rtl w:val="0"/>
        </w:rPr>
        <w:t xml:space="preserve">Completing the Qualification Questionnaire</w:t>
      </w:r>
    </w:p>
    <w:p w:rsidR="00000000" w:rsidDel="00000000" w:rsidP="00000000" w:rsidRDefault="00000000" w:rsidRPr="00000000" w14:paraId="0000010A">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10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10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10D">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10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10F">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110">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111">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112">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113">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114">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115">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116">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cqmetx" w:id="26"/>
      <w:bookmarkEnd w:id="26"/>
      <w:r w:rsidDel="00000000" w:rsidR="00000000" w:rsidRPr="00000000">
        <w:rPr>
          <w:color w:val="000000"/>
          <w:rtl w:val="0"/>
        </w:rPr>
        <w:t xml:space="preserve">Evaluation of Applications</w:t>
      </w:r>
    </w:p>
    <w:p w:rsidR="00000000" w:rsidDel="00000000" w:rsidP="00000000" w:rsidRDefault="00000000" w:rsidRPr="00000000" w14:paraId="00000117">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118">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rvwp1q" w:id="27"/>
      <w:bookmarkEnd w:id="27"/>
      <w:r w:rsidDel="00000000" w:rsidR="00000000" w:rsidRPr="00000000">
        <w:rPr>
          <w:color w:val="000000"/>
          <w:rtl w:val="0"/>
        </w:rPr>
        <w:t xml:space="preserve">Clarification of Applications</w:t>
      </w:r>
    </w:p>
    <w:p w:rsidR="00000000" w:rsidDel="00000000" w:rsidP="00000000" w:rsidRDefault="00000000" w:rsidRPr="00000000" w14:paraId="00000119">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11A">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bvk7pj" w:id="28"/>
      <w:bookmarkEnd w:id="28"/>
      <w:r w:rsidDel="00000000" w:rsidR="00000000" w:rsidRPr="00000000">
        <w:rPr>
          <w:color w:val="000000"/>
          <w:rtl w:val="0"/>
        </w:rPr>
        <w:t xml:space="preserve">Interference</w:t>
      </w:r>
    </w:p>
    <w:p w:rsidR="00000000" w:rsidDel="00000000" w:rsidP="00000000" w:rsidRDefault="00000000" w:rsidRPr="00000000" w14:paraId="0000011B">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11C">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11D">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r0uhxc" w:id="29"/>
      <w:bookmarkEnd w:id="29"/>
      <w:r w:rsidDel="00000000" w:rsidR="00000000" w:rsidRPr="00000000">
        <w:rPr>
          <w:color w:val="000000"/>
          <w:rtl w:val="0"/>
        </w:rPr>
        <w:t xml:space="preserve">Inducement to Purchase</w:t>
      </w:r>
    </w:p>
    <w:p w:rsidR="00000000" w:rsidDel="00000000" w:rsidP="00000000" w:rsidRDefault="00000000" w:rsidRPr="00000000" w14:paraId="0000011E">
      <w:pPr>
        <w:tabs>
          <w:tab w:val="left" w:leader="none" w:pos="960"/>
          <w:tab w:val="right" w:leader="none" w:pos="9016"/>
          <w:tab w:val="left" w:leader="none" w:pos="960"/>
          <w:tab w:val="right" w:leader="none" w:pos="9016"/>
        </w:tabs>
        <w:spacing w:after="100" w:line="259" w:lineRule="auto"/>
        <w:ind w:left="220" w:firstLine="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11F">
      <w:pPr>
        <w:numPr>
          <w:ilvl w:val="0"/>
          <w:numId w:val="10"/>
        </w:numPr>
        <w:tabs>
          <w:tab w:val="left" w:leader="none" w:pos="960"/>
          <w:tab w:val="right" w:leader="none" w:pos="9016"/>
          <w:tab w:val="left" w:leader="none" w:pos="960"/>
          <w:tab w:val="right" w:leader="none" w:pos="9016"/>
        </w:tabs>
        <w:spacing w:after="100" w:line="240" w:lineRule="auto"/>
        <w:ind w:left="709"/>
        <w:jc w:val="both"/>
      </w:pPr>
      <w:bookmarkStart w:colFirst="0" w:colLast="0" w:name="_heading=h.qsh70q" w:id="30"/>
      <w:bookmarkEnd w:id="30"/>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120">
      <w:pPr>
        <w:numPr>
          <w:ilvl w:val="0"/>
          <w:numId w:val="10"/>
        </w:numPr>
        <w:tabs>
          <w:tab w:val="left" w:leader="none" w:pos="960"/>
          <w:tab w:val="right" w:leader="none" w:pos="9016"/>
          <w:tab w:val="left" w:leader="none" w:pos="960"/>
          <w:tab w:val="right" w:leader="none" w:pos="9016"/>
        </w:tabs>
        <w:spacing w:after="100" w:line="240" w:lineRule="auto"/>
        <w:ind w:left="709"/>
        <w:jc w:val="both"/>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121">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664s55" w:id="31"/>
      <w:bookmarkEnd w:id="31"/>
      <w:r w:rsidDel="00000000" w:rsidR="00000000" w:rsidRPr="00000000">
        <w:rPr>
          <w:color w:val="000000"/>
          <w:rtl w:val="0"/>
        </w:rPr>
        <w:t xml:space="preserve">Currency and Payment</w:t>
      </w:r>
    </w:p>
    <w:p w:rsidR="00000000" w:rsidDel="00000000" w:rsidP="00000000" w:rsidRDefault="00000000" w:rsidRPr="00000000" w14:paraId="00000122">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123">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 schedule of payments will be agreed with the successful panel member. The Contracting Authority operates in accordance with the European Communities (Late Payment in Commercial Transactions) Regulations 2012. </w:t>
      </w:r>
    </w:p>
    <w:p w:rsidR="00000000" w:rsidDel="00000000" w:rsidP="00000000" w:rsidRDefault="00000000" w:rsidRPr="00000000" w14:paraId="00000124">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q5sasy" w:id="32"/>
      <w:bookmarkEnd w:id="32"/>
      <w:r w:rsidDel="00000000" w:rsidR="00000000" w:rsidRPr="00000000">
        <w:rPr>
          <w:color w:val="000000"/>
          <w:rtl w:val="0"/>
        </w:rPr>
        <w:t xml:space="preserve">Conflict of Interest</w:t>
      </w:r>
    </w:p>
    <w:p w:rsidR="00000000" w:rsidDel="00000000" w:rsidP="00000000" w:rsidRDefault="00000000" w:rsidRPr="00000000" w14:paraId="00000125">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126">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5b2l0r" w:id="33"/>
      <w:bookmarkEnd w:id="33"/>
      <w:r w:rsidDel="00000000" w:rsidR="00000000" w:rsidRPr="00000000">
        <w:rPr>
          <w:color w:val="000000"/>
          <w:rtl w:val="0"/>
        </w:rPr>
        <w:t xml:space="preserve">Freedom of Information</w:t>
      </w:r>
    </w:p>
    <w:p w:rsidR="00000000" w:rsidDel="00000000" w:rsidP="00000000" w:rsidRDefault="00000000" w:rsidRPr="00000000" w14:paraId="00000127">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128">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kgcv8k" w:id="34"/>
      <w:bookmarkEnd w:id="34"/>
      <w:r w:rsidDel="00000000" w:rsidR="00000000" w:rsidRPr="00000000">
        <w:rPr>
          <w:color w:val="000000"/>
          <w:rtl w:val="0"/>
        </w:rPr>
        <w:t xml:space="preserve">Tax Compliance</w:t>
      </w:r>
    </w:p>
    <w:p w:rsidR="00000000" w:rsidDel="00000000" w:rsidP="00000000" w:rsidRDefault="00000000" w:rsidRPr="00000000" w14:paraId="00000129">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It will be a condition of award of contract that the successful panel member shall, for the term of such contract(s), comply with all EU and domestic tax laws.  Applicants are referred to </w:t>
      </w:r>
      <w:hyperlink r:id="rId24">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acknowledges and agrees that the Contracting Authority has the permission of the successful panel member to verify its tax cleared position online.</w:t>
      </w:r>
    </w:p>
    <w:p w:rsidR="00000000" w:rsidDel="00000000" w:rsidP="00000000" w:rsidRDefault="00000000" w:rsidRPr="00000000" w14:paraId="0000012A">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34g0dwd" w:id="35"/>
      <w:bookmarkEnd w:id="35"/>
      <w:r w:rsidDel="00000000" w:rsidR="00000000" w:rsidRPr="00000000">
        <w:rPr>
          <w:color w:val="000000"/>
          <w:rtl w:val="0"/>
        </w:rPr>
        <w:t xml:space="preserve">Irish Legislation and Law</w:t>
      </w:r>
    </w:p>
    <w:p w:rsidR="00000000" w:rsidDel="00000000" w:rsidP="00000000" w:rsidRDefault="00000000" w:rsidRPr="00000000" w14:paraId="0000012B">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12C">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12D">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1jlao46" w:id="36"/>
      <w:bookmarkEnd w:id="36"/>
      <w:r w:rsidDel="00000000" w:rsidR="00000000" w:rsidRPr="00000000">
        <w:rPr>
          <w:color w:val="000000"/>
          <w:rtl w:val="0"/>
        </w:rPr>
        <w:t xml:space="preserve">Change in the Composition of an Applicant</w:t>
      </w:r>
    </w:p>
    <w:p w:rsidR="00000000" w:rsidDel="00000000" w:rsidP="00000000" w:rsidRDefault="00000000" w:rsidRPr="00000000" w14:paraId="0000012E">
      <w:pPr>
        <w:tabs>
          <w:tab w:val="left" w:leader="none" w:pos="960"/>
          <w:tab w:val="right" w:leader="none" w:pos="9016"/>
          <w:tab w:val="left" w:leader="none" w:pos="960"/>
          <w:tab w:val="right" w:leader="none" w:pos="9016"/>
        </w:tabs>
        <w:spacing w:after="100" w:line="240" w:lineRule="auto"/>
        <w:ind w:left="220" w:right="-324" w:firstLine="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12F">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43ky6rz" w:id="37"/>
      <w:bookmarkEnd w:id="37"/>
      <w:r w:rsidDel="00000000" w:rsidR="00000000" w:rsidRPr="00000000">
        <w:rPr>
          <w:color w:val="000000"/>
          <w:rtl w:val="0"/>
        </w:rPr>
        <w:t xml:space="preserve">Notification of the Evaluation</w:t>
      </w:r>
    </w:p>
    <w:p w:rsidR="00000000" w:rsidDel="00000000" w:rsidP="00000000" w:rsidRDefault="00000000" w:rsidRPr="00000000" w14:paraId="00000130">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131">
      <w:pPr>
        <w:numPr>
          <w:ilvl w:val="0"/>
          <w:numId w:val="1"/>
        </w:numPr>
        <w:tabs>
          <w:tab w:val="left" w:leader="none" w:pos="960"/>
          <w:tab w:val="right" w:leader="none" w:pos="9016"/>
          <w:tab w:val="left" w:leader="none" w:pos="960"/>
          <w:tab w:val="right" w:leader="none" w:pos="9016"/>
        </w:tabs>
        <w:spacing w:after="100" w:line="240" w:lineRule="auto"/>
        <w:ind w:left="851"/>
        <w:jc w:val="both"/>
      </w:pPr>
      <w:r w:rsidDel="00000000" w:rsidR="00000000" w:rsidRPr="00000000">
        <w:rPr>
          <w:rtl w:val="0"/>
        </w:rPr>
        <w:t xml:space="preserve">Letter of Intent of admittance to panel</w:t>
      </w:r>
    </w:p>
    <w:p w:rsidR="00000000" w:rsidDel="00000000" w:rsidP="00000000" w:rsidRDefault="00000000" w:rsidRPr="00000000" w14:paraId="00000132">
      <w:pPr>
        <w:numPr>
          <w:ilvl w:val="0"/>
          <w:numId w:val="1"/>
        </w:numPr>
        <w:tabs>
          <w:tab w:val="left" w:leader="none" w:pos="960"/>
          <w:tab w:val="right" w:leader="none" w:pos="9016"/>
          <w:tab w:val="left" w:leader="none" w:pos="960"/>
          <w:tab w:val="right" w:leader="none" w:pos="9016"/>
        </w:tabs>
        <w:spacing w:after="100" w:line="240" w:lineRule="auto"/>
        <w:ind w:left="851"/>
        <w:jc w:val="both"/>
      </w:pPr>
      <w:r w:rsidDel="00000000" w:rsidR="00000000" w:rsidRPr="00000000">
        <w:rPr>
          <w:rtl w:val="0"/>
        </w:rPr>
        <w:t xml:space="preserve">Letter of Regret</w:t>
      </w:r>
    </w:p>
    <w:p w:rsidR="00000000" w:rsidDel="00000000" w:rsidP="00000000" w:rsidRDefault="00000000" w:rsidRPr="00000000" w14:paraId="00000133">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b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134">
      <w:pPr>
        <w:pStyle w:val="Heading2"/>
        <w:numPr>
          <w:ilvl w:val="1"/>
          <w:numId w:val="3"/>
        </w:numPr>
        <w:tabs>
          <w:tab w:val="left" w:leader="none" w:pos="960"/>
          <w:tab w:val="right" w:leader="none" w:pos="9016"/>
          <w:tab w:val="left" w:leader="none" w:pos="960"/>
          <w:tab w:val="right" w:leader="none" w:pos="9016"/>
        </w:tabs>
        <w:spacing w:before="40" w:line="480" w:lineRule="auto"/>
        <w:rPr>
          <w:b w:val="1"/>
          <w:sz w:val="24"/>
          <w:szCs w:val="24"/>
        </w:rPr>
      </w:pPr>
      <w:bookmarkStart w:colFirst="0" w:colLast="0" w:name="_heading=h.2iq8gzs" w:id="38"/>
      <w:bookmarkEnd w:id="38"/>
      <w:r w:rsidDel="00000000" w:rsidR="00000000" w:rsidRPr="00000000">
        <w:rPr>
          <w:color w:val="000000"/>
          <w:rtl w:val="0"/>
        </w:rPr>
        <w:t xml:space="preserve">Policy on Personal Debriefings</w:t>
      </w:r>
    </w:p>
    <w:p w:rsidR="00000000" w:rsidDel="00000000" w:rsidP="00000000" w:rsidRDefault="00000000" w:rsidRPr="00000000" w14:paraId="00000135">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136">
      <w:pPr>
        <w:tabs>
          <w:tab w:val="left" w:leader="none" w:pos="960"/>
          <w:tab w:val="right" w:leader="none" w:pos="9016"/>
          <w:tab w:val="left" w:leader="none" w:pos="960"/>
          <w:tab w:val="right" w:leader="none" w:pos="9016"/>
        </w:tabs>
        <w:spacing w:after="100" w:line="259" w:lineRule="auto"/>
        <w:ind w:left="220" w:firstLine="0"/>
        <w:rPr>
          <w:b w:val="1"/>
        </w:rPr>
      </w:pPr>
      <w:r w:rsidDel="00000000" w:rsidR="00000000" w:rsidRPr="00000000">
        <w:br w:type="page"/>
      </w:r>
      <w:r w:rsidDel="00000000" w:rsidR="00000000" w:rsidRPr="00000000">
        <w:rPr>
          <w:rtl w:val="0"/>
        </w:rPr>
      </w:r>
    </w:p>
    <w:p w:rsidR="00000000" w:rsidDel="00000000" w:rsidP="00000000" w:rsidRDefault="00000000" w:rsidRPr="00000000" w14:paraId="00000137">
      <w:pPr>
        <w:pStyle w:val="Heading1"/>
        <w:shd w:fill="00284a" w:val="clear"/>
        <w:tabs>
          <w:tab w:val="left" w:leader="none" w:pos="960"/>
          <w:tab w:val="right" w:leader="none" w:pos="9016"/>
          <w:tab w:val="left" w:leader="none" w:pos="960"/>
          <w:tab w:val="right" w:leader="none" w:pos="9016"/>
        </w:tabs>
        <w:spacing w:after="240" w:before="240" w:line="259" w:lineRule="auto"/>
        <w:ind w:left="567"/>
        <w:rPr>
          <w:color w:val="ffffff"/>
        </w:rPr>
      </w:pPr>
      <w:bookmarkStart w:colFirst="0" w:colLast="0" w:name="_heading=h.xvir7l" w:id="39"/>
      <w:bookmarkEnd w:id="39"/>
      <w:r w:rsidDel="00000000" w:rsidR="00000000" w:rsidRPr="00000000">
        <w:rPr>
          <w:color w:val="ffffff"/>
          <w:rtl w:val="0"/>
        </w:rPr>
        <w:t xml:space="preserve">Appendix A: Questionnaire Summary</w:t>
      </w:r>
    </w:p>
    <w:tbl>
      <w:tblPr>
        <w:tblStyle w:val="Table4"/>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138">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13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13A">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13B">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A1</w:t>
            </w:r>
          </w:p>
        </w:tc>
        <w:tc>
          <w:tcPr>
            <w:tcMar>
              <w:top w:w="28.0" w:type="dxa"/>
              <w:bottom w:w="28.0" w:type="dxa"/>
            </w:tcMar>
            <w:vAlign w:val="center"/>
          </w:tcPr>
          <w:p w:rsidR="00000000" w:rsidDel="00000000" w:rsidP="00000000" w:rsidRDefault="00000000" w:rsidRPr="00000000" w14:paraId="0000013C">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Applicant Summary</w:t>
            </w:r>
          </w:p>
        </w:tc>
        <w:tc>
          <w:tcPr>
            <w:tcMar>
              <w:top w:w="28.0" w:type="dxa"/>
              <w:bottom w:w="28.0" w:type="dxa"/>
            </w:tcMar>
            <w:vAlign w:val="center"/>
          </w:tcPr>
          <w:p w:rsidR="00000000" w:rsidDel="00000000" w:rsidP="00000000" w:rsidRDefault="00000000" w:rsidRPr="00000000" w14:paraId="0000013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13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A2</w:t>
            </w:r>
          </w:p>
        </w:tc>
        <w:tc>
          <w:tcPr>
            <w:tcMar>
              <w:top w:w="28.0" w:type="dxa"/>
              <w:bottom w:w="28.0" w:type="dxa"/>
            </w:tcMar>
            <w:vAlign w:val="center"/>
          </w:tcPr>
          <w:p w:rsidR="00000000" w:rsidDel="00000000" w:rsidP="00000000" w:rsidRDefault="00000000" w:rsidRPr="00000000" w14:paraId="0000013F">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Tax Compliance  </w:t>
            </w:r>
          </w:p>
        </w:tc>
        <w:tc>
          <w:tcPr>
            <w:vMerge w:val="restart"/>
            <w:tcMar>
              <w:top w:w="28.0" w:type="dxa"/>
              <w:bottom w:w="28.0" w:type="dxa"/>
            </w:tcMar>
            <w:vAlign w:val="center"/>
          </w:tcPr>
          <w:p w:rsidR="00000000" w:rsidDel="00000000" w:rsidP="00000000" w:rsidRDefault="00000000" w:rsidRPr="00000000" w14:paraId="0000014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141">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A3</w:t>
            </w:r>
          </w:p>
        </w:tc>
        <w:tc>
          <w:tcPr>
            <w:tcMar>
              <w:top w:w="28.0" w:type="dxa"/>
              <w:bottom w:w="28.0" w:type="dxa"/>
            </w:tcMar>
            <w:vAlign w:val="center"/>
          </w:tcPr>
          <w:p w:rsidR="00000000" w:rsidDel="00000000" w:rsidP="00000000" w:rsidRDefault="00000000" w:rsidRPr="00000000" w14:paraId="00000142">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143">
            <w:pPr>
              <w:widowControl w:val="0"/>
              <w:spacing w:line="276" w:lineRule="auto"/>
              <w:rPr>
                <w:b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144">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A4</w:t>
            </w:r>
          </w:p>
        </w:tc>
        <w:tc>
          <w:tcPr>
            <w:tcMar>
              <w:top w:w="28.0" w:type="dxa"/>
              <w:bottom w:w="28.0" w:type="dxa"/>
            </w:tcMar>
            <w:vAlign w:val="center"/>
          </w:tcPr>
          <w:p w:rsidR="00000000" w:rsidDel="00000000" w:rsidP="00000000" w:rsidRDefault="00000000" w:rsidRPr="00000000" w14:paraId="00000145">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146">
            <w:pPr>
              <w:widowControl w:val="0"/>
              <w:spacing w:line="276" w:lineRule="auto"/>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47">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A5</w:t>
            </w:r>
          </w:p>
        </w:tc>
        <w:tc>
          <w:tcPr>
            <w:tcMar>
              <w:top w:w="28.0" w:type="dxa"/>
              <w:bottom w:w="28.0" w:type="dxa"/>
            </w:tcMar>
            <w:vAlign w:val="center"/>
          </w:tcPr>
          <w:p w:rsidR="00000000" w:rsidDel="00000000" w:rsidP="00000000" w:rsidRDefault="00000000" w:rsidRPr="00000000" w14:paraId="00000148">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14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14A">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A6</w:t>
            </w:r>
          </w:p>
        </w:tc>
        <w:tc>
          <w:tcPr>
            <w:tcMar>
              <w:top w:w="28.0" w:type="dxa"/>
              <w:bottom w:w="28.0" w:type="dxa"/>
            </w:tcMar>
            <w:vAlign w:val="center"/>
          </w:tcPr>
          <w:p w:rsidR="00000000" w:rsidDel="00000000" w:rsidP="00000000" w:rsidRDefault="00000000" w:rsidRPr="00000000" w14:paraId="0000014B">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Declaration of Bona Fides</w:t>
            </w:r>
          </w:p>
        </w:tc>
        <w:tc>
          <w:tcPr>
            <w:tcMar>
              <w:top w:w="28.0" w:type="dxa"/>
              <w:bottom w:w="28.0" w:type="dxa"/>
            </w:tcMar>
            <w:vAlign w:val="center"/>
          </w:tcPr>
          <w:p w:rsidR="00000000" w:rsidDel="00000000" w:rsidP="00000000" w:rsidRDefault="00000000" w:rsidRPr="00000000" w14:paraId="0000014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14D">
            <w:pPr>
              <w:tabs>
                <w:tab w:val="left" w:leader="none" w:pos="960"/>
                <w:tab w:val="right" w:leader="none" w:pos="9016"/>
                <w:tab w:val="left" w:leader="none" w:pos="960"/>
                <w:tab w:val="right" w:leader="none" w:pos="9016"/>
              </w:tabs>
              <w:ind w:left="220" w:firstLine="0"/>
              <w:jc w:val="both"/>
              <w:rPr>
                <w:b w:val="1"/>
                <w:sz w:val="26"/>
                <w:szCs w:val="26"/>
              </w:rPr>
            </w:pPr>
            <w:r w:rsidDel="00000000" w:rsidR="00000000" w:rsidRPr="00000000">
              <w:rPr>
                <w:b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15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A7</w:t>
            </w:r>
          </w:p>
        </w:tc>
        <w:tc>
          <w:tcPr>
            <w:tcMar>
              <w:top w:w="28.0" w:type="dxa"/>
              <w:bottom w:w="28.0" w:type="dxa"/>
            </w:tcMar>
            <w:vAlign w:val="center"/>
          </w:tcPr>
          <w:p w:rsidR="00000000" w:rsidDel="00000000" w:rsidP="00000000" w:rsidRDefault="00000000" w:rsidRPr="00000000" w14:paraId="00000151">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Health &amp; Safety</w:t>
            </w:r>
          </w:p>
        </w:tc>
        <w:tc>
          <w:tcPr>
            <w:tcMar>
              <w:top w:w="28.0" w:type="dxa"/>
              <w:bottom w:w="28.0" w:type="dxa"/>
            </w:tcMar>
            <w:vAlign w:val="center"/>
          </w:tcPr>
          <w:p w:rsidR="00000000" w:rsidDel="00000000" w:rsidP="00000000" w:rsidRDefault="00000000" w:rsidRPr="00000000" w14:paraId="0000015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153">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A8</w:t>
            </w:r>
          </w:p>
        </w:tc>
        <w:tc>
          <w:tcPr>
            <w:tcMar>
              <w:top w:w="28.0" w:type="dxa"/>
              <w:bottom w:w="28.0" w:type="dxa"/>
            </w:tcMar>
            <w:vAlign w:val="center"/>
          </w:tcPr>
          <w:p w:rsidR="00000000" w:rsidDel="00000000" w:rsidP="00000000" w:rsidRDefault="00000000" w:rsidRPr="00000000" w14:paraId="00000154">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Quality Assurance</w:t>
            </w:r>
          </w:p>
        </w:tc>
        <w:tc>
          <w:tcPr>
            <w:tcMar>
              <w:top w:w="28.0" w:type="dxa"/>
              <w:bottom w:w="28.0" w:type="dxa"/>
            </w:tcMar>
            <w:vAlign w:val="center"/>
          </w:tcPr>
          <w:p w:rsidR="00000000" w:rsidDel="00000000" w:rsidP="00000000" w:rsidRDefault="00000000" w:rsidRPr="00000000" w14:paraId="0000015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tcMar>
              <w:top w:w="28.0" w:type="dxa"/>
              <w:bottom w:w="28.0" w:type="dxa"/>
            </w:tcMar>
            <w:vAlign w:val="center"/>
          </w:tcPr>
          <w:p w:rsidR="00000000" w:rsidDel="00000000" w:rsidP="00000000" w:rsidRDefault="00000000" w:rsidRPr="00000000" w14:paraId="00000156">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A9</w:t>
            </w:r>
          </w:p>
        </w:tc>
        <w:tc>
          <w:tcPr>
            <w:tcMar>
              <w:top w:w="28.0" w:type="dxa"/>
              <w:bottom w:w="28.0" w:type="dxa"/>
            </w:tcMar>
            <w:vAlign w:val="center"/>
          </w:tcPr>
          <w:p w:rsidR="00000000" w:rsidDel="00000000" w:rsidP="00000000" w:rsidRDefault="00000000" w:rsidRPr="00000000" w14:paraId="00000157">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Environmental Systems</w:t>
            </w:r>
          </w:p>
        </w:tc>
        <w:tc>
          <w:tcPr>
            <w:tcMar>
              <w:top w:w="28.0" w:type="dxa"/>
              <w:bottom w:w="28.0" w:type="dxa"/>
            </w:tcMar>
            <w:vAlign w:val="center"/>
          </w:tcPr>
          <w:p w:rsidR="00000000" w:rsidDel="00000000" w:rsidP="00000000" w:rsidRDefault="00000000" w:rsidRPr="00000000" w14:paraId="0000015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59">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5A">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15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rsidR="00000000" w:rsidDel="00000000" w:rsidP="00000000" w:rsidRDefault="00000000" w:rsidRPr="00000000" w14:paraId="0000015C">
      <w:pPr>
        <w:tabs>
          <w:tab w:val="left" w:leader="none" w:pos="960"/>
          <w:tab w:val="right" w:leader="none" w:pos="9016"/>
          <w:tab w:val="left" w:leader="none" w:pos="960"/>
          <w:tab w:val="right" w:leader="none" w:pos="9016"/>
        </w:tabs>
        <w:spacing w:after="100" w:line="240" w:lineRule="auto"/>
        <w:ind w:left="220" w:firstLine="0"/>
        <w:jc w:val="both"/>
        <w:rPr/>
        <w:sectPr>
          <w:type w:val="continuous"/>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15D">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rPr>
          <w:rtl w:val="0"/>
        </w:rPr>
      </w:r>
    </w:p>
    <w:p w:rsidR="00000000" w:rsidDel="00000000" w:rsidP="00000000" w:rsidRDefault="00000000" w:rsidRPr="00000000" w14:paraId="0000015E">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5F">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rtl w:val="0"/>
        </w:rPr>
      </w:r>
    </w:p>
    <w:p w:rsidR="00000000" w:rsidDel="00000000" w:rsidP="00000000" w:rsidRDefault="00000000" w:rsidRPr="00000000" w14:paraId="00000160">
      <w:pPr>
        <w:tabs>
          <w:tab w:val="left" w:leader="none" w:pos="960"/>
          <w:tab w:val="right" w:leader="none" w:pos="9016"/>
          <w:tab w:val="left" w:leader="none" w:pos="960"/>
          <w:tab w:val="right" w:leader="none" w:pos="9016"/>
        </w:tabs>
        <w:spacing w:after="100" w:line="259" w:lineRule="auto"/>
        <w:ind w:left="220" w:firstLine="0"/>
        <w:jc w:val="center"/>
        <w:rPr>
          <w:b w:val="1"/>
          <w:sz w:val="36"/>
          <w:szCs w:val="36"/>
        </w:rPr>
      </w:pPr>
      <w:r w:rsidDel="00000000" w:rsidR="00000000" w:rsidRPr="00000000">
        <w:rPr>
          <w:b w:val="1"/>
          <w:sz w:val="36"/>
          <w:szCs w:val="36"/>
          <w:rtl w:val="0"/>
        </w:rPr>
        <w:t xml:space="preserve">PANEL RESPONSE DOCUMENT – APPENDIX A</w:t>
      </w:r>
    </w:p>
    <w:p w:rsidR="00000000" w:rsidDel="00000000" w:rsidP="00000000" w:rsidRDefault="00000000" w:rsidRPr="00000000" w14:paraId="00000161">
      <w:pPr>
        <w:tabs>
          <w:tab w:val="left" w:leader="none" w:pos="960"/>
          <w:tab w:val="right" w:leader="none" w:pos="9016"/>
          <w:tab w:val="left" w:leader="none" w:pos="960"/>
          <w:tab w:val="right" w:leader="none" w:pos="9016"/>
        </w:tabs>
        <w:spacing w:after="100" w:line="259" w:lineRule="auto"/>
        <w:ind w:left="220" w:firstLine="0"/>
        <w:jc w:val="center"/>
        <w:rPr>
          <w:b w:val="1"/>
        </w:rPr>
      </w:pPr>
      <w:r w:rsidDel="00000000" w:rsidR="00000000" w:rsidRPr="00000000">
        <w:rPr>
          <w:b w:val="1"/>
          <w:sz w:val="36"/>
          <w:szCs w:val="36"/>
          <w:rtl w:val="0"/>
        </w:rPr>
        <w:t xml:space="preserve">(Please read in conjunction with the Panel Questionnaire)</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62">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163">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Donegal Education and Training Board</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64">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165">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re-advertisment of a Panel for the supply, delivery, installation and commissioning of Loose Furniture to be utilised in offices, training rooms and recreational spaces.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66">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167">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Panel under restricted procedure</w:t>
            </w: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168">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Duration of Panel:</w:t>
            </w:r>
          </w:p>
        </w:tc>
        <w:tc>
          <w:tcPr>
            <w:tcBorders>
              <w:top w:color="000000" w:space="0" w:sz="4" w:val="single"/>
              <w:left w:color="000000" w:space="0" w:sz="4" w:val="single"/>
            </w:tcBorders>
          </w:tcPr>
          <w:p w:rsidR="00000000" w:rsidDel="00000000" w:rsidP="00000000" w:rsidRDefault="00000000" w:rsidRPr="00000000" w14:paraId="00000169">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 4 years End date 19th March 2028</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6A">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16B">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6C">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16D">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The supply, delivery, installation and commissioning of Loose Furniture to be utilised in offices, training rooms and recreational spaces</w:t>
            </w:r>
            <w:r w:rsidDel="00000000" w:rsidR="00000000" w:rsidRPr="00000000">
              <w:rPr>
                <w:rtl w:val="0"/>
              </w:rPr>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16E">
            <w:pPr>
              <w:widowControl w:val="0"/>
              <w:spacing w:line="276" w:lineRule="auto"/>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16F">
            <w:pPr>
              <w:widowControl w:val="0"/>
              <w:spacing w:line="276" w:lineRule="auto"/>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70">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171">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01</w:t>
            </w:r>
            <w:r w:rsidDel="00000000" w:rsidR="00000000" w:rsidRPr="00000000">
              <w:rPr>
                <w:vertAlign w:val="superscript"/>
                <w:rtl w:val="0"/>
              </w:rPr>
              <w:t xml:space="preserve">st</w:t>
            </w:r>
            <w:r w:rsidDel="00000000" w:rsidR="00000000" w:rsidRPr="00000000">
              <w:rPr>
                <w:rtl w:val="0"/>
              </w:rPr>
              <w:t xml:space="preserve"> September 2025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172">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Closing Date / Time for receipt of Completed Applications for initial work:</w:t>
            </w:r>
          </w:p>
        </w:tc>
        <w:tc>
          <w:tcPr>
            <w:tcBorders>
              <w:left w:color="000000" w:space="0" w:sz="4" w:val="single"/>
            </w:tcBorders>
          </w:tcPr>
          <w:p w:rsidR="00000000" w:rsidDel="00000000" w:rsidP="00000000" w:rsidRDefault="00000000" w:rsidRPr="00000000" w14:paraId="00000173">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08</w:t>
            </w:r>
            <w:r w:rsidDel="00000000" w:rsidR="00000000" w:rsidRPr="00000000">
              <w:rPr>
                <w:vertAlign w:val="superscript"/>
                <w:rtl w:val="0"/>
              </w:rPr>
              <w:t xml:space="preserve">th</w:t>
            </w:r>
            <w:r w:rsidDel="00000000" w:rsidR="00000000" w:rsidRPr="00000000">
              <w:rPr>
                <w:rtl w:val="0"/>
              </w:rPr>
              <w:t xml:space="preserve"> September 2025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174">
            <w:pPr>
              <w:tabs>
                <w:tab w:val="left" w:leader="none" w:pos="960"/>
                <w:tab w:val="right" w:leader="none" w:pos="9016"/>
                <w:tab w:val="left" w:leader="none" w:pos="960"/>
                <w:tab w:val="right" w:leader="none" w:pos="9016"/>
              </w:tabs>
              <w:spacing w:after="120" w:before="120" w:lineRule="auto"/>
              <w:ind w:left="220" w:firstLine="0"/>
              <w:rPr>
                <w:b w:val="1"/>
                <w:color w:val="ffffff"/>
              </w:rPr>
            </w:pPr>
            <w:r w:rsidDel="00000000" w:rsidR="00000000" w:rsidRPr="00000000">
              <w:rPr>
                <w:b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175">
            <w:pPr>
              <w:tabs>
                <w:tab w:val="left" w:leader="none" w:pos="960"/>
                <w:tab w:val="right" w:leader="none" w:pos="9016"/>
                <w:tab w:val="left" w:leader="none" w:pos="960"/>
                <w:tab w:val="right" w:leader="none" w:pos="9016"/>
              </w:tabs>
              <w:spacing w:after="120" w:before="120" w:lineRule="auto"/>
              <w:ind w:left="220" w:firstLine="0"/>
              <w:jc w:val="both"/>
              <w:rPr/>
            </w:pPr>
            <w:r w:rsidDel="00000000" w:rsidR="00000000" w:rsidRPr="00000000">
              <w:rPr>
                <w:rtl w:val="0"/>
              </w:rPr>
              <w:t xml:space="preserve">Messaging facility on </w:t>
            </w:r>
            <w:hyperlink r:id="rId25">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176">
      <w:pPr>
        <w:tabs>
          <w:tab w:val="left" w:leader="none" w:pos="960"/>
          <w:tab w:val="right" w:leader="none" w:pos="9016"/>
          <w:tab w:val="left" w:leader="none" w:pos="960"/>
          <w:tab w:val="right" w:leader="none" w:pos="9016"/>
        </w:tabs>
        <w:spacing w:after="100" w:line="259" w:lineRule="auto"/>
        <w:ind w:left="220" w:firstLine="0"/>
        <w:jc w:val="center"/>
        <w:rPr/>
      </w:pPr>
      <w:r w:rsidDel="00000000" w:rsidR="00000000" w:rsidRPr="00000000">
        <w:rPr>
          <w:rtl w:val="0"/>
        </w:rPr>
      </w:r>
    </w:p>
    <w:p w:rsidR="00000000" w:rsidDel="00000000" w:rsidP="00000000" w:rsidRDefault="00000000" w:rsidRPr="00000000" w14:paraId="00000177">
      <w:pPr>
        <w:tabs>
          <w:tab w:val="left" w:leader="none" w:pos="960"/>
          <w:tab w:val="right" w:leader="none" w:pos="9016"/>
          <w:tab w:val="left" w:leader="none" w:pos="960"/>
          <w:tab w:val="right" w:leader="none" w:pos="9016"/>
        </w:tabs>
        <w:spacing w:after="100" w:line="259" w:lineRule="auto"/>
        <w:ind w:left="220" w:firstLine="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78">
      <w:pPr>
        <w:pStyle w:val="Heading1"/>
        <w:shd w:fill="00284a" w:val="clear"/>
        <w:tabs>
          <w:tab w:val="left" w:leader="none" w:pos="960"/>
          <w:tab w:val="right" w:leader="none" w:pos="9016"/>
          <w:tab w:val="left" w:leader="none" w:pos="960"/>
          <w:tab w:val="right" w:leader="none" w:pos="9016"/>
        </w:tabs>
        <w:spacing w:after="240" w:before="240" w:line="259" w:lineRule="auto"/>
        <w:ind w:left="567"/>
        <w:jc w:val="both"/>
        <w:rPr>
          <w:color w:val="ffffff"/>
        </w:rPr>
      </w:pPr>
      <w:bookmarkStart w:colFirst="0" w:colLast="0" w:name="_heading=h.3hv69ve" w:id="40"/>
      <w:bookmarkEnd w:id="40"/>
      <w:r w:rsidDel="00000000" w:rsidR="00000000" w:rsidRPr="00000000">
        <w:rPr>
          <w:color w:val="ffffff"/>
          <w:rtl w:val="0"/>
        </w:rPr>
        <w:t xml:space="preserve">Appendix A – Questionnaire Response</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79">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2grqrue" w:id="41"/>
            <w:bookmarkEnd w:id="41"/>
            <w:r w:rsidDel="00000000" w:rsidR="00000000" w:rsidRPr="00000000">
              <w:rPr>
                <w:b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shd w:fill="auto" w:val="clear"/>
            <w:tcMar>
              <w:top w:w="28.0" w:type="dxa"/>
              <w:bottom w:w="28.0" w:type="dxa"/>
            </w:tcMar>
          </w:tcPr>
          <w:p w:rsidR="00000000" w:rsidDel="00000000" w:rsidP="00000000" w:rsidRDefault="00000000" w:rsidRPr="00000000" w14:paraId="0000018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181">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18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8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19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9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19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19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A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1A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1A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1B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B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1B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1C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1C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C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1C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1D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1D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1D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1D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1D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1D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1E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1E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1E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1E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1E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1EA">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1F1">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1F3">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1F5">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1F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1F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1F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1F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0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0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0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0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0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0D">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Each</w:t>
            </w:r>
            <w:r w:rsidDel="00000000" w:rsidR="00000000" w:rsidRPr="00000000">
              <w:rPr>
                <w:rtl w:val="0"/>
              </w:rPr>
              <w:t xml:space="preserve"> </w:t>
            </w:r>
            <w:r w:rsidDel="00000000" w:rsidR="00000000" w:rsidRPr="00000000">
              <w:rPr>
                <w:b w:val="1"/>
                <w:color w:val="ffffff"/>
                <w:rtl w:val="0"/>
              </w:rPr>
              <w:t xml:space="preserve">member must be clearly identified where appropriate throughout the questionnaire. </w:t>
            </w:r>
          </w:p>
        </w:tc>
      </w:tr>
    </w:tbl>
    <w:p w:rsidR="00000000" w:rsidDel="00000000" w:rsidP="00000000" w:rsidRDefault="00000000" w:rsidRPr="00000000" w14:paraId="00000214">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215">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vx1227" w:id="42"/>
            <w:bookmarkEnd w:id="42"/>
            <w:r w:rsidDel="00000000" w:rsidR="00000000" w:rsidRPr="00000000">
              <w:rPr>
                <w:b w:val="1"/>
                <w:color w:val="ffffff"/>
                <w:rtl w:val="0"/>
              </w:rPr>
              <w:t xml:space="preserve">A2 – Tax Compliance</w:t>
            </w:r>
            <w:r w:rsidDel="00000000" w:rsidR="00000000" w:rsidRPr="00000000">
              <w:rPr>
                <w:rtl w:val="0"/>
              </w:rPr>
            </w:r>
          </w:p>
        </w:tc>
      </w:tr>
      <w:tr>
        <w:trPr>
          <w:cantSplit w:val="0"/>
          <w:tblHeader w:val="0"/>
        </w:trPr>
        <w:tc>
          <w:tcPr>
            <w:gridSpan w:val="2"/>
            <w:shd w:fill="auto" w:val="clear"/>
            <w:tcMar>
              <w:top w:w="28.0" w:type="dxa"/>
              <w:bottom w:w="28.0" w:type="dxa"/>
            </w:tcMar>
          </w:tcPr>
          <w:p w:rsidR="00000000" w:rsidDel="00000000" w:rsidP="00000000" w:rsidRDefault="00000000" w:rsidRPr="00000000" w14:paraId="00000217">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18">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1A">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1C">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1D">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Pass requirement:  </w:t>
            </w:r>
          </w:p>
          <w:p w:rsidR="00000000" w:rsidDel="00000000" w:rsidP="00000000" w:rsidRDefault="00000000" w:rsidRPr="00000000" w14:paraId="0000021E">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21F">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22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21">
            <w:pPr>
              <w:numPr>
                <w:ilvl w:val="0"/>
                <w:numId w:val="7"/>
              </w:numPr>
              <w:tabs>
                <w:tab w:val="left" w:leader="none" w:pos="960"/>
                <w:tab w:val="right" w:leader="none" w:pos="9016"/>
                <w:tab w:val="left" w:leader="none" w:pos="960"/>
                <w:tab w:val="right" w:leader="none" w:pos="9016"/>
              </w:tabs>
              <w:ind w:left="458"/>
              <w:jc w:val="both"/>
              <w:rPr>
                <w:rFonts w:ascii="Noto Sans Symbols" w:cs="Noto Sans Symbols" w:eastAsia="Noto Sans Symbols" w:hAnsi="Noto Sans Symbols"/>
              </w:rPr>
            </w:pPr>
            <w:r w:rsidDel="00000000" w:rsidR="00000000" w:rsidRPr="00000000">
              <w:rPr>
                <w:rtl w:val="0"/>
              </w:rPr>
              <w:t xml:space="preserve">Evidence of these statements will be required prior to confirmation of acceptance to the panel.  </w:t>
            </w:r>
          </w:p>
          <w:p w:rsidR="00000000" w:rsidDel="00000000" w:rsidP="00000000" w:rsidRDefault="00000000" w:rsidRPr="00000000" w14:paraId="00000222">
            <w:pPr>
              <w:numPr>
                <w:ilvl w:val="0"/>
                <w:numId w:val="7"/>
              </w:numPr>
              <w:tabs>
                <w:tab w:val="left" w:leader="none" w:pos="960"/>
                <w:tab w:val="right" w:leader="none" w:pos="9016"/>
                <w:tab w:val="left" w:leader="none" w:pos="960"/>
                <w:tab w:val="right" w:leader="none" w:pos="9016"/>
              </w:tabs>
              <w:ind w:left="458"/>
              <w:jc w:val="both"/>
              <w:rPr>
                <w:rFonts w:ascii="Noto Sans Symbols" w:cs="Noto Sans Symbols" w:eastAsia="Noto Sans Symbols" w:hAnsi="Noto Sans Symbols"/>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rsidR="00000000" w:rsidDel="00000000" w:rsidP="00000000" w:rsidRDefault="00000000" w:rsidRPr="00000000" w14:paraId="00000223">
            <w:pPr>
              <w:numPr>
                <w:ilvl w:val="0"/>
                <w:numId w:val="7"/>
              </w:numPr>
              <w:tabs>
                <w:tab w:val="left" w:leader="none" w:pos="960"/>
                <w:tab w:val="right" w:leader="none" w:pos="9016"/>
                <w:tab w:val="left" w:leader="none" w:pos="960"/>
                <w:tab w:val="right" w:leader="none" w:pos="9016"/>
              </w:tabs>
              <w:ind w:left="458" w:hanging="425"/>
              <w:jc w:val="both"/>
              <w:rPr>
                <w:rFonts w:ascii="Noto Sans Symbols" w:cs="Noto Sans Symbols" w:eastAsia="Noto Sans Symbols" w:hAnsi="Noto Sans Symbols"/>
              </w:rPr>
            </w:pPr>
            <w:r w:rsidDel="00000000" w:rsidR="00000000" w:rsidRPr="00000000">
              <w:rPr>
                <w:rtl w:val="0"/>
              </w:rPr>
              <w:t xml:space="preserve">In the case of firms more recently established evidence of pro-rata turnover will suffice.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225">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227">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228">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2A">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2B">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2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22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22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22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23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23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€6.5 million</w:t>
            </w:r>
          </w:p>
        </w:tc>
      </w:tr>
    </w:tbl>
    <w:p w:rsidR="00000000" w:rsidDel="00000000" w:rsidP="00000000" w:rsidRDefault="00000000" w:rsidRPr="00000000" w14:paraId="00000232">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233">
      <w:pPr>
        <w:tabs>
          <w:tab w:val="left" w:leader="none" w:pos="960"/>
          <w:tab w:val="right" w:leader="none" w:pos="9016"/>
          <w:tab w:val="left" w:leader="none" w:pos="960"/>
          <w:tab w:val="right" w:leader="none" w:pos="9016"/>
        </w:tabs>
        <w:spacing w:after="100" w:line="259" w:lineRule="auto"/>
        <w:ind w:left="220" w:firstLine="0"/>
        <w:rPr>
          <w:b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34">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235">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3D">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245">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1:</w:t>
            </w:r>
          </w:p>
          <w:p w:rsidR="00000000" w:rsidDel="00000000" w:rsidP="00000000" w:rsidRDefault="00000000" w:rsidRPr="00000000" w14:paraId="0000024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26">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24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4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24E">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5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5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5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25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5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26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6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26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26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2:</w:t>
            </w:r>
          </w:p>
          <w:p w:rsidR="00000000" w:rsidDel="00000000" w:rsidP="00000000" w:rsidRDefault="00000000" w:rsidRPr="00000000" w14:paraId="0000026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27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27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7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278">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7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7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2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8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2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290">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Option 3:</w:t>
            </w:r>
          </w:p>
          <w:p w:rsidR="00000000" w:rsidDel="00000000" w:rsidP="00000000" w:rsidRDefault="00000000" w:rsidRPr="00000000" w14:paraId="0000029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29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9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299">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29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29F">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A1">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rtl w:val="0"/>
              </w:rPr>
            </w:r>
          </w:p>
          <w:p w:rsidR="00000000" w:rsidDel="00000000" w:rsidP="00000000" w:rsidRDefault="00000000" w:rsidRPr="00000000" w14:paraId="000002A2">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A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confirm your turnover per annum in each of the last three financial years. If turnover figures for 2024 are unavailable, please use 2023, 2022 and 2021.  </w:t>
            </w:r>
          </w:p>
          <w:p w:rsidR="00000000" w:rsidDel="00000000" w:rsidP="00000000" w:rsidRDefault="00000000" w:rsidRPr="00000000" w14:paraId="000002A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2A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Start Up businesses may apply for this panel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B4">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B6">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2024</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B8">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2023</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2BB">
            <w:pPr>
              <w:tabs>
                <w:tab w:val="left" w:leader="none" w:pos="960"/>
                <w:tab w:val="right" w:leader="none" w:pos="9016"/>
                <w:tab w:val="left" w:leader="none" w:pos="960"/>
                <w:tab w:val="right" w:leader="none" w:pos="9016"/>
              </w:tabs>
              <w:ind w:left="220" w:firstLine="0"/>
              <w:jc w:val="center"/>
              <w:rPr>
                <w:b w:val="1"/>
                <w:color w:val="ffffff"/>
              </w:rPr>
            </w:pPr>
            <w:r w:rsidDel="00000000" w:rsidR="00000000" w:rsidRPr="00000000">
              <w:rPr>
                <w:b w:val="1"/>
                <w:color w:val="ffffff"/>
                <w:rtl w:val="0"/>
              </w:rPr>
              <w:t xml:space="preserve">2022</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2B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Turnover</w:t>
            </w:r>
          </w:p>
        </w:tc>
        <w:tc>
          <w:tcPr>
            <w:gridSpan w:val="2"/>
            <w:tcMar>
              <w:top w:w="28.0" w:type="dxa"/>
              <w:bottom w:w="28.0" w:type="dxa"/>
            </w:tcMar>
          </w:tcPr>
          <w:p w:rsidR="00000000" w:rsidDel="00000000" w:rsidP="00000000" w:rsidRDefault="00000000" w:rsidRPr="00000000" w14:paraId="000002B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2C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2C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2C4">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2C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C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C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2C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 confirm that I will provide evidence of turnover promptly on request at any time prior to formal admission to the panel</w:t>
            </w:r>
          </w:p>
        </w:tc>
        <w:tc>
          <w:tcPr>
            <w:gridSpan w:val="3"/>
            <w:tcMar>
              <w:top w:w="28.0" w:type="dxa"/>
              <w:bottom w:w="28.0" w:type="dxa"/>
            </w:tcMar>
            <w:vAlign w:val="center"/>
          </w:tcPr>
          <w:p w:rsidR="00000000" w:rsidDel="00000000" w:rsidP="00000000" w:rsidRDefault="00000000" w:rsidRPr="00000000" w14:paraId="000002D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2D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2D4">
            <w:pPr>
              <w:widowControl w:val="0"/>
              <w:spacing w:line="276" w:lineRule="auto"/>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D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D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2D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2E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2E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2E4">
            <w:pPr>
              <w:widowControl w:val="0"/>
              <w:spacing w:line="276" w:lineRule="auto"/>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2E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E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2EC">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2F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2FC">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F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FF">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301">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30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30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0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0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0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30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0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1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14">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31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1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1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31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31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Evidence of insurances in place      </w:t>
            </w:r>
          </w:p>
          <w:p w:rsidR="00000000" w:rsidDel="00000000" w:rsidP="00000000" w:rsidRDefault="00000000" w:rsidRPr="00000000" w14:paraId="0000031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 </w:t>
            </w:r>
          </w:p>
          <w:p w:rsidR="00000000" w:rsidDel="00000000" w:rsidP="00000000" w:rsidRDefault="00000000" w:rsidRPr="00000000" w14:paraId="0000031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32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2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327">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2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2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32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33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33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rHeight w:val="718" w:hRule="atLeast"/>
          <w:tblHeader w:val="0"/>
        </w:trPr>
        <w:tc>
          <w:tcPr>
            <w:gridSpan w:val="3"/>
            <w:vMerge w:val="continue"/>
            <w:tcMar>
              <w:top w:w="28.0" w:type="dxa"/>
              <w:bottom w:w="28.0" w:type="dxa"/>
            </w:tcMar>
            <w:vAlign w:val="center"/>
          </w:tcPr>
          <w:p w:rsidR="00000000" w:rsidDel="00000000" w:rsidP="00000000" w:rsidRDefault="00000000" w:rsidRPr="00000000" w14:paraId="00000337">
            <w:pPr>
              <w:widowControl w:val="0"/>
              <w:spacing w:line="276" w:lineRule="auto"/>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3A">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33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33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note that the Contracting Authority reserves the right to verify self-declarations regarding financial capacity prior to admittance to panel and/or award of any contract under the panel.</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34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Signed:</w:t>
            </w:r>
          </w:p>
        </w:tc>
        <w:tc>
          <w:tcPr>
            <w:gridSpan w:val="7"/>
            <w:tcMar>
              <w:top w:w="28.0" w:type="dxa"/>
              <w:bottom w:w="28.0" w:type="dxa"/>
            </w:tcMar>
          </w:tcPr>
          <w:p w:rsidR="00000000" w:rsidDel="00000000" w:rsidP="00000000" w:rsidRDefault="00000000" w:rsidRPr="00000000" w14:paraId="0000034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4F">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Position:</w:t>
            </w:r>
          </w:p>
        </w:tc>
        <w:tc>
          <w:tcPr>
            <w:gridSpan w:val="7"/>
            <w:tcMar>
              <w:top w:w="28.0" w:type="dxa"/>
              <w:bottom w:w="28.0" w:type="dxa"/>
            </w:tcMar>
          </w:tcPr>
          <w:p w:rsidR="00000000" w:rsidDel="00000000" w:rsidP="00000000" w:rsidRDefault="00000000" w:rsidRPr="00000000" w14:paraId="0000035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35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Date:</w:t>
            </w:r>
          </w:p>
        </w:tc>
        <w:tc>
          <w:tcPr>
            <w:gridSpan w:val="7"/>
            <w:tcMar>
              <w:top w:w="28.0" w:type="dxa"/>
              <w:bottom w:w="28.0" w:type="dxa"/>
            </w:tcMar>
          </w:tcPr>
          <w:p w:rsidR="00000000" w:rsidDel="00000000" w:rsidP="00000000" w:rsidRDefault="00000000" w:rsidRPr="00000000" w14:paraId="0000035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35F">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9"/>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360">
            <w:pPr>
              <w:tabs>
                <w:tab w:val="left" w:leader="none" w:pos="960"/>
                <w:tab w:val="right" w:leader="none" w:pos="9016"/>
                <w:tab w:val="left" w:leader="none" w:pos="960"/>
                <w:tab w:val="right" w:leader="none" w:pos="9016"/>
              </w:tabs>
              <w:ind w:left="220" w:firstLine="0"/>
              <w:jc w:val="both"/>
              <w:rPr>
                <w:sz w:val="24"/>
                <w:szCs w:val="24"/>
              </w:rPr>
            </w:pPr>
            <w:r w:rsidDel="00000000" w:rsidR="00000000" w:rsidRPr="00000000">
              <w:rPr>
                <w:b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364">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365">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369">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6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36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36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7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71">
            <w:pPr>
              <w:widowControl w:val="0"/>
              <w:spacing w:line="276" w:lineRule="auto"/>
              <w:rPr>
                <w:b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372">
            <w:pPr>
              <w:widowControl w:val="0"/>
              <w:spacing w:line="276" w:lineRule="auto"/>
              <w:rPr>
                <w:b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7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7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37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37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7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7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37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37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7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7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37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37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8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38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38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8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38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38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8">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8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3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38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8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8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38E">
            <w:pPr>
              <w:tabs>
                <w:tab w:val="left" w:leader="none" w:pos="960"/>
                <w:tab w:val="right" w:leader="none" w:pos="9016"/>
                <w:tab w:val="left" w:leader="none" w:pos="960"/>
                <w:tab w:val="right" w:leader="none" w:pos="9016"/>
              </w:tabs>
              <w:ind w:left="220" w:firstLine="0"/>
              <w:jc w:val="both"/>
              <w:rPr>
                <w:b w:val="1"/>
              </w:rPr>
            </w:pPr>
            <w:r w:rsidDel="00000000" w:rsidR="00000000" w:rsidRPr="00000000">
              <w:rPr>
                <w:b w:val="1"/>
                <w:rtl w:val="0"/>
              </w:rPr>
              <w:t xml:space="preserve">Non-payment of taxes or social security obligations</w:t>
            </w:r>
          </w:p>
          <w:p w:rsidR="00000000" w:rsidDel="00000000" w:rsidP="00000000" w:rsidRDefault="00000000" w:rsidRPr="00000000" w14:paraId="0000038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39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39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9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bl>
    <w:p w:rsidR="00000000" w:rsidDel="00000000" w:rsidP="00000000" w:rsidRDefault="00000000" w:rsidRPr="00000000" w14:paraId="00000393">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94">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95">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p w:rsidR="00000000" w:rsidDel="00000000" w:rsidP="00000000" w:rsidRDefault="00000000" w:rsidRPr="00000000" w14:paraId="00000396">
      <w:pPr>
        <w:tabs>
          <w:tab w:val="left" w:leader="none" w:pos="960"/>
          <w:tab w:val="right" w:leader="none" w:pos="9016"/>
          <w:tab w:val="left" w:leader="none" w:pos="960"/>
          <w:tab w:val="right" w:leader="none" w:pos="9016"/>
        </w:tabs>
        <w:spacing w:after="100" w:line="240" w:lineRule="auto"/>
        <w:ind w:left="220" w:firstLine="0"/>
        <w:jc w:val="both"/>
        <w:rPr>
          <w:b w:val="1"/>
          <w:color w:val="ff0000"/>
          <w:sz w:val="28"/>
          <w:szCs w:val="28"/>
        </w:rPr>
      </w:pPr>
      <w:r w:rsidDel="00000000" w:rsidR="00000000" w:rsidRPr="00000000">
        <w:rPr>
          <w:rtl w:val="0"/>
        </w:rPr>
      </w:r>
    </w:p>
    <w:tbl>
      <w:tblPr>
        <w:tblStyle w:val="Table10"/>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397">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39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39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39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p w:rsidR="00000000" w:rsidDel="00000000" w:rsidP="00000000" w:rsidRDefault="00000000" w:rsidRPr="00000000" w14:paraId="0000039F">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3A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A2">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3A3">
            <w:pPr>
              <w:widowControl w:val="0"/>
              <w:spacing w:line="276" w:lineRule="auto"/>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A4">
            <w:pPr>
              <w:widowControl w:val="0"/>
              <w:spacing w:line="276" w:lineRule="auto"/>
              <w:rPr>
                <w:b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A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3A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3A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3A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A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A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3A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3B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3B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3B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3B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3B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B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3B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3C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3C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C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3C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3C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C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3C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3CC">
            <w:pPr>
              <w:numPr>
                <w:ilvl w:val="0"/>
                <w:numId w:val="9"/>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p>
          <w:p w:rsidR="00000000" w:rsidDel="00000000" w:rsidP="00000000" w:rsidRDefault="00000000" w:rsidRPr="00000000" w14:paraId="000003CD">
            <w:pPr>
              <w:numPr>
                <w:ilvl w:val="0"/>
                <w:numId w:val="9"/>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has withheld such information or is not able to submit supporting documents required under Article 59 of Directive 2014/24/EU; or</w:t>
            </w:r>
          </w:p>
        </w:tc>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3D1">
            <w:pPr>
              <w:widowControl w:val="0"/>
              <w:spacing w:line="276" w:lineRule="auto"/>
              <w:rPr>
                <w:b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3D2">
            <w:pPr>
              <w:widowControl w:val="0"/>
              <w:spacing w:line="276" w:lineRule="auto"/>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D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3D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has undertaken to:</w:t>
            </w:r>
          </w:p>
          <w:p w:rsidR="00000000" w:rsidDel="00000000" w:rsidP="00000000" w:rsidRDefault="00000000" w:rsidRPr="00000000" w14:paraId="000003D8">
            <w:pPr>
              <w:numPr>
                <w:ilvl w:val="0"/>
                <w:numId w:val="8"/>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unduly influence the decision-making process of the contracting entity, or</w:t>
            </w:r>
          </w:p>
          <w:p w:rsidR="00000000" w:rsidDel="00000000" w:rsidP="00000000" w:rsidRDefault="00000000" w:rsidRPr="00000000" w14:paraId="000003D9">
            <w:pPr>
              <w:numPr>
                <w:ilvl w:val="0"/>
                <w:numId w:val="8"/>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obtain confidential information that may confer upon the Tenderer undue advantages in the procurement procedure; or</w:t>
            </w:r>
          </w:p>
          <w:p w:rsidR="00000000" w:rsidDel="00000000" w:rsidP="00000000" w:rsidRDefault="00000000" w:rsidRPr="00000000" w14:paraId="000003DA">
            <w:pPr>
              <w:numPr>
                <w:ilvl w:val="0"/>
                <w:numId w:val="8"/>
              </w:numPr>
              <w:tabs>
                <w:tab w:val="left" w:leader="none" w:pos="960"/>
                <w:tab w:val="right" w:leader="none" w:pos="9016"/>
                <w:tab w:val="left" w:leader="none" w:pos="960"/>
                <w:tab w:val="right" w:leader="none" w:pos="9016"/>
              </w:tabs>
              <w:ind w:left="720" w:hanging="360"/>
              <w:jc w:val="both"/>
              <w:rPr>
                <w:rFonts w:ascii="Noto Sans Symbols" w:cs="Noto Sans Symbols" w:eastAsia="Noto Sans Symbols" w:hAnsi="Noto Sans Symbols"/>
              </w:rPr>
            </w:pPr>
            <w:r w:rsidDel="00000000" w:rsidR="00000000" w:rsidRPr="00000000">
              <w:rPr>
                <w:rtl w:val="0"/>
              </w:rPr>
              <w:t xml:space="preserve">negligently provide misleading information that may have a material influence on decisions concerning exclusion, selection or award.</w:t>
            </w:r>
          </w:p>
        </w:tc>
        <w:tc>
          <w:tcPr>
            <w:tcMar>
              <w:top w:w="28.0" w:type="dxa"/>
              <w:bottom w:w="28.0" w:type="dxa"/>
            </w:tcMar>
            <w:vAlign w:val="center"/>
          </w:tcPr>
          <w:p w:rsidR="00000000" w:rsidDel="00000000" w:rsidP="00000000" w:rsidRDefault="00000000" w:rsidRPr="00000000" w14:paraId="000003D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DD">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3DE">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3E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3E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3E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3E8">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3E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3E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EC">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E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3E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3F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1">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3F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3F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6">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3F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3F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FB">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3F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3F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3F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0">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1">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40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40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40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409">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A">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0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40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40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0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10">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Article 5K Declaration</w:t>
            </w:r>
          </w:p>
          <w:p w:rsidR="00000000" w:rsidDel="00000000" w:rsidP="00000000" w:rsidRDefault="00000000" w:rsidRPr="00000000" w14:paraId="00000411">
            <w:pPr>
              <w:tabs>
                <w:tab w:val="left" w:leader="none" w:pos="960"/>
                <w:tab w:val="right" w:leader="none" w:pos="9016"/>
                <w:tab w:val="left" w:leader="none" w:pos="960"/>
                <w:tab w:val="right" w:leader="none" w:pos="9016"/>
              </w:tabs>
              <w:ind w:left="220" w:firstLine="0"/>
              <w:rPr>
                <w:b w:val="1"/>
              </w:rPr>
            </w:pPr>
            <w:r w:rsidDel="00000000" w:rsidR="00000000" w:rsidRPr="00000000">
              <w:rPr>
                <w:b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1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417">
            <w:pPr>
              <w:tabs>
                <w:tab w:val="left" w:leader="none" w:pos="960"/>
                <w:tab w:val="right" w:leader="none" w:pos="9016"/>
                <w:tab w:val="left" w:leader="none" w:pos="960"/>
                <w:tab w:val="right" w:leader="none" w:pos="9016"/>
              </w:tabs>
              <w:ind w:left="220" w:firstLine="0"/>
              <w:rPr>
                <w:b w:val="1"/>
              </w:rPr>
            </w:pPr>
            <w:r w:rsidDel="00000000" w:rsidR="00000000" w:rsidRPr="00000000">
              <w:rPr>
                <w:rtl w:val="0"/>
              </w:rPr>
              <w:t xml:space="preserve">In the light of Russian actions in the Ukraine, the European Council adopted a new regulation – </w:t>
            </w:r>
            <w:hyperlink r:id="rId27">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41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41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41E">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Yes</w:t>
            </w:r>
          </w:p>
        </w:tc>
        <w:tc>
          <w:tcPr>
            <w:tcMar>
              <w:top w:w="28.0" w:type="dxa"/>
              <w:bottom w:w="28.0" w:type="dxa"/>
            </w:tcMar>
            <w:vAlign w:val="center"/>
          </w:tcPr>
          <w:p w:rsidR="00000000" w:rsidDel="00000000" w:rsidP="00000000" w:rsidRDefault="00000000" w:rsidRPr="00000000" w14:paraId="0000041F">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420">
            <w:pPr>
              <w:widowControl w:val="0"/>
              <w:spacing w:line="276" w:lineRule="auto"/>
              <w:rPr>
                <w:b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421">
            <w:pPr>
              <w:widowControl w:val="0"/>
              <w:spacing w:line="276" w:lineRule="auto"/>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24">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42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426">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42B">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42D">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30">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43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435">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43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43A">
            <w:pPr>
              <w:tabs>
                <w:tab w:val="left" w:leader="none" w:pos="960"/>
                <w:tab w:val="right" w:leader="none" w:pos="9016"/>
                <w:tab w:val="left" w:leader="none" w:pos="960"/>
                <w:tab w:val="right" w:leader="none" w:pos="9016"/>
              </w:tabs>
              <w:ind w:left="220" w:firstLine="0"/>
              <w:rPr>
                <w:b w:val="1"/>
                <w:color w:val="ffffff"/>
              </w:rPr>
            </w:pPr>
            <w:r w:rsidDel="00000000" w:rsidR="00000000" w:rsidRPr="00000000">
              <w:rPr>
                <w:b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43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bl>
    <w:p w:rsidR="00000000" w:rsidDel="00000000" w:rsidP="00000000" w:rsidRDefault="00000000" w:rsidRPr="00000000" w14:paraId="0000043F">
      <w:pPr>
        <w:shd w:fill="00284a" w:val="clear"/>
        <w:tabs>
          <w:tab w:val="left" w:leader="none" w:pos="960"/>
          <w:tab w:val="right" w:leader="none" w:pos="9016"/>
          <w:tab w:val="left" w:leader="none" w:pos="960"/>
          <w:tab w:val="right" w:leader="none" w:pos="9016"/>
        </w:tabs>
        <w:spacing w:after="100" w:line="240" w:lineRule="auto"/>
        <w:jc w:val="both"/>
        <w:rPr>
          <w:b w:val="1"/>
          <w:color w:val="ff0000"/>
          <w:sz w:val="34"/>
          <w:szCs w:val="34"/>
        </w:rPr>
      </w:pPr>
      <w:r w:rsidDel="00000000" w:rsidR="00000000" w:rsidRPr="00000000">
        <w:rPr>
          <w:b w:val="1"/>
          <w:color w:val="ffffff"/>
          <w:sz w:val="28"/>
          <w:szCs w:val="28"/>
          <w:rtl w:val="0"/>
        </w:rPr>
        <w:t xml:space="preserve">Technical Criteria</w:t>
      </w:r>
      <w:r w:rsidDel="00000000" w:rsidR="00000000" w:rsidRPr="00000000">
        <w:rPr>
          <w:rtl w:val="0"/>
        </w:rPr>
      </w:r>
    </w:p>
    <w:tbl>
      <w:tblPr>
        <w:tblStyle w:val="Table1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80"/>
        <w:gridCol w:w="615"/>
        <w:gridCol w:w="630"/>
        <w:gridCol w:w="345"/>
        <w:gridCol w:w="960"/>
        <w:gridCol w:w="315"/>
        <w:gridCol w:w="975"/>
        <w:tblGridChange w:id="0">
          <w:tblGrid>
            <w:gridCol w:w="3825"/>
            <w:gridCol w:w="570"/>
            <w:gridCol w:w="78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40">
            <w:pPr>
              <w:tabs>
                <w:tab w:val="left" w:leader="none" w:pos="960"/>
                <w:tab w:val="right" w:leader="none" w:pos="9016"/>
                <w:tab w:val="left" w:leader="none" w:pos="960"/>
                <w:tab w:val="right" w:leader="none" w:pos="9016"/>
              </w:tabs>
              <w:ind w:left="220" w:firstLine="0"/>
              <w:jc w:val="both"/>
              <w:rPr>
                <w:b w:val="1"/>
                <w:sz w:val="24"/>
                <w:szCs w:val="24"/>
              </w:rPr>
            </w:pPr>
            <w:bookmarkStart w:colFirst="0" w:colLast="0" w:name="_heading=h.1v1yuxt" w:id="43"/>
            <w:bookmarkEnd w:id="43"/>
            <w:r w:rsidDel="00000000" w:rsidR="00000000" w:rsidRPr="00000000">
              <w:rPr>
                <w:b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49">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4A">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5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the Safety Health &amp; Welfare at Work Act 2005?</w:t>
            </w:r>
          </w:p>
        </w:tc>
        <w:tc>
          <w:tcPr>
            <w:gridSpan w:val="2"/>
            <w:tcMar>
              <w:top w:w="28.0" w:type="dxa"/>
              <w:bottom w:w="28.0" w:type="dxa"/>
            </w:tcMar>
            <w:vAlign w:val="center"/>
          </w:tcPr>
          <w:p w:rsidR="00000000" w:rsidDel="00000000" w:rsidP="00000000" w:rsidRDefault="00000000" w:rsidRPr="00000000" w14:paraId="0000045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5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5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5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5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Health &amp; Safety:</w:t>
            </w:r>
          </w:p>
        </w:tc>
        <w:tc>
          <w:tcPr>
            <w:gridSpan w:val="7"/>
            <w:tcMar>
              <w:top w:w="28.0" w:type="dxa"/>
              <w:bottom w:w="28.0" w:type="dxa"/>
            </w:tcMar>
          </w:tcPr>
          <w:p w:rsidR="00000000" w:rsidDel="00000000" w:rsidP="00000000" w:rsidRDefault="00000000" w:rsidRPr="00000000" w14:paraId="0000045E">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6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Health &amp; Safety management</w:t>
            </w:r>
          </w:p>
        </w:tc>
        <w:tc>
          <w:tcPr>
            <w:gridSpan w:val="2"/>
            <w:tcMar>
              <w:top w:w="28.0" w:type="dxa"/>
              <w:bottom w:w="28.0" w:type="dxa"/>
            </w:tcMar>
            <w:vAlign w:val="center"/>
          </w:tcPr>
          <w:p w:rsidR="00000000" w:rsidDel="00000000" w:rsidP="00000000" w:rsidRDefault="00000000" w:rsidRPr="00000000" w14:paraId="0000046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6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6B">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6D">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6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7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78">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8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8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8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48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9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493">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95">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97">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499">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49B">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49C">
            <w:pPr>
              <w:tabs>
                <w:tab w:val="left" w:leader="none" w:pos="960"/>
                <w:tab w:val="right" w:leader="none" w:pos="9016"/>
                <w:tab w:val="left" w:leader="none" w:pos="960"/>
                <w:tab w:val="right" w:leader="none" w:pos="9016"/>
              </w:tabs>
              <w:spacing w:line="259" w:lineRule="auto"/>
              <w:ind w:left="220" w:firstLine="0"/>
              <w:rPr>
                <w:b w:val="1"/>
                <w:sz w:val="24"/>
                <w:szCs w:val="24"/>
              </w:rPr>
            </w:pPr>
            <w:r w:rsidDel="00000000" w:rsidR="00000000" w:rsidRPr="00000000">
              <w:rPr>
                <w:b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49E">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9F">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gridSpan w:val="2"/>
            <w:tcMar>
              <w:top w:w="28.0" w:type="dxa"/>
              <w:bottom w:w="28.0" w:type="dxa"/>
            </w:tcMar>
          </w:tcPr>
          <w:p w:rsidR="00000000" w:rsidDel="00000000" w:rsidP="00000000" w:rsidRDefault="00000000" w:rsidRPr="00000000" w14:paraId="000004A1">
            <w:pPr>
              <w:tabs>
                <w:tab w:val="left" w:leader="none" w:pos="960"/>
                <w:tab w:val="right" w:leader="none" w:pos="9016"/>
                <w:tab w:val="left" w:leader="none" w:pos="960"/>
                <w:tab w:val="right" w:leader="none" w:pos="9016"/>
              </w:tabs>
              <w:spacing w:line="259" w:lineRule="auto"/>
              <w:ind w:left="220" w:firstLine="0"/>
              <w:rPr>
                <w:b w:val="1"/>
              </w:rPr>
            </w:pPr>
            <w:r w:rsidDel="00000000" w:rsidR="00000000" w:rsidRPr="00000000">
              <w:rPr>
                <w:b w:val="1"/>
                <w:rtl w:val="0"/>
              </w:rPr>
              <w:t xml:space="preserve">If externally certified, please provide details of:</w:t>
            </w:r>
          </w:p>
        </w:tc>
      </w:tr>
      <w:tr>
        <w:trPr>
          <w:cantSplit w:val="0"/>
          <w:tblHeader w:val="0"/>
        </w:trPr>
        <w:tc>
          <w:tcPr>
            <w:tcMar>
              <w:top w:w="28.0" w:type="dxa"/>
              <w:bottom w:w="28.0" w:type="dxa"/>
            </w:tcMar>
            <w:vAlign w:val="center"/>
          </w:tcPr>
          <w:p w:rsidR="00000000" w:rsidDel="00000000" w:rsidP="00000000" w:rsidRDefault="00000000" w:rsidRPr="00000000" w14:paraId="000004A3">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4A4">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5">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4A6">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7">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4A8">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9">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4AA">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B">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4AC">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D">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4AE">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F">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4B0">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B1">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4B3">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t xml:space="preserve">If you do not have an externally certified system but do have an </w:t>
            </w:r>
            <w:r w:rsidDel="00000000" w:rsidR="00000000" w:rsidRPr="00000000">
              <w:rPr>
                <w:b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blHeader w:val="0"/>
        </w:trPr>
        <w:tc>
          <w:tcPr>
            <w:gridSpan w:val="2"/>
            <w:tcMar>
              <w:top w:w="28.0" w:type="dxa"/>
              <w:bottom w:w="28.0" w:type="dxa"/>
            </w:tcMar>
            <w:vAlign w:val="center"/>
          </w:tcPr>
          <w:p w:rsidR="00000000" w:rsidDel="00000000" w:rsidP="00000000" w:rsidRDefault="00000000" w:rsidRPr="00000000" w14:paraId="000004B5">
            <w:pPr>
              <w:tabs>
                <w:tab w:val="left" w:leader="none" w:pos="960"/>
                <w:tab w:val="right" w:leader="none" w:pos="9016"/>
                <w:tab w:val="left" w:leader="none" w:pos="960"/>
                <w:tab w:val="right" w:leader="none" w:pos="9016"/>
              </w:tabs>
              <w:spacing w:line="259" w:lineRule="auto"/>
              <w:ind w:left="220" w:firstLine="0"/>
              <w:rPr/>
            </w:pPr>
            <w:r w:rsidDel="00000000" w:rsidR="00000000" w:rsidRPr="00000000">
              <w:rPr>
                <w:rtl w:val="0"/>
              </w:rPr>
            </w:r>
          </w:p>
        </w:tc>
      </w:tr>
    </w:tbl>
    <w:p w:rsidR="00000000" w:rsidDel="00000000" w:rsidP="00000000" w:rsidRDefault="00000000" w:rsidRPr="00000000" w14:paraId="000004B7">
      <w:pPr>
        <w:tabs>
          <w:tab w:val="left" w:leader="none" w:pos="960"/>
          <w:tab w:val="right" w:leader="none" w:pos="9016"/>
          <w:tab w:val="left" w:leader="none" w:pos="960"/>
          <w:tab w:val="right" w:leader="none" w:pos="9016"/>
        </w:tabs>
        <w:spacing w:after="100" w:line="240" w:lineRule="auto"/>
        <w:ind w:left="220" w:firstLine="0"/>
        <w:jc w:val="both"/>
        <w:rPr/>
      </w:pPr>
      <w:r w:rsidDel="00000000" w:rsidR="00000000" w:rsidRPr="00000000">
        <w:rPr>
          <w:rtl w:val="0"/>
        </w:rPr>
      </w:r>
    </w:p>
    <w:p w:rsidR="00000000" w:rsidDel="00000000" w:rsidP="00000000" w:rsidRDefault="00000000" w:rsidRPr="00000000" w14:paraId="000004B8">
      <w:pPr>
        <w:tabs>
          <w:tab w:val="left" w:leader="none" w:pos="960"/>
          <w:tab w:val="right" w:leader="none" w:pos="9016"/>
          <w:tab w:val="left" w:leader="none" w:pos="960"/>
          <w:tab w:val="right" w:leader="none" w:pos="9016"/>
        </w:tabs>
        <w:spacing w:after="100" w:line="259" w:lineRule="auto"/>
        <w:ind w:left="220" w:firstLine="0"/>
        <w:rPr/>
      </w:pPr>
      <w:r w:rsidDel="00000000" w:rsidR="00000000" w:rsidRPr="00000000">
        <w:br w:type="page"/>
      </w:r>
      <w:r w:rsidDel="00000000" w:rsidR="00000000" w:rsidRPr="00000000">
        <w:rPr>
          <w:rtl w:val="0"/>
        </w:rPr>
      </w:r>
    </w:p>
    <w:tbl>
      <w:tblPr>
        <w:tblStyle w:val="Table1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4B9">
            <w:pPr>
              <w:tabs>
                <w:tab w:val="left" w:leader="none" w:pos="960"/>
                <w:tab w:val="right" w:leader="none" w:pos="9016"/>
                <w:tab w:val="left" w:leader="none" w:pos="960"/>
                <w:tab w:val="right" w:leader="none" w:pos="9016"/>
              </w:tabs>
              <w:ind w:left="220" w:firstLine="0"/>
              <w:jc w:val="both"/>
              <w:rPr>
                <w:b w:val="1"/>
                <w:sz w:val="24"/>
                <w:szCs w:val="24"/>
              </w:rPr>
            </w:pPr>
            <w:r w:rsidDel="00000000" w:rsidR="00000000" w:rsidRPr="00000000">
              <w:rPr>
                <w:b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C2">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4C3">
            <w:pPr>
              <w:tabs>
                <w:tab w:val="left" w:leader="none" w:pos="960"/>
                <w:tab w:val="right" w:leader="none" w:pos="9016"/>
                <w:tab w:val="left" w:leader="none" w:pos="960"/>
                <w:tab w:val="right" w:leader="none" w:pos="9016"/>
              </w:tabs>
              <w:ind w:left="220" w:firstLine="0"/>
              <w:jc w:val="both"/>
              <w:rPr/>
            </w:pPr>
            <w:r w:rsidDel="00000000" w:rsidR="00000000" w:rsidRPr="00000000">
              <w:rPr>
                <w:b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4CC">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4C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4D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D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4D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D5">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4D7">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4D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4E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4E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E4">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4E6">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4E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4F0">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4F1">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4F9">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4FA">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02">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503">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0B">
            <w:pPr>
              <w:tabs>
                <w:tab w:val="left" w:leader="none" w:pos="960"/>
                <w:tab w:val="right" w:leader="none" w:pos="9016"/>
                <w:tab w:val="left" w:leader="none" w:pos="960"/>
                <w:tab w:val="right" w:leader="none" w:pos="9016"/>
              </w:tabs>
              <w:ind w:left="220" w:firstLine="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50C">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0E">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10">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512">
            <w:pPr>
              <w:tabs>
                <w:tab w:val="left" w:leader="none" w:pos="960"/>
                <w:tab w:val="right" w:leader="none" w:pos="9016"/>
                <w:tab w:val="left" w:leader="none" w:pos="960"/>
                <w:tab w:val="right" w:leader="none" w:pos="9016"/>
              </w:tabs>
              <w:ind w:left="220" w:firstLine="0"/>
              <w:jc w:val="center"/>
              <w:rPr/>
            </w:pPr>
            <w:r w:rsidDel="00000000" w:rsidR="00000000" w:rsidRPr="00000000">
              <w:rPr>
                <w:rtl w:val="0"/>
              </w:rPr>
            </w:r>
          </w:p>
        </w:tc>
      </w:tr>
    </w:tbl>
    <w:p w:rsidR="00000000" w:rsidDel="00000000" w:rsidP="00000000" w:rsidRDefault="00000000" w:rsidRPr="00000000" w14:paraId="00000514">
      <w:pPr>
        <w:shd w:fill="ffffff" w:val="clear"/>
        <w:tabs>
          <w:tab w:val="left" w:leader="none" w:pos="960"/>
          <w:tab w:val="right" w:leader="none" w:pos="9016"/>
          <w:tab w:val="left" w:leader="none" w:pos="960"/>
          <w:tab w:val="right" w:leader="none" w:pos="9016"/>
        </w:tabs>
        <w:spacing w:after="100" w:line="240" w:lineRule="auto"/>
        <w:ind w:left="220" w:firstLine="0"/>
        <w:jc w:val="both"/>
        <w:rPr>
          <w:b w:val="1"/>
          <w:sz w:val="28"/>
          <w:szCs w:val="28"/>
        </w:rPr>
      </w:pPr>
      <w:r w:rsidDel="00000000" w:rsidR="00000000" w:rsidRPr="00000000">
        <w:rPr>
          <w:rtl w:val="0"/>
        </w:rPr>
      </w:r>
    </w:p>
    <w:p w:rsidR="00000000" w:rsidDel="00000000" w:rsidP="00000000" w:rsidRDefault="00000000" w:rsidRPr="00000000" w14:paraId="00000515">
      <w:pPr>
        <w:tabs>
          <w:tab w:val="left" w:leader="none" w:pos="960"/>
          <w:tab w:val="right" w:leader="none" w:pos="9016"/>
          <w:tab w:val="left" w:leader="none" w:pos="960"/>
          <w:tab w:val="right" w:leader="none" w:pos="9016"/>
        </w:tabs>
        <w:spacing w:after="100" w:line="259" w:lineRule="auto"/>
        <w:rPr>
          <w:b w:val="1"/>
          <w:sz w:val="28"/>
          <w:szCs w:val="28"/>
        </w:rPr>
      </w:pPr>
      <w:r w:rsidDel="00000000" w:rsidR="00000000" w:rsidRPr="00000000">
        <w:br w:type="page"/>
      </w: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516">
            <w:pPr>
              <w:tabs>
                <w:tab w:val="left" w:leader="none" w:pos="960"/>
                <w:tab w:val="right" w:leader="none" w:pos="9016"/>
                <w:tab w:val="left" w:leader="none" w:pos="960"/>
                <w:tab w:val="right" w:leader="none" w:pos="9016"/>
              </w:tabs>
              <w:ind w:left="220" w:firstLine="0"/>
              <w:rPr>
                <w:b w:val="1"/>
                <w:sz w:val="24"/>
                <w:szCs w:val="24"/>
              </w:rPr>
            </w:pPr>
            <w:r w:rsidDel="00000000" w:rsidR="00000000" w:rsidRPr="00000000">
              <w:rPr>
                <w:b w:val="1"/>
                <w:color w:val="ffffff"/>
                <w:rtl w:val="0"/>
              </w:rPr>
              <w:t xml:space="preserve">A10</w:t>
              <w:tab/>
              <w:t xml:space="preserve">PREVIOUS EXPERIENCE</w:t>
            </w:r>
            <w:r w:rsidDel="00000000" w:rsidR="00000000" w:rsidRPr="00000000">
              <w:rPr>
                <w:rtl w:val="0"/>
              </w:rPr>
            </w:r>
          </w:p>
        </w:tc>
      </w:tr>
      <w:tr>
        <w:trPr>
          <w:cantSplit w:val="0"/>
          <w:tblHeader w:val="0"/>
        </w:trPr>
        <w:tc>
          <w:tcPr>
            <w:gridSpan w:val="5"/>
            <w:shd w:fill="auto" w:val="clear"/>
            <w:tcMar>
              <w:top w:w="28.0" w:type="dxa"/>
              <w:bottom w:w="28.0" w:type="dxa"/>
            </w:tcMar>
          </w:tcPr>
          <w:p w:rsidR="00000000" w:rsidDel="00000000" w:rsidP="00000000" w:rsidRDefault="00000000" w:rsidRPr="00000000" w14:paraId="0000051B">
            <w:pPr>
              <w:tabs>
                <w:tab w:val="left" w:leader="none" w:pos="960"/>
                <w:tab w:val="right" w:leader="none" w:pos="9016"/>
                <w:tab w:val="left" w:leader="none" w:pos="960"/>
                <w:tab w:val="right" w:leader="none" w:pos="9016"/>
              </w:tabs>
              <w:ind w:left="220" w:firstLine="0"/>
              <w:rPr/>
            </w:pPr>
            <w:r w:rsidDel="00000000" w:rsidR="00000000" w:rsidRPr="00000000">
              <w:rPr>
                <w:b w:val="1"/>
                <w:rtl w:val="0"/>
              </w:rPr>
              <w:t xml:space="preserve">Weighting:</w:t>
            </w:r>
            <w:r w:rsidDel="00000000" w:rsidR="00000000" w:rsidRPr="00000000">
              <w:rPr>
                <w:rtl w:val="0"/>
              </w:rPr>
              <w:t xml:space="preserve"> Pass/Fail</w:t>
            </w:r>
          </w:p>
          <w:p w:rsidR="00000000" w:rsidDel="00000000" w:rsidP="00000000" w:rsidRDefault="00000000" w:rsidRPr="00000000" w14:paraId="0000051C">
            <w:pPr>
              <w:tabs>
                <w:tab w:val="left" w:leader="none" w:pos="960"/>
                <w:tab w:val="right" w:leader="none" w:pos="9016"/>
                <w:tab w:val="left" w:leader="none" w:pos="960"/>
                <w:tab w:val="right" w:leader="none" w:pos="9016"/>
              </w:tabs>
              <w:ind w:left="220" w:firstLine="0"/>
              <w:rPr/>
            </w:pPr>
            <w:r w:rsidDel="00000000" w:rsidR="00000000" w:rsidRPr="00000000">
              <w:rPr>
                <w:b w:val="1"/>
                <w:rtl w:val="0"/>
              </w:rPr>
              <w:t xml:space="preserve">Minimum requirement to remain eligible in the competition</w:t>
            </w:r>
            <w:r w:rsidDel="00000000" w:rsidR="00000000" w:rsidRPr="00000000">
              <w:rPr>
                <w:rtl w:val="0"/>
              </w:rPr>
              <w:t xml:space="preserve">: Applicants should refer to instances within the last </w:t>
            </w:r>
            <w:r w:rsidDel="00000000" w:rsidR="00000000" w:rsidRPr="00000000">
              <w:rPr>
                <w:color w:val="ff0000"/>
                <w:rtl w:val="0"/>
              </w:rPr>
              <w:t xml:space="preserve">three</w:t>
            </w:r>
            <w:r w:rsidDel="00000000" w:rsidR="00000000" w:rsidRPr="00000000">
              <w:rPr>
                <w:rtl w:val="0"/>
              </w:rPr>
              <w:t xml:space="preserve"> years which demonstrate that they have successfully delivered contracts of a comparable nature and scale on </w:t>
            </w:r>
            <w:r w:rsidDel="00000000" w:rsidR="00000000" w:rsidRPr="00000000">
              <w:rPr>
                <w:color w:val="ff0000"/>
                <w:rtl w:val="0"/>
              </w:rPr>
              <w:t xml:space="preserve">three (3) </w:t>
            </w:r>
            <w:r w:rsidDel="00000000" w:rsidR="00000000" w:rsidRPr="00000000">
              <w:rPr>
                <w:rtl w:val="0"/>
              </w:rPr>
              <w:t xml:space="preserve">occasions. The contracts referenced for consideration should provide comprehensive information to enable the Contracting Authority to determine their comparability to the requirements of this contract.</w:t>
            </w:r>
          </w:p>
        </w:tc>
      </w:tr>
      <w:tr>
        <w:trPr>
          <w:cantSplit w:val="0"/>
          <w:tblHeader w:val="0"/>
        </w:trPr>
        <w:tc>
          <w:tcPr>
            <w:gridSpan w:val="5"/>
            <w:tcMar>
              <w:top w:w="28.0" w:type="dxa"/>
              <w:bottom w:w="28.0" w:type="dxa"/>
            </w:tcMar>
          </w:tcPr>
          <w:p w:rsidR="00000000" w:rsidDel="00000000" w:rsidP="00000000" w:rsidRDefault="00000000" w:rsidRPr="00000000" w14:paraId="0000052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52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27">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2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2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3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3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3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37">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3B">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3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3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tcPr>
          <w:p w:rsidR="00000000" w:rsidDel="00000000" w:rsidP="00000000" w:rsidRDefault="00000000" w:rsidRPr="00000000" w14:paraId="0000053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53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4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4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4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45">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46">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4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vAlign w:val="center"/>
          </w:tcPr>
          <w:p w:rsidR="00000000" w:rsidDel="00000000" w:rsidP="00000000" w:rsidRDefault="00000000" w:rsidRPr="00000000" w14:paraId="0000054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rHeight w:val="309" w:hRule="atLeast"/>
          <w:tblHeader w:val="0"/>
        </w:trPr>
        <w:tc>
          <w:tcPr>
            <w:gridSpan w:val="5"/>
            <w:vMerge w:val="continue"/>
            <w:tcMar>
              <w:top w:w="28.0" w:type="dxa"/>
              <w:bottom w:w="28.0" w:type="dxa"/>
            </w:tcMar>
            <w:vAlign w:val="center"/>
          </w:tcPr>
          <w:p w:rsidR="00000000" w:rsidDel="00000000" w:rsidP="00000000" w:rsidRDefault="00000000" w:rsidRPr="00000000" w14:paraId="00000554">
            <w:pPr>
              <w:widowControl w:val="0"/>
              <w:spacing w:line="276" w:lineRule="auto"/>
              <w:rPr/>
            </w:pPr>
            <w:r w:rsidDel="00000000" w:rsidR="00000000" w:rsidRPr="00000000">
              <w:rPr>
                <w:rtl w:val="0"/>
              </w:rPr>
            </w:r>
          </w:p>
        </w:tc>
      </w:tr>
      <w:tr>
        <w:trPr>
          <w:cantSplit w:val="0"/>
          <w:trHeight w:val="660" w:hRule="atLeast"/>
          <w:tblHeader w:val="0"/>
        </w:trPr>
        <w:tc>
          <w:tcPr>
            <w:gridSpan w:val="5"/>
            <w:vMerge w:val="continue"/>
            <w:tcMar>
              <w:top w:w="28.0" w:type="dxa"/>
              <w:bottom w:w="28.0" w:type="dxa"/>
            </w:tcMar>
            <w:vAlign w:val="center"/>
          </w:tcPr>
          <w:p w:rsidR="00000000" w:rsidDel="00000000" w:rsidP="00000000" w:rsidRDefault="00000000" w:rsidRPr="00000000" w14:paraId="00000559">
            <w:pPr>
              <w:widowControl w:val="0"/>
              <w:spacing w:line="276" w:lineRule="auto"/>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5F">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63">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8">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69">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6D">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6E">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7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7">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78">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79">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7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7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7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7D">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7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80">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8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8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586">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020" w:hRule="atLeast"/>
          <w:tblHeader w:val="0"/>
        </w:trPr>
        <w:tc>
          <w:tcPr>
            <w:gridSpan w:val="5"/>
            <w:tcMar>
              <w:top w:w="28.0" w:type="dxa"/>
              <w:bottom w:w="28.0" w:type="dxa"/>
            </w:tcMar>
            <w:vAlign w:val="center"/>
          </w:tcPr>
          <w:p w:rsidR="00000000" w:rsidDel="00000000" w:rsidP="00000000" w:rsidRDefault="00000000" w:rsidRPr="00000000" w14:paraId="0000058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0">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91">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595">
            <w:pPr>
              <w:tabs>
                <w:tab w:val="left" w:leader="none" w:pos="960"/>
                <w:tab w:val="right" w:leader="none" w:pos="9016"/>
                <w:tab w:val="left" w:leader="none" w:pos="960"/>
                <w:tab w:val="right" w:leader="none" w:pos="9016"/>
              </w:tabs>
              <w:ind w:left="220" w:firstLine="0"/>
              <w:jc w:val="center"/>
              <w:rPr>
                <w:b w:val="1"/>
              </w:rPr>
            </w:pPr>
            <w:r w:rsidDel="00000000" w:rsidR="00000000" w:rsidRPr="00000000">
              <w:rPr>
                <w:b w:val="1"/>
                <w:color w:val="ffffff"/>
                <w:rtl w:val="0"/>
              </w:rPr>
              <w:t xml:space="preserve">Reference Contract #3</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59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9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5A0">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4">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5A5">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9">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5AA">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5AB">
            <w:pPr>
              <w:tabs>
                <w:tab w:val="left" w:leader="none" w:pos="960"/>
                <w:tab w:val="right" w:leader="none" w:pos="9016"/>
                <w:tab w:val="left" w:leader="none" w:pos="960"/>
                <w:tab w:val="right" w:leader="none" w:pos="9016"/>
              </w:tabs>
              <w:ind w:left="220" w:firstLine="0"/>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AC">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5A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E">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5AF">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5B1">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5B2">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B3">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5B4">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5B8">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Taking account of the features of the scope of the panel, please provide information demonstrating comparability with the scope. Mere affirmation will not be sufficient.</w:t>
            </w:r>
          </w:p>
        </w:tc>
      </w:tr>
      <w:tr>
        <w:trPr>
          <w:cantSplit w:val="0"/>
          <w:trHeight w:val="1443" w:hRule="atLeast"/>
          <w:tblHeader w:val="0"/>
        </w:trPr>
        <w:tc>
          <w:tcPr>
            <w:gridSpan w:val="5"/>
            <w:tcMar>
              <w:top w:w="28.0" w:type="dxa"/>
              <w:bottom w:w="28.0" w:type="dxa"/>
            </w:tcMar>
            <w:vAlign w:val="center"/>
          </w:tcPr>
          <w:p w:rsidR="00000000" w:rsidDel="00000000" w:rsidP="00000000" w:rsidRDefault="00000000" w:rsidRPr="00000000" w14:paraId="000005BD">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C2">
            <w:pPr>
              <w:tabs>
                <w:tab w:val="left" w:leader="none" w:pos="960"/>
                <w:tab w:val="right" w:leader="none" w:pos="9016"/>
                <w:tab w:val="left" w:leader="none" w:pos="960"/>
                <w:tab w:val="right" w:leader="none" w:pos="9016"/>
              </w:tabs>
              <w:ind w:left="220" w:firstLine="0"/>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5C3">
            <w:pPr>
              <w:tabs>
                <w:tab w:val="left" w:leader="none" w:pos="960"/>
                <w:tab w:val="right" w:leader="none" w:pos="9016"/>
                <w:tab w:val="left" w:leader="none" w:pos="960"/>
                <w:tab w:val="right" w:leader="none" w:pos="9016"/>
              </w:tabs>
              <w:ind w:left="220" w:firstLine="0"/>
              <w:rPr/>
            </w:pPr>
            <w:r w:rsidDel="00000000" w:rsidR="00000000" w:rsidRPr="00000000">
              <w:rPr>
                <w:rtl w:val="0"/>
              </w:rPr>
            </w:r>
          </w:p>
        </w:tc>
      </w:tr>
    </w:tbl>
    <w:p w:rsidR="00000000" w:rsidDel="00000000" w:rsidP="00000000" w:rsidRDefault="00000000" w:rsidRPr="00000000" w14:paraId="000005C7">
      <w:pPr>
        <w:tabs>
          <w:tab w:val="left" w:leader="none" w:pos="1100"/>
        </w:tabs>
        <w:spacing w:after="0" w:lineRule="auto"/>
        <w:rPr>
          <w:rFonts w:ascii="Arial" w:cs="Arial" w:eastAsia="Arial" w:hAnsi="Arial"/>
          <w:b w:val="1"/>
        </w:rPr>
        <w:sectPr>
          <w:type w:val="nextPage"/>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5C8">
      <w:pPr>
        <w:spacing w:after="0" w:lineRule="auto"/>
        <w:jc w:val="both"/>
        <w:rPr>
          <w:rFonts w:ascii="Georgia" w:cs="Georgia" w:eastAsia="Georgia" w:hAnsi="Georgia"/>
        </w:rPr>
      </w:pPr>
      <w:r w:rsidDel="00000000" w:rsidR="00000000" w:rsidRPr="00000000">
        <w:rPr>
          <w:rtl w:val="0"/>
        </w:rPr>
      </w:r>
    </w:p>
    <w:sectPr>
      <w:type w:val="continuous"/>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Apto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B">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153"/>
        <w:tab w:val="right" w:leader="none" w:pos="8306"/>
        <w:tab w:val="right" w:leader="none" w:pos="8789"/>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5C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9">
    <w:pPr>
      <w:tabs>
        <w:tab w:val="right" w:leader="none" w:pos="9026"/>
      </w:tabs>
      <w:spacing w:after="0" w:line="240" w:lineRule="auto"/>
      <w:rPr/>
    </w:pPr>
    <w:r w:rsidDel="00000000" w:rsidR="00000000" w:rsidRPr="00000000">
      <w:rPr>
        <w:rtl w:val="0"/>
      </w:rPr>
      <w:t xml:space="preserve">2025 Re-Advertisement for Panel Membership -The supply, delivery, installation and commissioning of Loose Furniture to be utilised in offices, training rooms and recreational spaces.</w:t>
    </w:r>
  </w:p>
  <w:p w:rsidR="00000000" w:rsidDel="00000000" w:rsidP="00000000" w:rsidRDefault="00000000" w:rsidRPr="00000000" w14:paraId="000005C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a6a6a6"/>
        <w:sz w:val="22"/>
        <w:szCs w:val="22"/>
        <w:u w:val="none"/>
        <w:shd w:fill="auto" w:val="clear"/>
        <w:vertAlign w:val="baseline"/>
      </w:rPr>
    </w:pPr>
    <w:r w:rsidDel="00000000" w:rsidR="00000000" w:rsidRPr="00000000">
      <w:rPr>
        <w:rFonts w:ascii="Calibri" w:cs="Calibri" w:eastAsia="Calibri" w:hAnsi="Calibri"/>
        <w:b w:val="0"/>
        <w:i w:val="0"/>
        <w:smallCaps w:val="0"/>
        <w:strike w:val="0"/>
        <w:color w:val="a6a6a6"/>
        <w:sz w:val="22"/>
        <w:szCs w:val="22"/>
        <w:u w:val="single"/>
        <w:shd w:fill="auto" w:val="clear"/>
        <w:vertAlign w:val="baseline"/>
        <w:rtl w:val="0"/>
      </w:rPr>
      <w:tab/>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2">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432" w:hanging="432"/>
      </w:pPr>
      <w:rPr>
        <w:u w:val="none"/>
      </w:rPr>
    </w:lvl>
    <w:lvl w:ilvl="1">
      <w:start w:val="1"/>
      <w:numFmt w:val="decimal"/>
      <w:lvlText w:val="%1.%2"/>
      <w:lvlJc w:val="left"/>
      <w:pPr>
        <w:ind w:left="576" w:hanging="576"/>
      </w:pPr>
      <w:rPr>
        <w:color w:val="000000"/>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480" w:lineRule="auto"/>
      <w:ind w:left="432" w:hanging="432"/>
    </w:pPr>
    <w:rPr>
      <w:b w:val="1"/>
      <w:color w:val="366091"/>
      <w:sz w:val="28"/>
      <w:szCs w:val="28"/>
    </w:rPr>
  </w:style>
  <w:style w:type="paragraph" w:styleId="Heading2">
    <w:name w:val="heading 2"/>
    <w:basedOn w:val="Normal"/>
    <w:next w:val="Normal"/>
    <w:pPr>
      <w:keepNext w:val="1"/>
      <w:keepLines w:val="1"/>
      <w:spacing w:after="0" w:before="200" w:lineRule="auto"/>
      <w:ind w:left="576" w:hanging="576"/>
    </w:pPr>
    <w:rPr>
      <w:b w:val="1"/>
      <w:color w:val="0070c0"/>
      <w:sz w:val="24"/>
      <w:szCs w:val="24"/>
    </w:rPr>
  </w:style>
  <w:style w:type="paragraph" w:styleId="Heading3">
    <w:name w:val="heading 3"/>
    <w:basedOn w:val="Normal"/>
    <w:next w:val="Normal"/>
    <w:pPr>
      <w:keepNext w:val="1"/>
      <w:keepLines w:val="1"/>
      <w:spacing w:after="0" w:before="200" w:lineRule="auto"/>
      <w:ind w:left="720" w:hanging="720"/>
    </w:pPr>
    <w:rPr>
      <w:b w:val="1"/>
      <w:color w:val="0070c0"/>
      <w:sz w:val="24"/>
      <w:szCs w:val="24"/>
    </w:rPr>
  </w:style>
  <w:style w:type="paragraph" w:styleId="Heading4">
    <w:name w:val="heading 4"/>
    <w:basedOn w:val="Normal"/>
    <w:next w:val="Normal"/>
    <w:pPr>
      <w:keepNext w:val="1"/>
      <w:keepLines w:val="1"/>
      <w:spacing w:after="0" w:before="40" w:lineRule="auto"/>
      <w:ind w:left="864" w:hanging="864"/>
    </w:pPr>
    <w:rPr>
      <w:rFonts w:ascii="Cambria" w:cs="Cambria" w:eastAsia="Cambria" w:hAnsi="Cambria"/>
      <w:i w:val="1"/>
      <w:color w:val="366091"/>
    </w:rPr>
  </w:style>
  <w:style w:type="paragraph" w:styleId="Heading5">
    <w:name w:val="heading 5"/>
    <w:basedOn w:val="Normal"/>
    <w:next w:val="Normal"/>
    <w:pPr>
      <w:keepNext w:val="1"/>
      <w:keepLines w:val="1"/>
      <w:spacing w:after="0"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after="0" w:before="40" w:lineRule="auto"/>
      <w:ind w:left="1152" w:hanging="1152"/>
    </w:pPr>
    <w:rPr>
      <w:rFonts w:ascii="Cambria" w:cs="Cambria" w:eastAsia="Cambria" w:hAnsi="Cambria"/>
      <w:color w:val="243f61"/>
    </w:rPr>
  </w:style>
  <w:style w:type="paragraph" w:styleId="Title">
    <w:name w:val="Title"/>
    <w:basedOn w:val="Normal"/>
    <w:next w:val="Normal"/>
    <w:pPr>
      <w:spacing w:after="0" w:line="240" w:lineRule="auto"/>
      <w:jc w:val="center"/>
    </w:pPr>
    <w:rPr>
      <w:rFonts w:ascii="Times New Roman" w:cs="Times New Roman" w:eastAsia="Times New Roman" w:hAnsi="Times New Roman"/>
      <w:b w:val="1"/>
      <w:sz w:val="36"/>
      <w:szCs w:val="36"/>
    </w:rPr>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semiHidden w:val="1"/>
    <w:unhideWhenUsed w:val="1"/>
    <w:qFormat w:val="1"/>
    <w:rsid w:val="004F3A8F"/>
    <w:pPr>
      <w:keepNext w:val="1"/>
      <w:keepLines w:val="1"/>
      <w:numPr>
        <w:ilvl w:val="6"/>
        <w:numId w:val="11"/>
      </w:numPr>
      <w:spacing w:after="0"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197179"/>
    <w:pPr>
      <w:keepNext w:val="1"/>
      <w:keepLines w:val="1"/>
      <w:numPr>
        <w:ilvl w:val="7"/>
        <w:numId w:val="11"/>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7C4AE6"/>
    <w:pPr>
      <w:keepNext w:val="1"/>
      <w:keepLines w:val="1"/>
      <w:numPr>
        <w:ilvl w:val="8"/>
        <w:numId w:val="11"/>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A43C1"/>
    <w:rPr>
      <w:rFonts w:cstheme="majorBidi" w:eastAsiaTheme="majorEastAsia"/>
      <w:b w:val="1"/>
      <w:bCs w:val="1"/>
      <w:color w:val="365f91" w:themeColor="accent1" w:themeShade="0000BF"/>
      <w:sz w:val="28"/>
      <w:szCs w:val="28"/>
    </w:rPr>
  </w:style>
  <w:style w:type="character" w:styleId="Heading2Char" w:customStyle="1">
    <w:name w:val="Heading 2 Char"/>
    <w:basedOn w:val="DefaultParagraphFont"/>
    <w:link w:val="Heading2"/>
    <w:uiPriority w:val="9"/>
    <w:rsid w:val="001138EE"/>
    <w:rPr>
      <w:rFonts w:cstheme="majorBidi" w:eastAsiaTheme="majorEastAsia"/>
      <w:b w:val="1"/>
      <w:bCs w:val="1"/>
      <w:color w:val="0070c0"/>
      <w:sz w:val="24"/>
      <w:szCs w:val="26"/>
    </w:rPr>
  </w:style>
  <w:style w:type="character" w:styleId="Heading3Char" w:customStyle="1">
    <w:name w:val="Heading 3 Char"/>
    <w:basedOn w:val="DefaultParagraphFont"/>
    <w:link w:val="Heading3"/>
    <w:uiPriority w:val="9"/>
    <w:rsid w:val="00070381"/>
    <w:rPr>
      <w:rFonts w:cstheme="majorBidi" w:eastAsiaTheme="majorEastAsia"/>
      <w:b w:val="1"/>
      <w:bCs w:val="1"/>
      <w:color w:val="0070c0"/>
      <w:sz w:val="24"/>
    </w:rPr>
  </w:style>
  <w:style w:type="character" w:styleId="Heading4Char" w:customStyle="1">
    <w:name w:val="Heading 4 Char"/>
    <w:basedOn w:val="DefaultParagraphFont"/>
    <w:link w:val="Heading4"/>
    <w:uiPriority w:val="9"/>
    <w:rsid w:val="00ED2BE6"/>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semiHidden w:val="1"/>
    <w:rsid w:val="00651D76"/>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7C4AE6"/>
    <w:rPr>
      <w:rFonts w:asciiTheme="majorHAnsi" w:cstheme="majorBidi" w:eastAsiaTheme="majorEastAsia" w:hAnsiTheme="majorHAnsi"/>
      <w:color w:val="243f60" w:themeColor="accent1" w:themeShade="00007F"/>
    </w:rPr>
  </w:style>
  <w:style w:type="character" w:styleId="Heading7Char" w:customStyle="1">
    <w:name w:val="Heading 7 Char"/>
    <w:basedOn w:val="DefaultParagraphFont"/>
    <w:link w:val="Heading7"/>
    <w:uiPriority w:val="9"/>
    <w:semiHidden w:val="1"/>
    <w:rsid w:val="004F3A8F"/>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197179"/>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7C4AE6"/>
    <w:rPr>
      <w:rFonts w:asciiTheme="majorHAnsi" w:cstheme="majorBidi" w:eastAsiaTheme="majorEastAsia" w:hAnsiTheme="majorHAnsi"/>
      <w:i w:val="1"/>
      <w:iCs w:val="1"/>
      <w:color w:val="272727" w:themeColor="text1" w:themeTint="0000D8"/>
      <w:sz w:val="21"/>
      <w:szCs w:val="21"/>
    </w:rPr>
  </w:style>
  <w:style w:type="paragraph" w:styleId="BalloonText">
    <w:name w:val="Balloon Text"/>
    <w:basedOn w:val="Normal"/>
    <w:link w:val="BalloonTextChar"/>
    <w:semiHidden w:val="1"/>
    <w:unhideWhenUsed w:val="1"/>
    <w:rsid w:val="00CA43C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semiHidden w:val="1"/>
    <w:rsid w:val="00CA43C1"/>
    <w:rPr>
      <w:rFonts w:ascii="Tahoma" w:cs="Tahoma" w:hAnsi="Tahoma"/>
      <w:sz w:val="16"/>
      <w:szCs w:val="16"/>
    </w:rPr>
  </w:style>
  <w:style w:type="paragraph" w:styleId="BodyText">
    <w:name w:val="Body Text"/>
    <w:aliases w:val="Normal H,HEA,Body,heading3,Body Text - Level 2,bt"/>
    <w:basedOn w:val="Normal"/>
    <w:link w:val="BodyTextChar"/>
    <w:uiPriority w:val="99"/>
    <w:rsid w:val="00CA43C1"/>
    <w:pPr>
      <w:spacing w:after="120" w:line="240" w:lineRule="auto"/>
    </w:pPr>
    <w:rPr>
      <w:rFonts w:ascii="Times New Roman" w:cs="Times New Roman" w:eastAsia="Times New Roman" w:hAnsi="Times New Roman"/>
      <w:sz w:val="20"/>
      <w:szCs w:val="20"/>
    </w:rPr>
  </w:style>
  <w:style w:type="character" w:styleId="BodyTextChar" w:customStyle="1">
    <w:name w:val="Body Text Char"/>
    <w:aliases w:val="Normal H Char,HEA Char,Body Char,heading3 Char,Body Text - Level 2 Char,bt Char"/>
    <w:basedOn w:val="DefaultParagraphFont"/>
    <w:link w:val="BodyText"/>
    <w:uiPriority w:val="99"/>
    <w:rsid w:val="00CA43C1"/>
    <w:rPr>
      <w:rFonts w:ascii="Times New Roman" w:cs="Times New Roman" w:eastAsia="Times New Roman" w:hAnsi="Times New Roman"/>
      <w:sz w:val="20"/>
      <w:szCs w:val="20"/>
    </w:rPr>
  </w:style>
  <w:style w:type="paragraph" w:styleId="BodyText2">
    <w:name w:val="Body Text 2"/>
    <w:basedOn w:val="Normal"/>
    <w:link w:val="BodyText2Char"/>
    <w:uiPriority w:val="99"/>
    <w:unhideWhenUsed w:val="1"/>
    <w:rsid w:val="00CA43C1"/>
    <w:pPr>
      <w:spacing w:after="120" w:line="480" w:lineRule="auto"/>
    </w:pPr>
  </w:style>
  <w:style w:type="character" w:styleId="BodyText2Char" w:customStyle="1">
    <w:name w:val="Body Text 2 Char"/>
    <w:basedOn w:val="DefaultParagraphFont"/>
    <w:link w:val="BodyText2"/>
    <w:uiPriority w:val="99"/>
    <w:rsid w:val="00CA43C1"/>
  </w:style>
  <w:style w:type="paragraph" w:styleId="ListParagraph">
    <w:name w:val="List Paragraph"/>
    <w:aliases w:val="Subtitle Cover Page,igunore"/>
    <w:basedOn w:val="Normal"/>
    <w:link w:val="ListParagraphChar"/>
    <w:uiPriority w:val="34"/>
    <w:qFormat w:val="1"/>
    <w:rsid w:val="00CA43C1"/>
    <w:pPr>
      <w:ind w:left="720"/>
      <w:contextualSpacing w:val="1"/>
    </w:pPr>
  </w:style>
  <w:style w:type="character" w:styleId="ListParagraphChar" w:customStyle="1">
    <w:name w:val="List Paragraph Char"/>
    <w:aliases w:val="Subtitle Cover Page Char,igunore Char"/>
    <w:basedOn w:val="DefaultParagraphFont"/>
    <w:link w:val="ListParagraph"/>
    <w:uiPriority w:val="34"/>
    <w:rsid w:val="00C24241"/>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after="100" w:afterAutospacing="1" w:before="100" w:beforeAutospacing="1" w:line="240" w:lineRule="auto"/>
    </w:pPr>
    <w:rPr>
      <w:rFonts w:ascii="Arial Unicode MS" w:cs="Arial Unicode MS" w:eastAsia="Times New Roman" w:hAnsi="Arial Unicode MS"/>
      <w:sz w:val="24"/>
      <w:szCs w:val="24"/>
    </w:rPr>
  </w:style>
  <w:style w:type="paragraph" w:styleId="BodyTextIndent3">
    <w:name w:val="Body Text Indent 3"/>
    <w:basedOn w:val="Normal"/>
    <w:link w:val="BodyTextIndent3Char"/>
    <w:uiPriority w:val="99"/>
    <w:semiHidden w:val="1"/>
    <w:unhideWhenUsed w:val="1"/>
    <w:rsid w:val="00B66E8E"/>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cs="Times New Roman" w:eastAsia="Times New Roman" w:hAnsi="Times New Roman"/>
      <w:sz w:val="20"/>
      <w:szCs w:val="20"/>
    </w:rPr>
  </w:style>
  <w:style w:type="character" w:styleId="FooterChar" w:customStyle="1">
    <w:name w:val="Footer Char"/>
    <w:aliases w:val="f Char,fo Char,figure Char"/>
    <w:basedOn w:val="DefaultParagraphFont"/>
    <w:link w:val="Footer"/>
    <w:uiPriority w:val="99"/>
    <w:rsid w:val="00B66E8E"/>
    <w:rPr>
      <w:rFonts w:ascii="Times New Roman" w:cs="Times New Roman" w:eastAsia="Times New Roman" w:hAnsi="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val="1"/>
    <w:rsid w:val="00B66E8E"/>
    <w:pPr>
      <w:spacing w:after="0" w:line="240" w:lineRule="auto"/>
    </w:pPr>
    <w:rPr>
      <w:rFonts w:ascii="Times New Roman" w:cs="Times New Roman" w:eastAsia="Times New Roman" w:hAnsi="Times New Roman"/>
      <w:sz w:val="20"/>
      <w:szCs w:val="20"/>
    </w:rPr>
  </w:style>
  <w:style w:type="character" w:styleId="CommentTextChar" w:customStyle="1">
    <w:name w:val="Comment Text Char"/>
    <w:basedOn w:val="DefaultParagraphFont"/>
    <w:link w:val="CommentText"/>
    <w:semiHidden w:val="1"/>
    <w:rsid w:val="00B66E8E"/>
    <w:rPr>
      <w:rFonts w:ascii="Times New Roman" w:cs="Times New Roman" w:eastAsia="Times New Roman" w:hAnsi="Times New Roman"/>
      <w:sz w:val="20"/>
      <w:szCs w:val="20"/>
    </w:rPr>
  </w:style>
  <w:style w:type="paragraph" w:styleId="TableText" w:customStyle="1">
    <w:name w:val="Table Text"/>
    <w:aliases w:val="Table text"/>
    <w:basedOn w:val="Normal"/>
    <w:rsid w:val="00B66E8E"/>
    <w:pPr>
      <w:keepLines w:val="1"/>
      <w:tabs>
        <w:tab w:val="left" w:pos="720"/>
        <w:tab w:val="left" w:pos="1440"/>
        <w:tab w:val="left" w:pos="2304"/>
        <w:tab w:val="right" w:pos="7938"/>
      </w:tabs>
      <w:suppressAutoHyphens w:val="1"/>
      <w:spacing w:after="40" w:before="40" w:line="360" w:lineRule="auto"/>
    </w:pPr>
    <w:rPr>
      <w:rFonts w:ascii="Times New Roman" w:cs="Times New Roman" w:eastAsia="Times New Roman" w:hAnsi="Times New Roman"/>
      <w:kern w:val="28"/>
    </w:rPr>
  </w:style>
  <w:style w:type="paragraph" w:styleId="BlockText">
    <w:name w:val="Block Text"/>
    <w:basedOn w:val="Normal"/>
    <w:rsid w:val="00B66E8E"/>
    <w:pPr>
      <w:spacing w:after="0" w:line="240" w:lineRule="auto"/>
      <w:ind w:left="-720" w:right="-1054"/>
    </w:pPr>
    <w:rPr>
      <w:rFonts w:ascii="Times New Roman" w:cs="Times New Roman" w:eastAsia="Times New Roman" w:hAnsi="Times New Roman"/>
      <w:b w:val="1"/>
      <w:bCs w:val="1"/>
      <w:sz w:val="20"/>
      <w:szCs w:val="20"/>
    </w:rPr>
  </w:style>
  <w:style w:type="character" w:styleId="InitialStyle" w:customStyle="1">
    <w:name w:val="InitialStyle"/>
    <w:rsid w:val="00B66E8E"/>
    <w:rPr>
      <w:rFonts w:ascii="Courier New" w:cs="Courier New" w:hAnsi="Courier New"/>
      <w:color w:val="auto"/>
      <w:spacing w:val="0"/>
      <w:sz w:val="24"/>
      <w:szCs w:val="24"/>
    </w:rPr>
  </w:style>
  <w:style w:type="paragraph" w:styleId="Header">
    <w:name w:val="header"/>
    <w:basedOn w:val="Normal"/>
    <w:link w:val="HeaderChar"/>
    <w:uiPriority w:val="99"/>
    <w:unhideWhenUsed w:val="1"/>
    <w:rsid w:val="00E84E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84E82"/>
  </w:style>
  <w:style w:type="paragraph" w:styleId="TOC1">
    <w:name w:val="toc 1"/>
    <w:basedOn w:val="Normal"/>
    <w:next w:val="Normal"/>
    <w:autoRedefine w:val="1"/>
    <w:uiPriority w:val="39"/>
    <w:unhideWhenUsed w:val="1"/>
    <w:rsid w:val="00F40CA5"/>
    <w:pPr>
      <w:tabs>
        <w:tab w:val="right" w:leader="dot" w:pos="9016"/>
      </w:tabs>
      <w:spacing w:after="100"/>
      <w:ind w:left="426" w:hanging="426"/>
    </w:pPr>
  </w:style>
  <w:style w:type="paragraph" w:styleId="TOC2">
    <w:name w:val="toc 2"/>
    <w:basedOn w:val="Normal"/>
    <w:next w:val="Normal"/>
    <w:autoRedefine w:val="1"/>
    <w:uiPriority w:val="39"/>
    <w:unhideWhenUsed w:val="1"/>
    <w:rsid w:val="006F491F"/>
    <w:pPr>
      <w:spacing w:after="100"/>
      <w:ind w:left="220"/>
    </w:pPr>
  </w:style>
  <w:style w:type="paragraph" w:styleId="BodyText3">
    <w:name w:val="Body Text 3"/>
    <w:basedOn w:val="Normal"/>
    <w:link w:val="BodyText3Char"/>
    <w:uiPriority w:val="99"/>
    <w:semiHidden w:val="1"/>
    <w:unhideWhenUsed w:val="1"/>
    <w:rsid w:val="00197179"/>
    <w:pPr>
      <w:spacing w:after="120"/>
    </w:pPr>
    <w:rPr>
      <w:sz w:val="16"/>
      <w:szCs w:val="16"/>
    </w:rPr>
  </w:style>
  <w:style w:type="character" w:styleId="BodyText3Char" w:customStyle="1">
    <w:name w:val="Body Text 3 Char"/>
    <w:basedOn w:val="DefaultParagraphFont"/>
    <w:link w:val="BodyText3"/>
    <w:uiPriority w:val="99"/>
    <w:semiHidden w:val="1"/>
    <w:rsid w:val="00197179"/>
    <w:rPr>
      <w:sz w:val="16"/>
      <w:szCs w:val="16"/>
    </w:rPr>
  </w:style>
  <w:style w:type="character" w:styleId="TitleChar" w:customStyle="1">
    <w:name w:val="Title Char"/>
    <w:basedOn w:val="DefaultParagraphFont"/>
    <w:link w:val="Title"/>
    <w:rsid w:val="00197179"/>
    <w:rPr>
      <w:rFonts w:ascii="Times New Roman" w:cs="Times New Roman" w:eastAsia="Times New Roman" w:hAnsi="Times New Roman"/>
      <w:b w:val="1"/>
      <w:sz w:val="36"/>
      <w:szCs w:val="20"/>
      <w:lang w:val="en-IE"/>
    </w:rPr>
  </w:style>
  <w:style w:type="table" w:styleId="TableGrid">
    <w:name w:val="Table Grid"/>
    <w:basedOn w:val="TableNormal"/>
    <w:uiPriority w:val="39"/>
    <w:rsid w:val="00B12AC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val="1"/>
    <w:unhideWhenUsed w:val="1"/>
    <w:rsid w:val="00D056D0"/>
    <w:pPr>
      <w:spacing w:after="200"/>
    </w:pPr>
    <w:rPr>
      <w:rFonts w:asciiTheme="minorHAnsi" w:cstheme="minorBidi" w:eastAsiaTheme="minorHAnsi" w:hAnsiTheme="minorHAnsi"/>
      <w:b w:val="1"/>
      <w:bCs w:val="1"/>
    </w:rPr>
  </w:style>
  <w:style w:type="character" w:styleId="CommentSubjectChar" w:customStyle="1">
    <w:name w:val="Comment Subject Char"/>
    <w:basedOn w:val="CommentTextChar"/>
    <w:link w:val="CommentSubject"/>
    <w:uiPriority w:val="99"/>
    <w:semiHidden w:val="1"/>
    <w:rsid w:val="00D056D0"/>
    <w:rPr>
      <w:rFonts w:ascii="Times New Roman" w:cs="Times New Roman" w:eastAsia="Times New Roman" w:hAnsi="Times New Roman"/>
      <w:b w:val="1"/>
      <w:bCs w:val="1"/>
      <w:sz w:val="20"/>
      <w:szCs w:val="20"/>
    </w:rPr>
  </w:style>
  <w:style w:type="paragraph" w:styleId="BodyTextIndent">
    <w:name w:val="Body Text Indent"/>
    <w:basedOn w:val="Normal"/>
    <w:link w:val="BodyTextIndentChar"/>
    <w:uiPriority w:val="99"/>
    <w:unhideWhenUsed w:val="1"/>
    <w:rsid w:val="0080502D"/>
    <w:pPr>
      <w:spacing w:after="120"/>
      <w:ind w:left="283"/>
    </w:pPr>
  </w:style>
  <w:style w:type="character" w:styleId="BodyTextIndentChar" w:customStyle="1">
    <w:name w:val="Body Text Indent Char"/>
    <w:basedOn w:val="DefaultParagraphFont"/>
    <w:link w:val="BodyTextIndent"/>
    <w:uiPriority w:val="99"/>
    <w:rsid w:val="0080502D"/>
  </w:style>
  <w:style w:type="paragraph" w:styleId="NormalWeb0" w:customStyle="1">
    <w:name w:val="Normal(Web)"/>
    <w:basedOn w:val="Normal"/>
    <w:rsid w:val="0080502D"/>
    <w:pPr>
      <w:widowControl w:val="0"/>
      <w:autoSpaceDE w:val="0"/>
      <w:autoSpaceDN w:val="0"/>
      <w:adjustRightInd w:val="0"/>
      <w:spacing w:after="100" w:afterAutospacing="1" w:before="100" w:beforeAutospacing="1" w:line="240" w:lineRule="auto"/>
    </w:pPr>
    <w:rPr>
      <w:rFonts w:ascii="Arial Unicode MS" w:cs="Arial Unicode MS" w:eastAsia="Times New Roman" w:hAnsi="Arial Unicode MS"/>
      <w:sz w:val="24"/>
      <w:szCs w:val="24"/>
      <w:lang w:eastAsia="en-GB"/>
    </w:rPr>
  </w:style>
  <w:style w:type="character" w:styleId="DefaultTextChar" w:customStyle="1">
    <w:name w:val="Default Text Char"/>
    <w:link w:val="DefaultText"/>
    <w:locked w:val="1"/>
    <w:rsid w:val="001A0E4D"/>
    <w:rPr>
      <w:sz w:val="24"/>
      <w:szCs w:val="24"/>
      <w:lang w:val="en-US"/>
    </w:rPr>
  </w:style>
  <w:style w:type="paragraph" w:styleId="DefaultText" w:customStyle="1">
    <w:name w:val="Default Text"/>
    <w:basedOn w:val="Normal"/>
    <w:link w:val="DefaultTextChar"/>
    <w:rsid w:val="001A0E4D"/>
    <w:pPr>
      <w:spacing w:after="0" w:line="240" w:lineRule="auto"/>
    </w:pPr>
    <w:rPr>
      <w:sz w:val="24"/>
      <w:szCs w:val="24"/>
      <w:lang w:val="en-US"/>
    </w:rPr>
  </w:style>
  <w:style w:type="paragraph" w:styleId="EndnoteText">
    <w:name w:val="endnote text"/>
    <w:basedOn w:val="Normal"/>
    <w:link w:val="EndnoteTextChar"/>
    <w:uiPriority w:val="99"/>
    <w:semiHidden w:val="1"/>
    <w:unhideWhenUsed w:val="1"/>
    <w:rsid w:val="004B2551"/>
    <w:pPr>
      <w:spacing w:after="0" w:line="240" w:lineRule="auto"/>
    </w:pPr>
    <w:rPr>
      <w:rFonts w:ascii="Arial" w:cs="Arial" w:hAnsi="Arial"/>
      <w:sz w:val="20"/>
      <w:szCs w:val="20"/>
    </w:rPr>
  </w:style>
  <w:style w:type="character" w:styleId="EndnoteTextChar" w:customStyle="1">
    <w:name w:val="Endnote Text Char"/>
    <w:basedOn w:val="DefaultParagraphFont"/>
    <w:link w:val="EndnoteText"/>
    <w:uiPriority w:val="99"/>
    <w:semiHidden w:val="1"/>
    <w:rsid w:val="004B2551"/>
    <w:rPr>
      <w:rFonts w:ascii="Arial" w:cs="Arial" w:hAnsi="Arial"/>
      <w:sz w:val="20"/>
      <w:szCs w:val="20"/>
    </w:rPr>
  </w:style>
  <w:style w:type="character" w:styleId="EndnoteReference">
    <w:name w:val="endnote reference"/>
    <w:basedOn w:val="DefaultParagraphFont"/>
    <w:uiPriority w:val="99"/>
    <w:semiHidden w:val="1"/>
    <w:unhideWhenUsed w:val="1"/>
    <w:rsid w:val="004B2551"/>
    <w:rPr>
      <w:vertAlign w:val="superscript"/>
    </w:rPr>
  </w:style>
  <w:style w:type="paragraph" w:styleId="FootnoteText">
    <w:name w:val="footnote text"/>
    <w:basedOn w:val="Normal"/>
    <w:link w:val="FootnoteTextChar"/>
    <w:uiPriority w:val="99"/>
    <w:semiHidden w:val="1"/>
    <w:unhideWhenUsed w:val="1"/>
    <w:rsid w:val="004B2551"/>
    <w:pPr>
      <w:spacing w:after="0" w:line="240" w:lineRule="auto"/>
    </w:pPr>
    <w:rPr>
      <w:rFonts w:ascii="Arial" w:cs="Arial" w:hAnsi="Arial"/>
      <w:sz w:val="20"/>
      <w:szCs w:val="20"/>
    </w:rPr>
  </w:style>
  <w:style w:type="character" w:styleId="FootnoteTextChar" w:customStyle="1">
    <w:name w:val="Footnote Text Char"/>
    <w:basedOn w:val="DefaultParagraphFont"/>
    <w:link w:val="FootnoteText"/>
    <w:uiPriority w:val="99"/>
    <w:semiHidden w:val="1"/>
    <w:rsid w:val="004B2551"/>
    <w:rPr>
      <w:rFonts w:ascii="Arial" w:cs="Arial" w:hAnsi="Arial"/>
      <w:sz w:val="20"/>
      <w:szCs w:val="20"/>
    </w:rPr>
  </w:style>
  <w:style w:type="character" w:styleId="FootnoteReference">
    <w:name w:val="footnote reference"/>
    <w:basedOn w:val="DefaultParagraphFont"/>
    <w:uiPriority w:val="99"/>
    <w:semiHidden w:val="1"/>
    <w:unhideWhenUsed w:val="1"/>
    <w:rsid w:val="004B2551"/>
    <w:rPr>
      <w:vertAlign w:val="superscript"/>
    </w:rPr>
  </w:style>
  <w:style w:type="paragraph" w:styleId="TOC4">
    <w:name w:val="toc 4"/>
    <w:basedOn w:val="Normal"/>
    <w:next w:val="Normal"/>
    <w:autoRedefine w:val="1"/>
    <w:uiPriority w:val="39"/>
    <w:unhideWhenUsed w:val="1"/>
    <w:rsid w:val="00D83486"/>
    <w:pPr>
      <w:spacing w:after="100" w:line="259" w:lineRule="auto"/>
      <w:ind w:left="660"/>
    </w:pPr>
    <w:rPr>
      <w:rFonts w:eastAsiaTheme="minorEastAsia"/>
      <w:lang w:eastAsia="en-GB"/>
    </w:rPr>
  </w:style>
  <w:style w:type="paragraph" w:styleId="TOC5">
    <w:name w:val="toc 5"/>
    <w:basedOn w:val="Normal"/>
    <w:next w:val="Normal"/>
    <w:autoRedefine w:val="1"/>
    <w:uiPriority w:val="39"/>
    <w:unhideWhenUsed w:val="1"/>
    <w:rsid w:val="00D83486"/>
    <w:pPr>
      <w:spacing w:after="100" w:line="259" w:lineRule="auto"/>
      <w:ind w:left="880"/>
    </w:pPr>
    <w:rPr>
      <w:rFonts w:eastAsiaTheme="minorEastAsia"/>
      <w:lang w:eastAsia="en-GB"/>
    </w:rPr>
  </w:style>
  <w:style w:type="paragraph" w:styleId="TOC6">
    <w:name w:val="toc 6"/>
    <w:basedOn w:val="Normal"/>
    <w:next w:val="Normal"/>
    <w:autoRedefine w:val="1"/>
    <w:uiPriority w:val="39"/>
    <w:unhideWhenUsed w:val="1"/>
    <w:rsid w:val="00D83486"/>
    <w:pPr>
      <w:spacing w:after="100" w:line="259" w:lineRule="auto"/>
      <w:ind w:left="1100"/>
    </w:pPr>
    <w:rPr>
      <w:rFonts w:eastAsiaTheme="minorEastAsia"/>
      <w:lang w:eastAsia="en-GB"/>
    </w:rPr>
  </w:style>
  <w:style w:type="paragraph" w:styleId="TOC7">
    <w:name w:val="toc 7"/>
    <w:basedOn w:val="Normal"/>
    <w:next w:val="Normal"/>
    <w:autoRedefine w:val="1"/>
    <w:uiPriority w:val="39"/>
    <w:unhideWhenUsed w:val="1"/>
    <w:rsid w:val="00D83486"/>
    <w:pPr>
      <w:spacing w:after="100" w:line="259" w:lineRule="auto"/>
      <w:ind w:left="1320"/>
    </w:pPr>
    <w:rPr>
      <w:rFonts w:eastAsiaTheme="minorEastAsia"/>
      <w:lang w:eastAsia="en-GB"/>
    </w:rPr>
  </w:style>
  <w:style w:type="paragraph" w:styleId="TOC8">
    <w:name w:val="toc 8"/>
    <w:basedOn w:val="Normal"/>
    <w:next w:val="Normal"/>
    <w:autoRedefine w:val="1"/>
    <w:uiPriority w:val="39"/>
    <w:unhideWhenUsed w:val="1"/>
    <w:rsid w:val="00D83486"/>
    <w:pPr>
      <w:spacing w:after="100" w:line="259" w:lineRule="auto"/>
      <w:ind w:left="1540"/>
    </w:pPr>
    <w:rPr>
      <w:rFonts w:eastAsiaTheme="minorEastAsia"/>
      <w:lang w:eastAsia="en-GB"/>
    </w:rPr>
  </w:style>
  <w:style w:type="paragraph" w:styleId="TOC9">
    <w:name w:val="toc 9"/>
    <w:basedOn w:val="Normal"/>
    <w:next w:val="Normal"/>
    <w:autoRedefine w:val="1"/>
    <w:uiPriority w:val="39"/>
    <w:unhideWhenUsed w:val="1"/>
    <w:rsid w:val="00D83486"/>
    <w:pPr>
      <w:spacing w:after="100" w:line="259" w:lineRule="auto"/>
      <w:ind w:left="1760"/>
    </w:pPr>
    <w:rPr>
      <w:rFonts w:eastAsiaTheme="minorEastAsia"/>
      <w:lang w:eastAsia="en-GB"/>
    </w:rPr>
  </w:style>
  <w:style w:type="paragraph" w:styleId="Revision">
    <w:name w:val="Revision"/>
    <w:hidden w:val="1"/>
    <w:uiPriority w:val="99"/>
    <w:semiHidden w:val="1"/>
    <w:rsid w:val="00220C4E"/>
    <w:pPr>
      <w:spacing w:after="0" w:line="240" w:lineRule="auto"/>
    </w:pPr>
  </w:style>
  <w:style w:type="paragraph" w:styleId="Style1" w:customStyle="1">
    <w:name w:val="Style1"/>
    <w:basedOn w:val="Heading1"/>
    <w:link w:val="Style1Char"/>
    <w:qFormat w:val="1"/>
    <w:rsid w:val="00341B75"/>
    <w:pPr>
      <w:numPr>
        <w:numId w:val="1"/>
      </w:numPr>
    </w:pPr>
    <w:rPr>
      <w:rFonts w:ascii="Arial" w:cs="Arial" w:hAnsi="Arial"/>
      <w:color w:val="17665c"/>
    </w:rPr>
  </w:style>
  <w:style w:type="character" w:styleId="Style1Char" w:customStyle="1">
    <w:name w:val="Style1 Char"/>
    <w:basedOn w:val="Heading1Char"/>
    <w:link w:val="Style1"/>
    <w:rsid w:val="00341B75"/>
    <w:rPr>
      <w:rFonts w:ascii="Arial" w:cs="Arial" w:hAnsi="Arial" w:eastAsiaTheme="majorEastAsia"/>
      <w:b w:val="1"/>
      <w:bCs w:val="1"/>
      <w:color w:val="17665c"/>
      <w:sz w:val="28"/>
      <w:szCs w:val="28"/>
    </w:rPr>
  </w:style>
  <w:style w:type="paragraph" w:styleId="Style2" w:customStyle="1">
    <w:name w:val="Style2"/>
    <w:basedOn w:val="Heading2"/>
    <w:link w:val="Style2Char"/>
    <w:qFormat w:val="1"/>
    <w:rsid w:val="00D44997"/>
    <w:pPr>
      <w:numPr>
        <w:numId w:val="1"/>
      </w:numPr>
    </w:pPr>
    <w:rPr>
      <w:rFonts w:ascii="Georgia" w:hAnsi="Georgia"/>
      <w:color w:val="038b91"/>
    </w:rPr>
  </w:style>
  <w:style w:type="character" w:styleId="Style2Char" w:customStyle="1">
    <w:name w:val="Style2 Char"/>
    <w:basedOn w:val="Heading2Char"/>
    <w:link w:val="Style2"/>
    <w:rsid w:val="00D44997"/>
    <w:rPr>
      <w:rFonts w:ascii="Georgia" w:hAnsi="Georgia" w:cstheme="majorBidi" w:eastAsiaTheme="majorEastAsia"/>
      <w:b w:val="1"/>
      <w:bCs w:val="1"/>
      <w:color w:val="038b91"/>
      <w:sz w:val="26"/>
      <w:szCs w:val="26"/>
    </w:rPr>
  </w:style>
  <w:style w:type="character" w:styleId="FollowedHyperlink">
    <w:name w:val="FollowedHyperlink"/>
    <w:basedOn w:val="DefaultParagraphFont"/>
    <w:uiPriority w:val="99"/>
    <w:semiHidden w:val="1"/>
    <w:unhideWhenUsed w:val="1"/>
    <w:rsid w:val="00382160"/>
    <w:rPr>
      <w:color w:val="800080" w:themeColor="followedHyperlink"/>
      <w:u w:val="single"/>
    </w:rPr>
  </w:style>
  <w:style w:type="paragraph" w:styleId="NoSpacing">
    <w:name w:val="No Spacing"/>
    <w:uiPriority w:val="99"/>
    <w:qFormat w:val="1"/>
    <w:rsid w:val="007868CD"/>
    <w:pPr>
      <w:spacing w:after="0" w:line="240" w:lineRule="auto"/>
    </w:pPr>
    <w:rPr>
      <w:lang w:val="en-US"/>
    </w:rPr>
  </w:style>
  <w:style w:type="table" w:styleId="TableGrid1" w:customStyle="1">
    <w:name w:val="Table Grid1"/>
    <w:basedOn w:val="TableNormal"/>
    <w:next w:val="TableGrid"/>
    <w:uiPriority w:val="59"/>
    <w:rsid w:val="00F36D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1" w:customStyle="1">
    <w:name w:val="Unresolved Mention1"/>
    <w:basedOn w:val="DefaultParagraphFont"/>
    <w:uiPriority w:val="99"/>
    <w:semiHidden w:val="1"/>
    <w:unhideWhenUsed w:val="1"/>
    <w:rsid w:val="00A55469"/>
    <w:rPr>
      <w:color w:val="605e5c"/>
      <w:shd w:color="auto" w:fill="e1dfdd" w:val="clear"/>
    </w:rPr>
  </w:style>
  <w:style w:type="paragraph" w:styleId="TOCHeading">
    <w:name w:val="TOC Heading"/>
    <w:basedOn w:val="Heading1"/>
    <w:next w:val="Normal"/>
    <w:uiPriority w:val="39"/>
    <w:unhideWhenUsed w:val="1"/>
    <w:qFormat w:val="1"/>
    <w:rsid w:val="00873244"/>
    <w:pPr>
      <w:numPr>
        <w:numId w:val="0"/>
      </w:numPr>
      <w:spacing w:before="240" w:line="259" w:lineRule="auto"/>
      <w:outlineLvl w:val="9"/>
    </w:pPr>
    <w:rPr>
      <w:rFonts w:asciiTheme="majorHAnsi" w:hAnsiTheme="majorHAnsi"/>
      <w:b w:val="0"/>
      <w:bCs w:val="0"/>
      <w:sz w:val="32"/>
      <w:szCs w:val="32"/>
      <w:lang w:val="en-US"/>
    </w:rPr>
  </w:style>
  <w:style w:type="character" w:styleId="PlaceholderText">
    <w:name w:val="Placeholder Text"/>
    <w:basedOn w:val="DefaultParagraphFont"/>
    <w:uiPriority w:val="99"/>
    <w:rsid w:val="00873244"/>
    <w:rPr>
      <w:color w:val="808080"/>
    </w:rPr>
  </w:style>
  <w:style w:type="character" w:styleId="UnresolvedMention">
    <w:name w:val="Unresolved Mention"/>
    <w:basedOn w:val="DefaultParagraphFont"/>
    <w:uiPriority w:val="99"/>
    <w:semiHidden w:val="1"/>
    <w:unhideWhenUsed w:val="1"/>
    <w:rsid w:val="00B123EF"/>
    <w:rPr>
      <w:color w:val="605e5c"/>
      <w:shd w:color="auto" w:fill="e1dfdd" w:val="clear"/>
    </w:rPr>
  </w:style>
  <w:style w:type="paragraph" w:styleId="paragraph" w:customStyle="1">
    <w:name w:val="paragraph"/>
    <w:basedOn w:val="Normal"/>
    <w:rsid w:val="001001E9"/>
    <w:pPr>
      <w:spacing w:after="100" w:afterAutospacing="1" w:before="100" w:beforeAutospacing="1" w:line="240" w:lineRule="auto"/>
    </w:pPr>
    <w:rPr>
      <w:rFonts w:ascii="Times New Roman" w:cs="Times New Roman" w:eastAsia="Times New Roman" w:hAnsi="Times New Roman"/>
      <w:sz w:val="24"/>
      <w:szCs w:val="24"/>
      <w:lang w:eastAsia="en-IE" w:val="en-I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5">
    <w:basedOn w:val="TableNormal"/>
    <w:pPr>
      <w:spacing w:after="0" w:line="240" w:lineRule="auto"/>
    </w:pPr>
    <w:tblPr>
      <w:tblStyleRowBandSize w:val="1"/>
      <w:tblStyleColBandSize w:val="1"/>
      <w:tblCellMar>
        <w:top w:w="28.0" w:type="dxa"/>
        <w:left w:w="115.0" w:type="dxa"/>
        <w:bottom w:w="28.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etenders.gov.ie" TargetMode="External"/><Relationship Id="rId22" Type="http://schemas.openxmlformats.org/officeDocument/2006/relationships/hyperlink" Target="http://www.etenders.gov.ie" TargetMode="External"/><Relationship Id="rId21" Type="http://schemas.openxmlformats.org/officeDocument/2006/relationships/image" Target="media/image1.png"/><Relationship Id="rId24" Type="http://schemas.openxmlformats.org/officeDocument/2006/relationships/hyperlink" Target="http://www.revenue.ie" TargetMode="External"/><Relationship Id="rId23" Type="http://schemas.openxmlformats.org/officeDocument/2006/relationships/hyperlink" Target="http://www.etenders.gov.i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tenders.gov.ie" TargetMode="External"/><Relationship Id="rId26" Type="http://schemas.openxmlformats.org/officeDocument/2006/relationships/hyperlink" Target="http://www.revenue.ie/en/online/tax-clearance.html" TargetMode="External"/><Relationship Id="rId25" Type="http://schemas.openxmlformats.org/officeDocument/2006/relationships/hyperlink" Target="http://www.etenders.gov.ie" TargetMode="External"/><Relationship Id="rId27" Type="http://schemas.openxmlformats.org/officeDocument/2006/relationships/hyperlink" Target="https://eur-lex.europa.eu/legal-content/EN/TXT/PDF/?uri=CELEX:32022R0576&amp;from=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www.etenders.gov.ie" TargetMode="External"/><Relationship Id="rId11" Type="http://schemas.openxmlformats.org/officeDocument/2006/relationships/image" Target="media/image5.jpg"/><Relationship Id="rId10" Type="http://schemas.openxmlformats.org/officeDocument/2006/relationships/image" Target="media/image4.png"/><Relationship Id="rId13" Type="http://schemas.openxmlformats.org/officeDocument/2006/relationships/hyperlink" Target="http://www.donegaletb.ie" TargetMode="External"/><Relationship Id="rId12" Type="http://schemas.openxmlformats.org/officeDocument/2006/relationships/image" Target="media/image3.jpg"/><Relationship Id="rId15" Type="http://schemas.openxmlformats.org/officeDocument/2006/relationships/header" Target="header1.xml"/><Relationship Id="rId14" Type="http://schemas.openxmlformats.org/officeDocument/2006/relationships/hyperlink" Target="http://www.donegaletb.ie" TargetMode="External"/><Relationship Id="rId17" Type="http://schemas.openxmlformats.org/officeDocument/2006/relationships/hyperlink" Target="http://www.etenders.gov.ie" TargetMode="External"/><Relationship Id="rId16" Type="http://schemas.openxmlformats.org/officeDocument/2006/relationships/footer" Target="footer1.xml"/><Relationship Id="rId19" Type="http://schemas.openxmlformats.org/officeDocument/2006/relationships/hyperlink" Target="mailto:irish-eproc-helpdesk@eurodyn.com" TargetMode="External"/><Relationship Id="rId1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QuattrocentoSans-italic.ttf"/><Relationship Id="rId10" Type="http://schemas.openxmlformats.org/officeDocument/2006/relationships/font" Target="fonts/QuattrocentoSans-bold.ttf"/><Relationship Id="rId13" Type="http://schemas.openxmlformats.org/officeDocument/2006/relationships/font" Target="fonts/NotoSansSymbols-regular.ttf"/><Relationship Id="rId12" Type="http://schemas.openxmlformats.org/officeDocument/2006/relationships/font" Target="fonts/QuattrocentoSans-boldItalic.ttf"/><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QuattrocentoSans-regular.ttf"/><Relationship Id="rId14" Type="http://schemas.openxmlformats.org/officeDocument/2006/relationships/font" Target="fonts/NotoSansSymbols-bold.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f5BdkWmZC+OQLptkiEP9wP7byw==">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2025-07-14T08:30:00Z</dcterms:created>
  <dc:creator>Greenville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0x010100702B922A5FE63B4EAA43A22F78FEE739</vt:lpwstr>
  </property>
  <property fmtid="{D5CDD505-2E9C-101B-9397-08002B2CF9AE}" pid="3" name="Order">
    <vt:r8>1120400.0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