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28DF4" w14:textId="77777777" w:rsidR="0032327E" w:rsidRPr="0093695F" w:rsidRDefault="0032327E" w:rsidP="0032327E">
      <w:pPr>
        <w:spacing w:after="240"/>
        <w:rPr>
          <w:rFonts w:ascii="Calibri" w:eastAsia="Calibri" w:hAnsi="Calibri"/>
          <w:b/>
          <w:bCs/>
        </w:rPr>
      </w:pPr>
      <w:bookmarkStart w:id="0" w:name="APPIII"/>
      <w:r w:rsidRPr="00B8566B">
        <w:rPr>
          <w:rFonts w:ascii="Calibri" w:eastAsia="Calibri" w:hAnsi="Calibri" w:cs="Calibri"/>
          <w:b/>
          <w:color w:val="000000"/>
          <w:sz w:val="28"/>
          <w:lang w:val="en-IE" w:eastAsia="en-IE"/>
        </w:rPr>
        <w:t xml:space="preserve">Appendix 3 – </w:t>
      </w:r>
      <w:r w:rsidRPr="00B8566B">
        <w:rPr>
          <w:rFonts w:ascii="Calibri" w:eastAsia="Calibri" w:hAnsi="Calibri"/>
          <w:b/>
          <w:bCs/>
          <w:sz w:val="28"/>
          <w:szCs w:val="28"/>
        </w:rPr>
        <w:t>Official Secrecy, Taxpayer Confidentiality and Data Protection Declaration</w:t>
      </w:r>
      <w:bookmarkEnd w:id="0"/>
    </w:p>
    <w:p w14:paraId="38BC7CBE" w14:textId="77777777" w:rsidR="0032327E" w:rsidRDefault="0032327E" w:rsidP="0032327E">
      <w:pPr>
        <w:jc w:val="both"/>
        <w:rPr>
          <w:rFonts w:ascii="Calibri" w:eastAsia="Calibri" w:hAnsi="Calibri"/>
        </w:rPr>
      </w:pPr>
      <w:r w:rsidRPr="002D20BB">
        <w:rPr>
          <w:rFonts w:ascii="Calibri" w:eastAsia="Calibri" w:hAnsi="Calibri"/>
        </w:rPr>
        <w:t>For the purposes of th</w:t>
      </w:r>
      <w:r>
        <w:rPr>
          <w:rFonts w:ascii="Calibri" w:eastAsia="Calibri" w:hAnsi="Calibri"/>
        </w:rPr>
        <w:t xml:space="preserve">e </w:t>
      </w:r>
      <w:r w:rsidRPr="002D20BB">
        <w:rPr>
          <w:rFonts w:ascii="Calibri" w:eastAsia="Calibri" w:hAnsi="Calibri"/>
        </w:rPr>
        <w:t>appointment</w:t>
      </w:r>
      <w:r>
        <w:rPr>
          <w:rFonts w:ascii="Calibri" w:eastAsia="Calibri" w:hAnsi="Calibri"/>
        </w:rPr>
        <w:t xml:space="preserve"> process</w:t>
      </w:r>
      <w:r w:rsidRPr="002D20BB">
        <w:rPr>
          <w:rFonts w:ascii="Calibri" w:eastAsia="Calibri" w:hAnsi="Calibri"/>
        </w:rPr>
        <w:t>:</w:t>
      </w:r>
    </w:p>
    <w:p w14:paraId="320A5A38" w14:textId="77777777" w:rsidR="0032327E" w:rsidRDefault="0032327E" w:rsidP="0032327E">
      <w:pPr>
        <w:jc w:val="both"/>
        <w:rPr>
          <w:rFonts w:ascii="Calibri" w:eastAsia="Calibri" w:hAnsi="Calibri"/>
        </w:rPr>
      </w:pPr>
    </w:p>
    <w:p w14:paraId="5233DDF9" w14:textId="77777777" w:rsidR="0032327E" w:rsidRPr="005B7E76" w:rsidRDefault="0032327E" w:rsidP="0032327E">
      <w:pPr>
        <w:spacing w:after="240" w:line="259" w:lineRule="auto"/>
        <w:rPr>
          <w:rFonts w:ascii="Calibri" w:hAnsi="Calibri" w:cs="Calibri"/>
        </w:rPr>
      </w:pPr>
      <w:r w:rsidRPr="005B7E76">
        <w:rPr>
          <w:rFonts w:ascii="Calibri" w:hAnsi="Calibri" w:cs="Calibri"/>
          <w:b/>
          <w:bCs/>
        </w:rPr>
        <w:t>“My Report”</w:t>
      </w:r>
      <w:r w:rsidRPr="005B7E76">
        <w:rPr>
          <w:rFonts w:ascii="Calibri" w:hAnsi="Calibri" w:cs="Calibri"/>
        </w:rPr>
        <w:t xml:space="preserve"> means all or any reports furnished by me to the Revenue Commissioners in respect of the Relevant Information for the purposes of assisting in the determination of whether or not a Relevant Company is entitled to a Tax Credit and / or Tax Relief.</w:t>
      </w:r>
    </w:p>
    <w:p w14:paraId="2AD78C2D" w14:textId="77777777" w:rsidR="0032327E" w:rsidRPr="00AA0FFF" w:rsidRDefault="0032327E" w:rsidP="0032327E">
      <w:pPr>
        <w:spacing w:after="240" w:line="259" w:lineRule="auto"/>
        <w:rPr>
          <w:rFonts w:ascii="Calibri" w:hAnsi="Calibri" w:cs="Calibri"/>
        </w:rPr>
      </w:pPr>
      <w:r w:rsidRPr="005B7E76">
        <w:rPr>
          <w:rFonts w:ascii="Calibri" w:hAnsi="Calibri" w:cs="Calibri"/>
          <w:b/>
          <w:bCs/>
        </w:rPr>
        <w:t>“Relevant Information”</w:t>
      </w:r>
      <w:r w:rsidRPr="005B7E76">
        <w:rPr>
          <w:rFonts w:ascii="Calibri" w:hAnsi="Calibri" w:cs="Calibri"/>
        </w:rPr>
        <w:t xml:space="preserve"> means any information and/or documents made available to me by or on behalf of a Relevant Company or any other information which I in my absolute discretion consider relevant to obtain from any other source in the public domain or otherwise available to me on the World Wide Web for the purposes of preparing My Report.</w:t>
      </w:r>
    </w:p>
    <w:p w14:paraId="2A295159" w14:textId="77777777" w:rsidR="0032327E" w:rsidRDefault="0032327E" w:rsidP="0032327E">
      <w:pPr>
        <w:spacing w:after="110" w:line="259" w:lineRule="auto"/>
        <w:ind w:left="7" w:right="8"/>
        <w:rPr>
          <w:rFonts w:ascii="Calibri" w:eastAsia="Calibri" w:hAnsi="Calibri" w:cs="Calibri"/>
          <w:color w:val="000000"/>
          <w:szCs w:val="22"/>
          <w:lang w:val="en-IE" w:eastAsia="en-IE"/>
        </w:rPr>
      </w:pPr>
      <w:r w:rsidRPr="002D20BB">
        <w:rPr>
          <w:rFonts w:ascii="Calibri" w:eastAsia="Calibri" w:hAnsi="Calibri" w:cs="Calibri"/>
          <w:b/>
          <w:color w:val="000000"/>
          <w:szCs w:val="22"/>
          <w:lang w:val="en-IE" w:eastAsia="en-IE"/>
        </w:rPr>
        <w:t>“Relevant Company”</w:t>
      </w:r>
      <w:r w:rsidRPr="002D20BB">
        <w:rPr>
          <w:rFonts w:ascii="Calibri" w:eastAsia="Calibri" w:hAnsi="Calibri" w:cs="Calibri"/>
          <w:color w:val="000000"/>
          <w:szCs w:val="22"/>
          <w:lang w:val="en-IE" w:eastAsia="en-IE"/>
        </w:rPr>
        <w:t xml:space="preserve"> means any company in respect of which the Revenue Commissioners</w:t>
      </w:r>
      <w:r>
        <w:rPr>
          <w:rFonts w:ascii="Calibri" w:eastAsia="Calibri" w:hAnsi="Calibri" w:cs="Calibri"/>
          <w:color w:val="000000"/>
          <w:szCs w:val="22"/>
          <w:lang w:val="en-IE" w:eastAsia="en-IE"/>
        </w:rPr>
        <w:t xml:space="preserve"> are undertaking the process of appointing an independent expert to review a claim for a Research and Development Tax Credit and/or Research and Development Corporation Tax Credit and Knowledge Development Box claims.</w:t>
      </w:r>
    </w:p>
    <w:p w14:paraId="0E228340" w14:textId="77777777" w:rsidR="0032327E" w:rsidRDefault="0032327E" w:rsidP="0032327E">
      <w:pPr>
        <w:spacing w:after="110" w:line="250" w:lineRule="auto"/>
        <w:ind w:left="7" w:right="8"/>
        <w:jc w:val="both"/>
        <w:rPr>
          <w:rFonts w:ascii="Calibri" w:eastAsia="Calibri" w:hAnsi="Calibri" w:cs="Calibri"/>
          <w:color w:val="000000"/>
          <w:szCs w:val="22"/>
          <w:lang w:val="en-IE" w:eastAsia="en-IE"/>
        </w:rPr>
      </w:pPr>
    </w:p>
    <w:p w14:paraId="5D11DF67" w14:textId="77777777" w:rsidR="0032327E" w:rsidRPr="002D20BB" w:rsidRDefault="0032327E" w:rsidP="0032327E">
      <w:pPr>
        <w:spacing w:after="226" w:line="259" w:lineRule="auto"/>
        <w:ind w:left="17" w:right="8" w:hanging="10"/>
        <w:rPr>
          <w:rFonts w:ascii="Calibri" w:eastAsia="Calibri" w:hAnsi="Calibri" w:cs="Calibri"/>
          <w:color w:val="000000"/>
          <w:szCs w:val="22"/>
          <w:highlight w:val="yellow"/>
          <w:lang w:val="en-IE" w:eastAsia="en-IE"/>
        </w:rPr>
      </w:pPr>
      <w:r w:rsidRPr="002D20BB">
        <w:rPr>
          <w:rFonts w:ascii="Calibri" w:eastAsia="Calibri" w:hAnsi="Calibri"/>
        </w:rPr>
        <w:t>I _________________</w:t>
      </w:r>
      <w:r>
        <w:rPr>
          <w:rFonts w:ascii="Calibri" w:eastAsia="Calibri" w:hAnsi="Calibri"/>
        </w:rPr>
        <w:t xml:space="preserve"> </w:t>
      </w:r>
      <w:r w:rsidRPr="002D20BB">
        <w:rPr>
          <w:rFonts w:ascii="Calibri" w:eastAsia="Calibri" w:hAnsi="Calibri"/>
        </w:rPr>
        <w:t>declare that I understand that, during the term of this contract, I am subject to the Provisions of the Official Secrets Act, 1963, as amended.</w:t>
      </w:r>
    </w:p>
    <w:p w14:paraId="11B45241" w14:textId="77777777" w:rsidR="0032327E" w:rsidRPr="0056258D" w:rsidRDefault="0032327E" w:rsidP="0032327E">
      <w:pPr>
        <w:spacing w:before="240" w:after="120" w:line="259" w:lineRule="auto"/>
        <w:rPr>
          <w:rFonts w:ascii="Calibri" w:hAnsi="Calibri" w:cs="Calibri"/>
        </w:rPr>
      </w:pPr>
      <w:r w:rsidRPr="002D20BB">
        <w:rPr>
          <w:rFonts w:ascii="Calibri" w:eastAsia="Calibri" w:hAnsi="Calibri" w:cs="Calibri"/>
          <w:color w:val="000000"/>
          <w:szCs w:val="22"/>
          <w:lang w:val="en-IE" w:eastAsia="en-IE"/>
        </w:rPr>
        <w:t xml:space="preserve">I acknowledge that </w:t>
      </w:r>
      <w:r>
        <w:rPr>
          <w:rFonts w:ascii="Calibri" w:eastAsia="Calibri" w:hAnsi="Calibri" w:cs="Calibri"/>
          <w:color w:val="000000"/>
          <w:szCs w:val="22"/>
          <w:lang w:val="en-IE" w:eastAsia="en-IE"/>
        </w:rPr>
        <w:t xml:space="preserve">during the appointment process, confidential information i.e. the identity of a Relevant Company which has agreed to my appointment as an independent expert will be disclosed, for the purpose of establishing if there is a potential conflict of interest. </w:t>
      </w:r>
      <w:r w:rsidRPr="005B7E76">
        <w:rPr>
          <w:rFonts w:ascii="Calibri" w:hAnsi="Calibri" w:cs="Calibri"/>
        </w:rPr>
        <w:t>I acknowledge that Relevant Information containing confidential information will be conveyed to me for the purposes of preparing My Report and providing the independent expert evidence.</w:t>
      </w:r>
      <w:r w:rsidRPr="002D20BB">
        <w:rPr>
          <w:rFonts w:ascii="Calibri" w:eastAsia="Calibri" w:hAnsi="Calibri" w:cs="Calibri"/>
          <w:color w:val="000000"/>
          <w:szCs w:val="22"/>
          <w:lang w:val="en-IE" w:eastAsia="en-IE"/>
        </w:rPr>
        <w:t xml:space="preserve"> I will not disclose the confidential</w:t>
      </w:r>
      <w:r>
        <w:rPr>
          <w:rFonts w:ascii="Calibri" w:eastAsia="Calibri" w:hAnsi="Calibri" w:cs="Calibri"/>
          <w:color w:val="000000"/>
          <w:szCs w:val="22"/>
          <w:lang w:val="en-IE" w:eastAsia="en-IE"/>
        </w:rPr>
        <w:t xml:space="preserve"> or relevant</w:t>
      </w:r>
      <w:r w:rsidRPr="002D20BB">
        <w:rPr>
          <w:rFonts w:ascii="Calibri" w:eastAsia="Calibri" w:hAnsi="Calibri" w:cs="Calibri"/>
          <w:color w:val="000000"/>
          <w:szCs w:val="22"/>
          <w:lang w:val="en-IE" w:eastAsia="en-IE"/>
        </w:rPr>
        <w:t xml:space="preserve"> information to any third party (save the Revenue Commissioners, their servants, agents, legal advisers or the </w:t>
      </w:r>
      <w:r>
        <w:rPr>
          <w:rFonts w:ascii="Calibri" w:eastAsia="Calibri" w:hAnsi="Calibri" w:cs="Calibri"/>
          <w:color w:val="000000"/>
          <w:szCs w:val="22"/>
          <w:lang w:val="en-IE" w:eastAsia="en-IE"/>
        </w:rPr>
        <w:t xml:space="preserve">Tax </w:t>
      </w:r>
      <w:r w:rsidRPr="002D20BB">
        <w:rPr>
          <w:rFonts w:ascii="Calibri" w:eastAsia="Calibri" w:hAnsi="Calibri" w:cs="Calibri"/>
          <w:color w:val="000000"/>
          <w:szCs w:val="22"/>
          <w:lang w:val="en-IE" w:eastAsia="en-IE"/>
        </w:rPr>
        <w:t>Appeal</w:t>
      </w:r>
      <w:r>
        <w:rPr>
          <w:rFonts w:ascii="Calibri" w:eastAsia="Calibri" w:hAnsi="Calibri" w:cs="Calibri"/>
          <w:color w:val="000000"/>
          <w:szCs w:val="22"/>
          <w:lang w:val="en-IE" w:eastAsia="en-IE"/>
        </w:rPr>
        <w:t>s</w:t>
      </w:r>
      <w:r w:rsidRPr="002D20BB">
        <w:rPr>
          <w:rFonts w:ascii="Calibri" w:eastAsia="Calibri" w:hAnsi="Calibri" w:cs="Calibri"/>
          <w:color w:val="000000"/>
          <w:szCs w:val="22"/>
          <w:lang w:val="en-IE" w:eastAsia="en-IE"/>
        </w:rPr>
        <w:t xml:space="preserve"> Commission or a Judge of any Court hearing a tax appeal pursuant to the Taxes Consolidation Act 1997), and, except as provided in the preceding sentence, I will not utilize the confidential information for my own benefit or the benefit of any third party</w:t>
      </w:r>
      <w:r>
        <w:rPr>
          <w:rFonts w:ascii="Calibri" w:eastAsia="Calibri" w:hAnsi="Calibri" w:cs="Calibri"/>
          <w:color w:val="000000"/>
          <w:szCs w:val="22"/>
          <w:lang w:val="en-IE" w:eastAsia="en-IE"/>
        </w:rPr>
        <w:t xml:space="preserve"> </w:t>
      </w:r>
      <w:r w:rsidRPr="005B7E76">
        <w:rPr>
          <w:rFonts w:ascii="Calibri" w:hAnsi="Calibri" w:cs="Calibri"/>
        </w:rPr>
        <w:t>PROVIDED THAT the foregoing shall not apply to any information</w:t>
      </w:r>
      <w:r>
        <w:rPr>
          <w:rFonts w:ascii="Calibri" w:hAnsi="Calibri" w:cs="Calibri"/>
        </w:rPr>
        <w:t>:</w:t>
      </w:r>
    </w:p>
    <w:p w14:paraId="4DC4474D" w14:textId="77777777" w:rsidR="0032327E" w:rsidRPr="005B7E76" w:rsidRDefault="0032327E" w:rsidP="0032327E">
      <w:pPr>
        <w:numPr>
          <w:ilvl w:val="0"/>
          <w:numId w:val="3"/>
        </w:numPr>
        <w:spacing w:after="60" w:line="259" w:lineRule="auto"/>
        <w:ind w:left="714" w:hanging="357"/>
        <w:rPr>
          <w:rFonts w:ascii="Calibri" w:hAnsi="Calibri" w:cs="Calibri"/>
          <w:color w:val="000000"/>
        </w:rPr>
      </w:pPr>
      <w:r w:rsidRPr="005B7E76">
        <w:rPr>
          <w:rFonts w:ascii="Calibri" w:hAnsi="Calibri" w:cs="Calibri"/>
          <w:color w:val="000000"/>
        </w:rPr>
        <w:t>Which is now public knowledge or which hereafter becomes public knowledge through no fault of my own; or</w:t>
      </w:r>
    </w:p>
    <w:p w14:paraId="7DF03DF2" w14:textId="77777777" w:rsidR="0032327E" w:rsidRPr="005B7E76" w:rsidRDefault="0032327E" w:rsidP="0032327E">
      <w:pPr>
        <w:numPr>
          <w:ilvl w:val="0"/>
          <w:numId w:val="3"/>
        </w:numPr>
        <w:spacing w:after="60" w:line="259" w:lineRule="auto"/>
        <w:ind w:left="714" w:hanging="357"/>
        <w:rPr>
          <w:rFonts w:ascii="Calibri" w:hAnsi="Calibri" w:cs="Calibri"/>
          <w:color w:val="000000"/>
        </w:rPr>
      </w:pPr>
      <w:r w:rsidRPr="005B7E76">
        <w:rPr>
          <w:rFonts w:ascii="Calibri" w:hAnsi="Calibri" w:cs="Calibri"/>
          <w:color w:val="000000"/>
        </w:rPr>
        <w:t>Which I can show, through written records, is properly provided to me without restriction by an independent</w:t>
      </w:r>
      <w:r>
        <w:rPr>
          <w:rFonts w:ascii="Calibri" w:hAnsi="Calibri" w:cs="Calibri"/>
          <w:color w:val="000000"/>
        </w:rPr>
        <w:t xml:space="preserve"> </w:t>
      </w:r>
      <w:r w:rsidRPr="005B7E76">
        <w:rPr>
          <w:rFonts w:ascii="Calibri" w:hAnsi="Calibri" w:cs="Calibri"/>
          <w:color w:val="000000"/>
        </w:rPr>
        <w:t>third party; or</w:t>
      </w:r>
    </w:p>
    <w:p w14:paraId="0485591D" w14:textId="77777777" w:rsidR="0032327E" w:rsidRPr="005B7E76" w:rsidRDefault="0032327E" w:rsidP="0032327E">
      <w:pPr>
        <w:numPr>
          <w:ilvl w:val="0"/>
          <w:numId w:val="3"/>
        </w:numPr>
        <w:spacing w:after="120" w:line="259" w:lineRule="auto"/>
        <w:rPr>
          <w:rFonts w:ascii="Calibri" w:hAnsi="Calibri" w:cs="Calibri"/>
          <w:color w:val="000000"/>
        </w:rPr>
      </w:pPr>
      <w:r w:rsidRPr="005B7E76">
        <w:rPr>
          <w:rFonts w:ascii="Calibri" w:hAnsi="Calibri" w:cs="Calibri"/>
          <w:color w:val="000000"/>
        </w:rPr>
        <w:t>Which I can show, through written records created prior to the disclosure of the confidential information to me, was already in my possession at the time of receipt from the Revenue Commissioners or from the Relevant Company.</w:t>
      </w:r>
    </w:p>
    <w:p w14:paraId="0AB86C1B" w14:textId="77777777" w:rsidR="0032327E" w:rsidRDefault="0032327E" w:rsidP="0032327E">
      <w:pPr>
        <w:spacing w:after="240" w:line="259" w:lineRule="auto"/>
        <w:ind w:left="17"/>
        <w:rPr>
          <w:rFonts w:ascii="Calibri" w:eastAsia="Calibri" w:hAnsi="Calibri" w:cs="Calibri"/>
          <w:color w:val="000000"/>
          <w:szCs w:val="22"/>
          <w:lang w:val="en-IE" w:eastAsia="en-IE"/>
        </w:rPr>
      </w:pPr>
      <w:r w:rsidRPr="00181F74">
        <w:rPr>
          <w:rFonts w:ascii="Calibri" w:eastAsia="Calibri" w:hAnsi="Calibri"/>
        </w:rPr>
        <w:t>Once the engagement is finalised</w:t>
      </w:r>
      <w:r>
        <w:rPr>
          <w:rFonts w:ascii="Calibri" w:eastAsia="Calibri" w:hAnsi="Calibri"/>
        </w:rPr>
        <w:t xml:space="preserve"> in relation to the Relevant Company</w:t>
      </w:r>
      <w:r w:rsidRPr="00181F74">
        <w:rPr>
          <w:rFonts w:ascii="Calibri" w:eastAsia="Calibri" w:hAnsi="Calibri"/>
        </w:rPr>
        <w:t xml:space="preserve"> </w:t>
      </w:r>
      <w:r>
        <w:rPr>
          <w:rFonts w:ascii="Calibri" w:eastAsia="Calibri" w:hAnsi="Calibri" w:cs="Calibri"/>
          <w:color w:val="000000"/>
          <w:szCs w:val="22"/>
          <w:lang w:val="en-IE" w:eastAsia="en-IE"/>
        </w:rPr>
        <w:t>I must:</w:t>
      </w:r>
    </w:p>
    <w:p w14:paraId="6017EE9F" w14:textId="77777777" w:rsidR="0032327E" w:rsidRPr="00E8149B" w:rsidRDefault="0032327E" w:rsidP="0032327E">
      <w:pPr>
        <w:numPr>
          <w:ilvl w:val="0"/>
          <w:numId w:val="4"/>
        </w:numPr>
        <w:spacing w:after="60" w:line="259" w:lineRule="auto"/>
        <w:ind w:left="714" w:right="6" w:hanging="357"/>
        <w:rPr>
          <w:rFonts w:ascii="Calibri" w:eastAsia="Calibri" w:hAnsi="Calibri" w:cs="Calibri"/>
          <w:color w:val="000000"/>
          <w:szCs w:val="22"/>
          <w:lang w:val="en-IE" w:eastAsia="en-IE"/>
        </w:rPr>
      </w:pPr>
      <w:r w:rsidRPr="00E8149B">
        <w:rPr>
          <w:rFonts w:ascii="Calibri" w:eastAsia="Calibri" w:hAnsi="Calibri" w:cs="Calibri"/>
          <w:color w:val="000000"/>
          <w:szCs w:val="22"/>
          <w:lang w:val="en-IE" w:eastAsia="en-IE"/>
        </w:rPr>
        <w:lastRenderedPageBreak/>
        <w:t>return to Revenue any original papers, or storage devices, supplied by Revenue or the company carrying out the R&amp;D, or</w:t>
      </w:r>
    </w:p>
    <w:p w14:paraId="112A270D" w14:textId="77777777" w:rsidR="0032327E" w:rsidRPr="00E8149B" w:rsidRDefault="0032327E" w:rsidP="0032327E">
      <w:pPr>
        <w:numPr>
          <w:ilvl w:val="0"/>
          <w:numId w:val="4"/>
        </w:numPr>
        <w:spacing w:after="60" w:line="259" w:lineRule="auto"/>
        <w:ind w:left="714" w:right="6" w:hanging="357"/>
        <w:rPr>
          <w:rFonts w:ascii="Calibri" w:eastAsia="Calibri" w:hAnsi="Calibri" w:cs="Calibri"/>
          <w:color w:val="000000"/>
          <w:szCs w:val="22"/>
          <w:lang w:val="en-IE" w:eastAsia="en-IE"/>
        </w:rPr>
      </w:pPr>
      <w:r>
        <w:rPr>
          <w:rFonts w:ascii="Calibri" w:eastAsia="Calibri" w:hAnsi="Calibri" w:cs="Calibri"/>
          <w:color w:val="000000"/>
          <w:szCs w:val="22"/>
          <w:lang w:val="en-IE" w:eastAsia="en-IE"/>
        </w:rPr>
        <w:t>where</w:t>
      </w:r>
      <w:r w:rsidRPr="00E8149B">
        <w:rPr>
          <w:rFonts w:ascii="Calibri" w:eastAsia="Calibri" w:hAnsi="Calibri" w:cs="Calibri"/>
          <w:color w:val="000000"/>
          <w:szCs w:val="22"/>
          <w:lang w:val="en-IE" w:eastAsia="en-IE"/>
        </w:rPr>
        <w:t xml:space="preserve"> copies</w:t>
      </w:r>
      <w:r>
        <w:rPr>
          <w:rFonts w:ascii="Calibri" w:eastAsia="Calibri" w:hAnsi="Calibri" w:cs="Calibri"/>
          <w:color w:val="000000"/>
          <w:szCs w:val="22"/>
          <w:lang w:val="en-IE" w:eastAsia="en-IE"/>
        </w:rPr>
        <w:t xml:space="preserve"> were supplied</w:t>
      </w:r>
      <w:r w:rsidRPr="00E8149B">
        <w:rPr>
          <w:rFonts w:ascii="Calibri" w:eastAsia="Calibri" w:hAnsi="Calibri" w:cs="Calibri"/>
          <w:color w:val="000000"/>
          <w:szCs w:val="22"/>
          <w:lang w:val="en-IE" w:eastAsia="en-IE"/>
        </w:rPr>
        <w:t>, confirm the secure destruction of these</w:t>
      </w:r>
      <w:r>
        <w:rPr>
          <w:rFonts w:ascii="Calibri" w:eastAsia="Calibri" w:hAnsi="Calibri" w:cs="Calibri"/>
          <w:color w:val="000000"/>
          <w:szCs w:val="22"/>
          <w:lang w:val="en-IE" w:eastAsia="en-IE"/>
        </w:rPr>
        <w:t xml:space="preserve"> to Revenue</w:t>
      </w:r>
      <w:r w:rsidRPr="00E8149B">
        <w:rPr>
          <w:rFonts w:ascii="Calibri" w:eastAsia="Calibri" w:hAnsi="Calibri" w:cs="Calibri"/>
          <w:color w:val="000000"/>
          <w:szCs w:val="22"/>
          <w:lang w:val="en-IE" w:eastAsia="en-IE"/>
        </w:rPr>
        <w:t xml:space="preserve"> (</w:t>
      </w:r>
      <w:r>
        <w:rPr>
          <w:rFonts w:ascii="Calibri" w:eastAsia="Calibri" w:hAnsi="Calibri" w:cs="Calibri"/>
          <w:color w:val="000000"/>
          <w:szCs w:val="22"/>
          <w:lang w:val="en-IE" w:eastAsia="en-IE"/>
        </w:rPr>
        <w:t>I</w:t>
      </w:r>
      <w:r w:rsidRPr="00E8149B">
        <w:rPr>
          <w:rFonts w:ascii="Calibri" w:eastAsia="Calibri" w:hAnsi="Calibri" w:cs="Calibri"/>
          <w:color w:val="000000"/>
          <w:szCs w:val="22"/>
          <w:lang w:val="en-IE" w:eastAsia="en-IE"/>
        </w:rPr>
        <w:t xml:space="preserve"> may </w:t>
      </w:r>
      <w:r>
        <w:rPr>
          <w:rFonts w:ascii="Calibri" w:eastAsia="Calibri" w:hAnsi="Calibri" w:cs="Calibri"/>
          <w:color w:val="000000"/>
          <w:szCs w:val="22"/>
          <w:lang w:val="en-IE" w:eastAsia="en-IE"/>
        </w:rPr>
        <w:t>forward</w:t>
      </w:r>
      <w:r w:rsidRPr="00E8149B">
        <w:rPr>
          <w:rFonts w:ascii="Calibri" w:eastAsia="Calibri" w:hAnsi="Calibri" w:cs="Calibri"/>
          <w:color w:val="000000"/>
          <w:szCs w:val="22"/>
          <w:lang w:val="en-IE" w:eastAsia="en-IE"/>
        </w:rPr>
        <w:t xml:space="preserve"> these to Revenue if </w:t>
      </w:r>
      <w:r>
        <w:rPr>
          <w:rFonts w:ascii="Calibri" w:eastAsia="Calibri" w:hAnsi="Calibri" w:cs="Calibri"/>
          <w:color w:val="000000"/>
          <w:szCs w:val="22"/>
          <w:lang w:val="en-IE" w:eastAsia="en-IE"/>
        </w:rPr>
        <w:t>I</w:t>
      </w:r>
      <w:r w:rsidRPr="00E8149B">
        <w:rPr>
          <w:rFonts w:ascii="Calibri" w:eastAsia="Calibri" w:hAnsi="Calibri" w:cs="Calibri"/>
          <w:color w:val="000000"/>
          <w:szCs w:val="22"/>
          <w:lang w:val="en-IE" w:eastAsia="en-IE"/>
        </w:rPr>
        <w:t xml:space="preserve"> prefer)</w:t>
      </w:r>
      <w:r>
        <w:rPr>
          <w:rFonts w:ascii="Calibri" w:eastAsia="Calibri" w:hAnsi="Calibri" w:cs="Calibri"/>
          <w:color w:val="000000"/>
          <w:szCs w:val="22"/>
          <w:lang w:val="en-IE" w:eastAsia="en-IE"/>
        </w:rPr>
        <w:t>,</w:t>
      </w:r>
    </w:p>
    <w:p w14:paraId="1928D6AC" w14:textId="77777777" w:rsidR="0032327E" w:rsidRPr="00E8149B" w:rsidRDefault="0032327E" w:rsidP="0032327E">
      <w:pPr>
        <w:numPr>
          <w:ilvl w:val="0"/>
          <w:numId w:val="4"/>
        </w:numPr>
        <w:spacing w:after="60" w:line="259" w:lineRule="auto"/>
        <w:ind w:left="714" w:right="6" w:hanging="357"/>
        <w:rPr>
          <w:rFonts w:ascii="Calibri" w:eastAsia="Calibri" w:hAnsi="Calibri" w:cs="Calibri"/>
          <w:color w:val="000000"/>
          <w:szCs w:val="22"/>
          <w:lang w:val="en-IE" w:eastAsia="en-IE"/>
        </w:rPr>
      </w:pPr>
      <w:r w:rsidRPr="00E8149B">
        <w:rPr>
          <w:rFonts w:ascii="Calibri" w:eastAsia="Calibri" w:hAnsi="Calibri" w:cs="Calibri"/>
          <w:color w:val="000000"/>
          <w:szCs w:val="22"/>
          <w:lang w:val="en-IE" w:eastAsia="en-IE"/>
        </w:rPr>
        <w:t>securely delete any records supplied electronically by either Revenue or the company carrying out the R&amp;D</w:t>
      </w:r>
      <w:r>
        <w:rPr>
          <w:rFonts w:ascii="Calibri" w:eastAsia="Calibri" w:hAnsi="Calibri" w:cs="Calibri"/>
          <w:color w:val="000000"/>
          <w:szCs w:val="22"/>
          <w:lang w:val="en-IE" w:eastAsia="en-IE"/>
        </w:rPr>
        <w:t>,</w:t>
      </w:r>
    </w:p>
    <w:p w14:paraId="4EC039C2" w14:textId="77777777" w:rsidR="0032327E" w:rsidRPr="00E8149B" w:rsidRDefault="0032327E" w:rsidP="0032327E">
      <w:pPr>
        <w:numPr>
          <w:ilvl w:val="0"/>
          <w:numId w:val="4"/>
        </w:numPr>
        <w:spacing w:after="60" w:line="259" w:lineRule="auto"/>
        <w:ind w:left="714" w:right="6" w:hanging="357"/>
        <w:rPr>
          <w:rFonts w:ascii="Calibri" w:eastAsia="Calibri" w:hAnsi="Calibri" w:cs="Calibri"/>
          <w:color w:val="000000"/>
          <w:szCs w:val="22"/>
          <w:lang w:val="en-IE" w:eastAsia="en-IE"/>
        </w:rPr>
      </w:pPr>
      <w:r w:rsidRPr="00E8149B">
        <w:rPr>
          <w:rFonts w:ascii="Calibri" w:eastAsia="Calibri" w:hAnsi="Calibri" w:cs="Calibri"/>
          <w:color w:val="000000"/>
          <w:szCs w:val="22"/>
          <w:lang w:val="en-IE" w:eastAsia="en-IE"/>
        </w:rPr>
        <w:t>securely destroy any hard copies made of records sent electronically</w:t>
      </w:r>
      <w:r>
        <w:rPr>
          <w:rFonts w:ascii="Calibri" w:eastAsia="Calibri" w:hAnsi="Calibri" w:cs="Calibri"/>
          <w:color w:val="000000"/>
          <w:szCs w:val="22"/>
          <w:lang w:val="en-IE" w:eastAsia="en-IE"/>
        </w:rPr>
        <w:t>, and</w:t>
      </w:r>
    </w:p>
    <w:p w14:paraId="3F74A6F0" w14:textId="77777777" w:rsidR="0032327E" w:rsidRPr="00E8149B" w:rsidRDefault="0032327E" w:rsidP="0032327E">
      <w:pPr>
        <w:numPr>
          <w:ilvl w:val="0"/>
          <w:numId w:val="4"/>
        </w:numPr>
        <w:spacing w:after="240" w:line="259" w:lineRule="auto"/>
        <w:ind w:left="714" w:right="6" w:hanging="357"/>
        <w:rPr>
          <w:rFonts w:ascii="Calibri" w:eastAsia="Calibri" w:hAnsi="Calibri" w:cs="Calibri"/>
          <w:color w:val="000000"/>
          <w:szCs w:val="22"/>
          <w:lang w:val="en-IE" w:eastAsia="en-IE"/>
        </w:rPr>
      </w:pPr>
      <w:r w:rsidRPr="00E8149B">
        <w:rPr>
          <w:rFonts w:ascii="Calibri" w:eastAsia="Calibri" w:hAnsi="Calibri" w:cs="Calibri"/>
          <w:color w:val="000000"/>
          <w:szCs w:val="22"/>
          <w:lang w:val="en-IE" w:eastAsia="en-IE"/>
        </w:rPr>
        <w:t xml:space="preserve">securely destroy any hard copies or electronic copies of reports prepared by </w:t>
      </w:r>
      <w:r>
        <w:rPr>
          <w:rFonts w:ascii="Calibri" w:eastAsia="Calibri" w:hAnsi="Calibri" w:cs="Calibri"/>
          <w:color w:val="000000"/>
          <w:szCs w:val="22"/>
          <w:lang w:val="en-IE" w:eastAsia="en-IE"/>
        </w:rPr>
        <w:t>me</w:t>
      </w:r>
      <w:r w:rsidRPr="00E8149B">
        <w:rPr>
          <w:rFonts w:ascii="Calibri" w:eastAsia="Calibri" w:hAnsi="Calibri" w:cs="Calibri"/>
          <w:color w:val="000000"/>
          <w:szCs w:val="22"/>
          <w:lang w:val="en-IE" w:eastAsia="en-IE"/>
        </w:rPr>
        <w:t xml:space="preserve"> for Revenue</w:t>
      </w:r>
      <w:r>
        <w:rPr>
          <w:rFonts w:ascii="Calibri" w:eastAsia="Calibri" w:hAnsi="Calibri" w:cs="Calibri"/>
          <w:color w:val="000000"/>
          <w:szCs w:val="22"/>
          <w:lang w:val="en-IE" w:eastAsia="en-IE"/>
        </w:rPr>
        <w:t>.</w:t>
      </w:r>
    </w:p>
    <w:p w14:paraId="79350865" w14:textId="77777777" w:rsidR="0032327E" w:rsidRPr="002D20BB" w:rsidRDefault="0032327E" w:rsidP="0032327E">
      <w:pPr>
        <w:spacing w:after="160" w:line="259" w:lineRule="auto"/>
        <w:rPr>
          <w:rFonts w:ascii="Calibri" w:eastAsia="Calibri" w:hAnsi="Calibri"/>
        </w:rPr>
      </w:pPr>
      <w:r w:rsidRPr="002D20BB">
        <w:rPr>
          <w:rFonts w:ascii="Calibri" w:eastAsia="Calibri" w:hAnsi="Calibri"/>
        </w:rPr>
        <w:t>I further understand that I am bound by the provisions of section 851A Taxes Consolidation Act 1997 and data protection legislation (including the GDPR). I hereby undertake to</w:t>
      </w:r>
      <w:r>
        <w:rPr>
          <w:rFonts w:ascii="Calibri" w:eastAsia="Calibri" w:hAnsi="Calibri"/>
        </w:rPr>
        <w:t>:</w:t>
      </w:r>
    </w:p>
    <w:p w14:paraId="02900846" w14:textId="77777777" w:rsidR="0032327E" w:rsidRPr="002D20BB" w:rsidRDefault="0032327E" w:rsidP="0032327E">
      <w:pPr>
        <w:numPr>
          <w:ilvl w:val="0"/>
          <w:numId w:val="5"/>
        </w:numPr>
        <w:spacing w:after="60" w:line="259" w:lineRule="auto"/>
        <w:ind w:left="709" w:hanging="352"/>
        <w:jc w:val="both"/>
        <w:rPr>
          <w:rFonts w:ascii="Calibri" w:eastAsia="Calibri" w:hAnsi="Calibri"/>
        </w:rPr>
      </w:pPr>
      <w:r w:rsidRPr="002D20BB">
        <w:rPr>
          <w:rFonts w:ascii="Calibri" w:eastAsia="Calibri" w:hAnsi="Calibri"/>
        </w:rPr>
        <w:t>familiarise myself with the requirements of those legislative provisions</w:t>
      </w:r>
      <w:r>
        <w:rPr>
          <w:rFonts w:ascii="Calibri" w:eastAsia="Calibri" w:hAnsi="Calibri"/>
        </w:rPr>
        <w:t>;</w:t>
      </w:r>
      <w:r w:rsidRPr="002D20BB">
        <w:rPr>
          <w:rFonts w:ascii="Calibri" w:eastAsia="Calibri" w:hAnsi="Calibri"/>
        </w:rPr>
        <w:t xml:space="preserve"> and</w:t>
      </w:r>
    </w:p>
    <w:p w14:paraId="6A9A2963" w14:textId="77777777" w:rsidR="0032327E" w:rsidRDefault="0032327E" w:rsidP="0032327E">
      <w:pPr>
        <w:numPr>
          <w:ilvl w:val="0"/>
          <w:numId w:val="5"/>
        </w:numPr>
        <w:spacing w:after="240" w:line="259" w:lineRule="auto"/>
        <w:ind w:left="697" w:hanging="340"/>
        <w:rPr>
          <w:rFonts w:ascii="Calibri" w:eastAsia="Calibri" w:hAnsi="Calibri"/>
        </w:rPr>
      </w:pPr>
      <w:r w:rsidRPr="002D20BB">
        <w:rPr>
          <w:rFonts w:ascii="Calibri" w:eastAsia="Calibri" w:hAnsi="Calibri"/>
        </w:rPr>
        <w:t>implement appropriate technical and organisational measures to ensure the security of such personal data as will be furnished to me by the Revenue Commissioners for the purposes of carrying out reviews. I agree to notify Revenue in writing, without undue delay, of any unauthorised access to or disclosure of personal data provided to me.</w:t>
      </w:r>
    </w:p>
    <w:p w14:paraId="3732B181" w14:textId="77777777" w:rsidR="0032327E" w:rsidRPr="002D20BB" w:rsidRDefault="0032327E" w:rsidP="0032327E">
      <w:pPr>
        <w:spacing w:after="240" w:line="259" w:lineRule="auto"/>
        <w:rPr>
          <w:rFonts w:ascii="Calibri" w:eastAsia="Calibri" w:hAnsi="Calibri"/>
        </w:rPr>
      </w:pPr>
      <w:r w:rsidRPr="002D20BB">
        <w:rPr>
          <w:rFonts w:ascii="Calibri" w:eastAsia="Calibri" w:hAnsi="Calibri"/>
        </w:rPr>
        <w:t>I further undertake to indemnify the Revenue Commissioners in respect of any deliberate or careless breach committed by me of section 851A Taxes Consolidation Act 1997 and the Data Protection legislation which would render the Revenue Commissioners liable for any costs, claims, expenses or damages.</w:t>
      </w:r>
    </w:p>
    <w:p w14:paraId="2ED079FB" w14:textId="77777777" w:rsidR="0032327E" w:rsidRPr="002D20BB" w:rsidRDefault="0032327E" w:rsidP="0032327E">
      <w:pPr>
        <w:spacing w:after="240" w:line="259" w:lineRule="auto"/>
        <w:jc w:val="both"/>
        <w:rPr>
          <w:rFonts w:ascii="Calibri" w:eastAsia="Calibri" w:hAnsi="Calibri"/>
        </w:rPr>
      </w:pPr>
      <w:r w:rsidRPr="002D20BB">
        <w:rPr>
          <w:rFonts w:ascii="Calibri" w:eastAsia="Calibri" w:hAnsi="Calibri"/>
        </w:rPr>
        <w:t>I will fully comply with and implement any policies which are communicated or notified to me by Revenue from time to time.</w:t>
      </w:r>
    </w:p>
    <w:p w14:paraId="0EE45D0A" w14:textId="77777777" w:rsidR="0032327E" w:rsidRDefault="0032327E" w:rsidP="0032327E">
      <w:pPr>
        <w:spacing w:line="259" w:lineRule="auto"/>
        <w:rPr>
          <w:rFonts w:ascii="Calibri" w:eastAsia="Calibri" w:hAnsi="Calibri"/>
        </w:rPr>
      </w:pPr>
      <w:r w:rsidRPr="002D20BB">
        <w:rPr>
          <w:rFonts w:ascii="Calibri" w:eastAsia="Calibri" w:hAnsi="Calibri"/>
        </w:rPr>
        <w:t>I will maintain complete and accurate records and information to demonstrate my compliance with these directions and to allow for inspections and contribute to any</w:t>
      </w:r>
      <w:r>
        <w:rPr>
          <w:rFonts w:ascii="Calibri" w:eastAsia="Calibri" w:hAnsi="Calibri"/>
        </w:rPr>
        <w:t xml:space="preserve"> audits by Revenue.</w:t>
      </w:r>
    </w:p>
    <w:p w14:paraId="69D20DB7" w14:textId="77777777" w:rsidR="0032327E" w:rsidRDefault="0032327E" w:rsidP="0032327E">
      <w:pPr>
        <w:spacing w:after="240" w:line="259" w:lineRule="auto"/>
        <w:rPr>
          <w:rFonts w:ascii="Calibri" w:eastAsia="Calibri" w:hAnsi="Calibri" w:cs="Calibri"/>
          <w:b/>
          <w:color w:val="000000"/>
          <w:szCs w:val="22"/>
          <w:lang w:val="en-IE" w:eastAsia="en-IE"/>
        </w:rPr>
      </w:pPr>
    </w:p>
    <w:p w14:paraId="3A651174" w14:textId="77777777" w:rsidR="0032327E" w:rsidRDefault="0032327E" w:rsidP="0032327E">
      <w:pPr>
        <w:rPr>
          <w:rFonts w:ascii="Calibri" w:hAnsi="Calibri" w:cs="Calibri"/>
          <w:b/>
        </w:rPr>
      </w:pPr>
    </w:p>
    <w:p w14:paraId="525B5F2A" w14:textId="77777777" w:rsidR="0032327E" w:rsidRPr="005B7E76" w:rsidRDefault="0032327E" w:rsidP="0032327E">
      <w:pPr>
        <w:rPr>
          <w:rFonts w:ascii="Calibri" w:hAnsi="Calibri" w:cs="Calibri"/>
        </w:rPr>
      </w:pPr>
      <w:r w:rsidRPr="005B7E76">
        <w:rPr>
          <w:rFonts w:ascii="Calibri" w:hAnsi="Calibri" w:cs="Calibri"/>
        </w:rPr>
        <w:t>Signature</w:t>
      </w:r>
      <w:r>
        <w:rPr>
          <w:rStyle w:val="FootnoteReference"/>
          <w:rFonts w:ascii="Calibri" w:hAnsi="Calibri" w:cs="Calibri"/>
        </w:rPr>
        <w:footnoteReference w:id="1"/>
      </w:r>
      <w:r w:rsidRPr="005B7E76">
        <w:rPr>
          <w:rFonts w:ascii="Calibri" w:hAnsi="Calibri" w:cs="Calibri"/>
        </w:rPr>
        <w:t xml:space="preserve">: __________________________ </w:t>
      </w:r>
      <w:r>
        <w:rPr>
          <w:rFonts w:ascii="Calibri" w:hAnsi="Calibri" w:cs="Calibri"/>
        </w:rPr>
        <w:t>Date</w:t>
      </w:r>
      <w:r w:rsidRPr="005B7E76">
        <w:rPr>
          <w:rFonts w:ascii="Calibri" w:hAnsi="Calibri" w:cs="Calibri"/>
        </w:rPr>
        <w:t>: ____________________</w:t>
      </w:r>
    </w:p>
    <w:p w14:paraId="165EA7CD" w14:textId="77777777" w:rsidR="0032327E" w:rsidRDefault="0032327E" w:rsidP="0032327E">
      <w:pPr>
        <w:rPr>
          <w:rFonts w:ascii="Calibri" w:hAnsi="Calibri" w:cs="Calibri"/>
          <w:b/>
        </w:rPr>
      </w:pPr>
    </w:p>
    <w:p w14:paraId="48581945" w14:textId="77777777" w:rsidR="0032327E" w:rsidRDefault="0032327E" w:rsidP="0032327E">
      <w:pPr>
        <w:rPr>
          <w:rFonts w:ascii="Calibri" w:hAnsi="Calibri" w:cs="Calibri"/>
          <w:b/>
        </w:rPr>
      </w:pPr>
    </w:p>
    <w:p w14:paraId="76CE55F0" w14:textId="77777777" w:rsidR="0032327E" w:rsidRPr="0093695F" w:rsidRDefault="0032327E" w:rsidP="0032327E">
      <w:pPr>
        <w:spacing w:after="240"/>
        <w:rPr>
          <w:rFonts w:ascii="Calibri" w:eastAsia="Calibri" w:hAnsi="Calibri"/>
          <w:b/>
          <w:bCs/>
        </w:rPr>
      </w:pPr>
      <w:r>
        <w:rPr>
          <w:rFonts w:ascii="Calibri" w:hAnsi="Calibri" w:cs="Calibri"/>
          <w:b/>
        </w:rPr>
        <w:t xml:space="preserve">Please note that at the time appointments are being made, you will be required to complete a separate </w:t>
      </w:r>
      <w:r w:rsidRPr="009F1412">
        <w:rPr>
          <w:rFonts w:ascii="Calibri" w:eastAsia="Calibri" w:hAnsi="Calibri"/>
          <w:b/>
          <w:bCs/>
        </w:rPr>
        <w:t>Official Secrecy, Taxpayer Confidentiality and Data Protection Declaration</w:t>
      </w:r>
      <w:r>
        <w:rPr>
          <w:rFonts w:ascii="Calibri" w:eastAsia="Calibri" w:hAnsi="Calibri"/>
          <w:b/>
          <w:bCs/>
        </w:rPr>
        <w:t xml:space="preserve"> for each individual appointment.</w:t>
      </w:r>
    </w:p>
    <w:p w14:paraId="101697DF" w14:textId="1E3D59CB" w:rsidR="00574B7B" w:rsidRDefault="00574B7B" w:rsidP="0032327E"/>
    <w:sectPr w:rsidR="00574B7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ED357" w14:textId="77777777" w:rsidR="0032327E" w:rsidRDefault="0032327E" w:rsidP="0032327E">
      <w:r>
        <w:separator/>
      </w:r>
    </w:p>
  </w:endnote>
  <w:endnote w:type="continuationSeparator" w:id="0">
    <w:p w14:paraId="5B776BE1" w14:textId="77777777" w:rsidR="0032327E" w:rsidRDefault="0032327E" w:rsidP="00323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70ADE" w14:textId="77777777" w:rsidR="0032327E" w:rsidRDefault="0032327E" w:rsidP="0032327E">
      <w:r>
        <w:separator/>
      </w:r>
    </w:p>
  </w:footnote>
  <w:footnote w:type="continuationSeparator" w:id="0">
    <w:p w14:paraId="16FD3FE3" w14:textId="77777777" w:rsidR="0032327E" w:rsidRDefault="0032327E" w:rsidP="0032327E">
      <w:r>
        <w:continuationSeparator/>
      </w:r>
    </w:p>
  </w:footnote>
  <w:footnote w:id="1">
    <w:p w14:paraId="465A3CA2" w14:textId="77777777" w:rsidR="0032327E" w:rsidRPr="00BD7EAB" w:rsidRDefault="0032327E" w:rsidP="0032327E">
      <w:pPr>
        <w:pStyle w:val="FootnoteText"/>
        <w:rPr>
          <w:sz w:val="16"/>
          <w:szCs w:val="16"/>
          <w:lang w:val="en-IE"/>
        </w:rPr>
      </w:pPr>
      <w:r w:rsidRPr="00BD7EAB">
        <w:rPr>
          <w:rStyle w:val="FootnoteReference"/>
          <w:sz w:val="16"/>
          <w:szCs w:val="16"/>
        </w:rPr>
        <w:footnoteRef/>
      </w:r>
      <w:r w:rsidRPr="00BD7EAB">
        <w:rPr>
          <w:sz w:val="16"/>
          <w:szCs w:val="16"/>
        </w:rPr>
        <w:t xml:space="preserve"> </w:t>
      </w:r>
      <w:r w:rsidRPr="00FC1ADE">
        <w:rPr>
          <w:rFonts w:asciiTheme="minorHAnsi" w:hAnsiTheme="minorHAnsi" w:cstheme="minorHAnsi"/>
          <w:sz w:val="16"/>
          <w:szCs w:val="16"/>
        </w:rPr>
        <w:t xml:space="preserve">Please see the checklist at </w:t>
      </w:r>
      <w:hyperlink w:anchor="APPIV" w:history="1">
        <w:r w:rsidRPr="00FC1ADE">
          <w:rPr>
            <w:rStyle w:val="Hyperlink"/>
            <w:rFonts w:asciiTheme="minorHAnsi" w:hAnsiTheme="minorHAnsi" w:cstheme="minorHAnsi"/>
            <w:sz w:val="16"/>
            <w:szCs w:val="16"/>
          </w:rPr>
          <w:t>Appendix 4</w:t>
        </w:r>
      </w:hyperlink>
      <w:r w:rsidRPr="00FC1ADE">
        <w:rPr>
          <w:rFonts w:asciiTheme="minorHAnsi" w:hAnsiTheme="minorHAnsi" w:cstheme="minorHAnsi"/>
          <w:sz w:val="16"/>
          <w:szCs w:val="16"/>
        </w:rPr>
        <w:t xml:space="preserve"> regarding electronic signatures.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3416"/>
    <w:multiLevelType w:val="hybridMultilevel"/>
    <w:tmpl w:val="EDBCF3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58C40FD3"/>
    <w:multiLevelType w:val="hybridMultilevel"/>
    <w:tmpl w:val="820C82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7EB072BF"/>
    <w:multiLevelType w:val="multilevel"/>
    <w:tmpl w:val="9550B15A"/>
    <w:lvl w:ilvl="0">
      <w:start w:val="1"/>
      <w:numFmt w:val="decimal"/>
      <w:lvlText w:val="%1"/>
      <w:lvlJc w:val="left"/>
      <w:pPr>
        <w:ind w:left="360" w:hanging="360"/>
      </w:pPr>
      <w:rPr>
        <w:rFonts w:hint="default"/>
      </w:rPr>
    </w:lvl>
    <w:lvl w:ilvl="1">
      <w:start w:val="1"/>
      <w:numFmt w:val="decimal"/>
      <w:pStyle w:val="RevenueHeading3"/>
      <w:lvlText w:val="%1.%2"/>
      <w:lvlJc w:val="left"/>
      <w:pPr>
        <w:ind w:left="360" w:hanging="360"/>
      </w:pPr>
      <w:rPr>
        <w:rFonts w:hint="default"/>
        <w:color w:val="006B6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F0A6DE2"/>
    <w:multiLevelType w:val="hybridMultilevel"/>
    <w:tmpl w:val="F3721D62"/>
    <w:lvl w:ilvl="0" w:tplc="5838E76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94474940">
    <w:abstractNumId w:val="2"/>
  </w:num>
  <w:num w:numId="2" w16cid:durableId="1646353417">
    <w:abstractNumId w:val="2"/>
  </w:num>
  <w:num w:numId="3" w16cid:durableId="229468195">
    <w:abstractNumId w:val="1"/>
  </w:num>
  <w:num w:numId="4" w16cid:durableId="1288513107">
    <w:abstractNumId w:val="0"/>
  </w:num>
  <w:num w:numId="5" w16cid:durableId="6562272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27E"/>
    <w:rsid w:val="0032327E"/>
    <w:rsid w:val="003F72C3"/>
    <w:rsid w:val="00574B7B"/>
    <w:rsid w:val="006066C3"/>
    <w:rsid w:val="00E2424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A53CF"/>
  <w15:chartTrackingRefBased/>
  <w15:docId w15:val="{BE0725C0-3350-4D6A-B521-04D8CAD12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2"/>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7E"/>
    <w:rPr>
      <w:rFonts w:ascii="Times New Roman" w:eastAsia="Times New Roman" w:hAnsi="Times New Roman"/>
      <w:kern w:val="0"/>
      <w:sz w:val="24"/>
      <w:szCs w:val="24"/>
      <w:lang w:val="en-GB"/>
      <w14:ligatures w14:val="none"/>
    </w:rPr>
  </w:style>
  <w:style w:type="paragraph" w:styleId="Heading1">
    <w:name w:val="heading 1"/>
    <w:basedOn w:val="Normal"/>
    <w:next w:val="Normal"/>
    <w:link w:val="Heading1Char"/>
    <w:qFormat/>
    <w:rsid w:val="006066C3"/>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6066C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6066C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327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066C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2327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327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327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327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venueHeading1">
    <w:name w:val="Revenue Heading 1"/>
    <w:basedOn w:val="Normal"/>
    <w:link w:val="RevenueHeading1Char"/>
    <w:qFormat/>
    <w:rsid w:val="006066C3"/>
    <w:rPr>
      <w:rFonts w:ascii="Cambria" w:hAnsi="Cambria"/>
      <w:b/>
      <w:smallCaps/>
      <w:color w:val="006B6E"/>
      <w:sz w:val="32"/>
    </w:rPr>
  </w:style>
  <w:style w:type="character" w:customStyle="1" w:styleId="RevenueHeading1Char">
    <w:name w:val="Revenue Heading 1 Char"/>
    <w:link w:val="RevenueHeading1"/>
    <w:rsid w:val="006066C3"/>
    <w:rPr>
      <w:rFonts w:ascii="Cambria" w:hAnsi="Cambria"/>
      <w:b/>
      <w:smallCaps/>
      <w:color w:val="006B6E"/>
      <w:sz w:val="32"/>
      <w:szCs w:val="22"/>
    </w:rPr>
  </w:style>
  <w:style w:type="paragraph" w:customStyle="1" w:styleId="RevenueHeading3">
    <w:name w:val="Revenue Heading 3"/>
    <w:basedOn w:val="ListParagraph"/>
    <w:next w:val="Normal"/>
    <w:link w:val="RevenueHeading3Char"/>
    <w:qFormat/>
    <w:rsid w:val="006066C3"/>
    <w:pPr>
      <w:numPr>
        <w:ilvl w:val="1"/>
        <w:numId w:val="1"/>
      </w:numPr>
      <w:jc w:val="both"/>
    </w:pPr>
    <w:rPr>
      <w:b/>
      <w:color w:val="006B6E"/>
    </w:rPr>
  </w:style>
  <w:style w:type="character" w:customStyle="1" w:styleId="RevenueHeading3Char">
    <w:name w:val="Revenue Heading 3 Char"/>
    <w:link w:val="RevenueHeading3"/>
    <w:rsid w:val="006066C3"/>
    <w:rPr>
      <w:b/>
      <w:color w:val="006B6E"/>
      <w:sz w:val="22"/>
      <w:szCs w:val="22"/>
    </w:rPr>
  </w:style>
  <w:style w:type="paragraph" w:styleId="ListParagraph">
    <w:name w:val="List Paragraph"/>
    <w:basedOn w:val="Normal"/>
    <w:link w:val="ListParagraphChar"/>
    <w:uiPriority w:val="34"/>
    <w:qFormat/>
    <w:rsid w:val="006066C3"/>
    <w:pPr>
      <w:ind w:left="720"/>
      <w:contextualSpacing/>
    </w:pPr>
  </w:style>
  <w:style w:type="paragraph" w:customStyle="1" w:styleId="RevenueHeading2">
    <w:name w:val="Revenue Heading 2"/>
    <w:basedOn w:val="Normal"/>
    <w:link w:val="RevenueHeading2Char"/>
    <w:qFormat/>
    <w:rsid w:val="006066C3"/>
    <w:pPr>
      <w:shd w:val="clear" w:color="auto" w:fill="006B6E"/>
    </w:pPr>
    <w:rPr>
      <w:b/>
      <w:smallCaps/>
      <w:color w:val="FFFFFF"/>
      <w:sz w:val="28"/>
    </w:rPr>
  </w:style>
  <w:style w:type="character" w:customStyle="1" w:styleId="RevenueHeading2Char">
    <w:name w:val="Revenue Heading 2 Char"/>
    <w:link w:val="RevenueHeading2"/>
    <w:rsid w:val="006066C3"/>
    <w:rPr>
      <w:b/>
      <w:smallCaps/>
      <w:color w:val="FFFFFF"/>
      <w:sz w:val="28"/>
      <w:szCs w:val="22"/>
      <w:shd w:val="clear" w:color="auto" w:fill="006B6E"/>
    </w:rPr>
  </w:style>
  <w:style w:type="character" w:customStyle="1" w:styleId="Heading1Char">
    <w:name w:val="Heading 1 Char"/>
    <w:link w:val="Heading1"/>
    <w:rsid w:val="006066C3"/>
    <w:rPr>
      <w:rFonts w:ascii="Cambria" w:eastAsia="Times New Roman" w:hAnsi="Cambria"/>
      <w:b/>
      <w:bCs/>
      <w:color w:val="365F91"/>
      <w:sz w:val="28"/>
      <w:szCs w:val="28"/>
    </w:rPr>
  </w:style>
  <w:style w:type="character" w:customStyle="1" w:styleId="Heading2Char">
    <w:name w:val="Heading 2 Char"/>
    <w:link w:val="Heading2"/>
    <w:uiPriority w:val="9"/>
    <w:rsid w:val="006066C3"/>
    <w:rPr>
      <w:rFonts w:ascii="Cambria" w:eastAsia="Times New Roman" w:hAnsi="Cambria"/>
      <w:b/>
      <w:bCs/>
      <w:color w:val="4F81BD"/>
      <w:sz w:val="26"/>
      <w:szCs w:val="26"/>
    </w:rPr>
  </w:style>
  <w:style w:type="character" w:customStyle="1" w:styleId="Heading3Char">
    <w:name w:val="Heading 3 Char"/>
    <w:link w:val="Heading3"/>
    <w:uiPriority w:val="9"/>
    <w:semiHidden/>
    <w:rsid w:val="006066C3"/>
    <w:rPr>
      <w:rFonts w:ascii="Cambria" w:eastAsia="Times New Roman" w:hAnsi="Cambria"/>
      <w:b/>
      <w:bCs/>
      <w:color w:val="4F81BD"/>
      <w:sz w:val="22"/>
      <w:szCs w:val="22"/>
    </w:rPr>
  </w:style>
  <w:style w:type="character" w:customStyle="1" w:styleId="Heading5Char">
    <w:name w:val="Heading 5 Char"/>
    <w:link w:val="Heading5"/>
    <w:uiPriority w:val="9"/>
    <w:semiHidden/>
    <w:rsid w:val="006066C3"/>
    <w:rPr>
      <w:rFonts w:eastAsia="Times New Roman"/>
      <w:b/>
      <w:bCs/>
      <w:i/>
      <w:iCs/>
      <w:sz w:val="26"/>
      <w:szCs w:val="26"/>
    </w:rPr>
  </w:style>
  <w:style w:type="character" w:styleId="Strong">
    <w:name w:val="Strong"/>
    <w:uiPriority w:val="22"/>
    <w:qFormat/>
    <w:rsid w:val="006066C3"/>
    <w:rPr>
      <w:b/>
      <w:bCs/>
    </w:rPr>
  </w:style>
  <w:style w:type="paragraph" w:styleId="NoSpacing">
    <w:name w:val="No Spacing"/>
    <w:link w:val="NoSpacingChar"/>
    <w:uiPriority w:val="1"/>
    <w:qFormat/>
    <w:rsid w:val="006066C3"/>
    <w:rPr>
      <w:rFonts w:eastAsia="MS Mincho" w:cs="Arial"/>
      <w:sz w:val="22"/>
      <w:szCs w:val="22"/>
      <w:lang w:val="en-US" w:eastAsia="ja-JP"/>
    </w:rPr>
  </w:style>
  <w:style w:type="character" w:customStyle="1" w:styleId="NoSpacingChar">
    <w:name w:val="No Spacing Char"/>
    <w:link w:val="NoSpacing"/>
    <w:uiPriority w:val="1"/>
    <w:rsid w:val="006066C3"/>
    <w:rPr>
      <w:rFonts w:eastAsia="MS Mincho" w:cs="Arial"/>
      <w:sz w:val="22"/>
      <w:szCs w:val="22"/>
      <w:lang w:val="en-US" w:eastAsia="ja-JP"/>
    </w:rPr>
  </w:style>
  <w:style w:type="character" w:customStyle="1" w:styleId="ListParagraphChar">
    <w:name w:val="List Paragraph Char"/>
    <w:link w:val="ListParagraph"/>
    <w:uiPriority w:val="34"/>
    <w:rsid w:val="006066C3"/>
    <w:rPr>
      <w:sz w:val="22"/>
      <w:szCs w:val="22"/>
    </w:rPr>
  </w:style>
  <w:style w:type="character" w:customStyle="1" w:styleId="Heading4Char">
    <w:name w:val="Heading 4 Char"/>
    <w:basedOn w:val="DefaultParagraphFont"/>
    <w:link w:val="Heading4"/>
    <w:uiPriority w:val="9"/>
    <w:semiHidden/>
    <w:rsid w:val="0032327E"/>
    <w:rPr>
      <w:rFonts w:asciiTheme="minorHAnsi" w:eastAsiaTheme="majorEastAsia" w:hAnsiTheme="minorHAnsi" w:cstheme="majorBidi"/>
      <w:i/>
      <w:iCs/>
      <w:color w:val="0F4761" w:themeColor="accent1" w:themeShade="BF"/>
      <w:sz w:val="22"/>
      <w:szCs w:val="22"/>
    </w:rPr>
  </w:style>
  <w:style w:type="character" w:customStyle="1" w:styleId="Heading6Char">
    <w:name w:val="Heading 6 Char"/>
    <w:basedOn w:val="DefaultParagraphFont"/>
    <w:link w:val="Heading6"/>
    <w:uiPriority w:val="9"/>
    <w:semiHidden/>
    <w:rsid w:val="0032327E"/>
    <w:rPr>
      <w:rFonts w:asciiTheme="minorHAnsi" w:eastAsiaTheme="majorEastAsia" w:hAnsiTheme="minorHAnsi" w:cstheme="majorBidi"/>
      <w:i/>
      <w:iCs/>
      <w:color w:val="595959" w:themeColor="text1" w:themeTint="A6"/>
      <w:sz w:val="22"/>
      <w:szCs w:val="22"/>
    </w:rPr>
  </w:style>
  <w:style w:type="character" w:customStyle="1" w:styleId="Heading7Char">
    <w:name w:val="Heading 7 Char"/>
    <w:basedOn w:val="DefaultParagraphFont"/>
    <w:link w:val="Heading7"/>
    <w:uiPriority w:val="9"/>
    <w:semiHidden/>
    <w:rsid w:val="0032327E"/>
    <w:rPr>
      <w:rFonts w:asciiTheme="minorHAnsi" w:eastAsiaTheme="majorEastAsia" w:hAnsiTheme="minorHAnsi"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32327E"/>
    <w:rPr>
      <w:rFonts w:asciiTheme="minorHAnsi" w:eastAsiaTheme="majorEastAsia" w:hAnsiTheme="minorHAnsi"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32327E"/>
    <w:rPr>
      <w:rFonts w:asciiTheme="minorHAnsi" w:eastAsiaTheme="majorEastAsia" w:hAnsiTheme="minorHAnsi" w:cstheme="majorBidi"/>
      <w:color w:val="272727" w:themeColor="text1" w:themeTint="D8"/>
      <w:sz w:val="22"/>
      <w:szCs w:val="22"/>
    </w:rPr>
  </w:style>
  <w:style w:type="paragraph" w:styleId="Title">
    <w:name w:val="Title"/>
    <w:basedOn w:val="Normal"/>
    <w:next w:val="Normal"/>
    <w:link w:val="TitleChar"/>
    <w:uiPriority w:val="10"/>
    <w:qFormat/>
    <w:rsid w:val="003232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32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327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327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232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327E"/>
    <w:rPr>
      <w:i/>
      <w:iCs/>
      <w:color w:val="404040" w:themeColor="text1" w:themeTint="BF"/>
      <w:sz w:val="22"/>
      <w:szCs w:val="22"/>
    </w:rPr>
  </w:style>
  <w:style w:type="character" w:styleId="IntenseEmphasis">
    <w:name w:val="Intense Emphasis"/>
    <w:basedOn w:val="DefaultParagraphFont"/>
    <w:uiPriority w:val="21"/>
    <w:qFormat/>
    <w:rsid w:val="0032327E"/>
    <w:rPr>
      <w:i/>
      <w:iCs/>
      <w:color w:val="0F4761" w:themeColor="accent1" w:themeShade="BF"/>
    </w:rPr>
  </w:style>
  <w:style w:type="paragraph" w:styleId="IntenseQuote">
    <w:name w:val="Intense Quote"/>
    <w:basedOn w:val="Normal"/>
    <w:next w:val="Normal"/>
    <w:link w:val="IntenseQuoteChar"/>
    <w:uiPriority w:val="30"/>
    <w:qFormat/>
    <w:rsid w:val="00323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327E"/>
    <w:rPr>
      <w:i/>
      <w:iCs/>
      <w:color w:val="0F4761" w:themeColor="accent1" w:themeShade="BF"/>
      <w:sz w:val="22"/>
      <w:szCs w:val="22"/>
    </w:rPr>
  </w:style>
  <w:style w:type="character" w:styleId="IntenseReference">
    <w:name w:val="Intense Reference"/>
    <w:basedOn w:val="DefaultParagraphFont"/>
    <w:uiPriority w:val="32"/>
    <w:qFormat/>
    <w:rsid w:val="0032327E"/>
    <w:rPr>
      <w:b/>
      <w:bCs/>
      <w:smallCaps/>
      <w:color w:val="0F4761" w:themeColor="accent1" w:themeShade="BF"/>
      <w:spacing w:val="5"/>
    </w:rPr>
  </w:style>
  <w:style w:type="character" w:styleId="Hyperlink">
    <w:name w:val="Hyperlink"/>
    <w:uiPriority w:val="99"/>
    <w:unhideWhenUsed/>
    <w:rsid w:val="0032327E"/>
    <w:rPr>
      <w:color w:val="0000FF"/>
      <w:u w:val="single"/>
    </w:rPr>
  </w:style>
  <w:style w:type="paragraph" w:styleId="FootnoteText">
    <w:name w:val="footnote text"/>
    <w:basedOn w:val="Normal"/>
    <w:link w:val="FootnoteTextChar"/>
    <w:uiPriority w:val="99"/>
    <w:semiHidden/>
    <w:unhideWhenUsed/>
    <w:rsid w:val="0032327E"/>
    <w:rPr>
      <w:rFonts w:eastAsia="Calibri"/>
      <w:sz w:val="20"/>
      <w:szCs w:val="20"/>
    </w:rPr>
  </w:style>
  <w:style w:type="character" w:customStyle="1" w:styleId="FootnoteTextChar">
    <w:name w:val="Footnote Text Char"/>
    <w:basedOn w:val="DefaultParagraphFont"/>
    <w:link w:val="FootnoteText"/>
    <w:uiPriority w:val="99"/>
    <w:semiHidden/>
    <w:rsid w:val="0032327E"/>
    <w:rPr>
      <w:rFonts w:ascii="Times New Roman" w:hAnsi="Times New Roman"/>
      <w:kern w:val="0"/>
      <w:lang w:val="en-GB"/>
      <w14:ligatures w14:val="none"/>
    </w:rPr>
  </w:style>
  <w:style w:type="character" w:styleId="FootnoteReference">
    <w:name w:val="footnote reference"/>
    <w:uiPriority w:val="99"/>
    <w:semiHidden/>
    <w:unhideWhenUsed/>
    <w:rsid w:val="003232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852E11B2A94E4937B655CB4FCD918453006DFD5C59A7CB45AAB5046F3899BB7DEC0025D8F0572B4CAD4083D9A85CB32914B8" ma:contentTypeVersion="67" ma:contentTypeDescription="" ma:contentTypeScope="" ma:versionID="7576580aefbf4a4a79aa74e919924e64">
  <xsd:schema xmlns:xsd="http://www.w3.org/2001/XMLSchema" xmlns:xs="http://www.w3.org/2001/XMLSchema" xmlns:p="http://schemas.microsoft.com/office/2006/metadata/properties" xmlns:ns2="2a160996-371f-417d-9da9-d52dd6f7f830" targetNamespace="http://schemas.microsoft.com/office/2006/metadata/properties" ma:root="true" ma:fieldsID="88afb52ab2c6ab0fd568c4676a06df91" ns2:_="">
    <xsd:import namespace="2a160996-371f-417d-9da9-d52dd6f7f830"/>
    <xsd:element name="properties">
      <xsd:complexType>
        <xsd:sequence>
          <xsd:element name="documentManagement">
            <xsd:complexType>
              <xsd:all>
                <xsd:element ref="ns2:e9be08524f454d8b979862330e952271" minOccurs="0"/>
                <xsd:element ref="ns2:TaxCatchAll" minOccurs="0"/>
                <xsd:element ref="ns2:TaxCatchAllLabel" minOccurs="0"/>
                <xsd:element ref="ns2:l29cd52af9b640b690e3347aa75f97a9" minOccurs="0"/>
                <xsd:element ref="ns2:ade64af1c6a24cfdbe8da7f962b31d74" minOccurs="0"/>
                <xsd:element ref="ns2:e62af2f156934d1aab35222180c5fbb1" minOccurs="0"/>
                <xsd:element ref="ns2:nb82aa7489a64919aab5fd247ffa0d1e" minOccurs="0"/>
                <xsd:element ref="ns2:f62107d924a7469492625f91956e46a6"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60996-371f-417d-9da9-d52dd6f7f830" elementFormDefault="qualified">
    <xsd:import namespace="http://schemas.microsoft.com/office/2006/documentManagement/types"/>
    <xsd:import namespace="http://schemas.microsoft.com/office/infopath/2007/PartnerControls"/>
    <xsd:element name="e9be08524f454d8b979862330e952271" ma:index="8" nillable="true" ma:taxonomy="true" ma:internalName="e9be08524f454d8b979862330e952271" ma:taxonomyFieldName="nascDivision" ma:displayName="Division" ma:fieldId="{e9be0852-4f45-4d8b-9798-62330e952271}" ma:sspId="466d30fb-96d2-4a15-b6ad-75cede2d080a" ma:termSetId="9be7066c-d2d4-4f32-809f-3439c8c34a3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1f5499b-8015-4229-b86d-a4fe8e3faf47}" ma:internalName="TaxCatchAll" ma:showField="CatchAllData"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1f5499b-8015-4229-b86d-a4fe8e3faf47}" ma:internalName="TaxCatchAllLabel" ma:readOnly="true" ma:showField="CatchAllDataLabel"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l29cd52af9b640b690e3347aa75f97a9" ma:index="12" nillable="true" ma:taxonomy="true" ma:internalName="l29cd52af9b640b690e3347aa75f97a9" ma:taxonomyFieldName="nascBranch" ma:displayName="Branch" ma:fieldId="{529cd52a-f9b6-40b6-90e3-347aa75f97a9}" ma:sspId="466d30fb-96d2-4a15-b6ad-75cede2d080a" ma:termSetId="af1c7d35-25ab-45c8-bad2-6b4dad3d92d4" ma:anchorId="00000000-0000-0000-0000-000000000000" ma:open="false" ma:isKeyword="false">
      <xsd:complexType>
        <xsd:sequence>
          <xsd:element ref="pc:Terms" minOccurs="0" maxOccurs="1"/>
        </xsd:sequence>
      </xsd:complexType>
    </xsd:element>
    <xsd:element name="ade64af1c6a24cfdbe8da7f962b31d74" ma:index="14" nillable="true" ma:taxonomy="true" ma:internalName="ade64af1c6a24cfdbe8da7f962b31d74" ma:taxonomyFieldName="nascUnit" ma:displayName="Unit" ma:fieldId="{ade64af1-c6a2-4cfd-be8d-a7f962b31d74}" ma:sspId="466d30fb-96d2-4a15-b6ad-75cede2d080a" ma:termSetId="a2efc30a-d818-4683-bc07-ff44ec6f5486" ma:anchorId="00000000-0000-0000-0000-000000000000" ma:open="false" ma:isKeyword="false">
      <xsd:complexType>
        <xsd:sequence>
          <xsd:element ref="pc:Terms" minOccurs="0" maxOccurs="1"/>
        </xsd:sequence>
      </xsd:complexType>
    </xsd:element>
    <xsd:element name="e62af2f156934d1aab35222180c5fbb1" ma:index="16" nillable="true" ma:taxonomy="true" ma:internalName="e62af2f156934d1aab35222180c5fbb1" ma:taxonomyFieldName="nascSiteType" ma:displayName="Site Type" ma:fieldId="{e62af2f1-5693-4d1a-ab35-222180c5fbb1}" ma:sspId="466d30fb-96d2-4a15-b6ad-75cede2d080a" ma:termSetId="9c2f7ba3-7c06-4b18-be0b-9494f9717f3e" ma:anchorId="00000000-0000-0000-0000-000000000000" ma:open="false" ma:isKeyword="false">
      <xsd:complexType>
        <xsd:sequence>
          <xsd:element ref="pc:Terms" minOccurs="0" maxOccurs="1"/>
        </xsd:sequence>
      </xsd:complexType>
    </xsd:element>
    <xsd:element name="nb82aa7489a64919aab5fd247ffa0d1e" ma:index="18" nillable="true" ma:taxonomy="true" ma:internalName="nb82aa7489a64919aab5fd247ffa0d1e" ma:taxonomyFieldName="nascCategory" ma:displayName="Category" ma:fieldId="{7b82aa74-89a6-4919-aab5-fd247ffa0d1e}"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f62107d924a7469492625f91956e46a6" ma:index="20" nillable="true" ma:taxonomy="true" ma:internalName="f62107d924a7469492625f91956e46a6" ma:taxonomyFieldName="nascSubCategory" ma:displayName="Sub Category" ma:fieldId="{f62107d9-24a7-4694-9262-5f91956e46a6}"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160996-371f-417d-9da9-d52dd6f7f830">
      <Value>18</Value>
      <Value>1</Value>
      <Value>4</Value>
      <Value>3</Value>
      <Value>2</Value>
      <Value>273</Value>
    </TaxCatchAll>
    <e9be08524f454d8b979862330e952271 xmlns="2a160996-371f-417d-9da9-d52dd6f7f830">
      <Terms xmlns="http://schemas.microsoft.com/office/infopath/2007/PartnerControls">
        <TermInfo xmlns="http://schemas.microsoft.com/office/infopath/2007/PartnerControls">
          <TermName xmlns="http://schemas.microsoft.com/office/infopath/2007/PartnerControls">ICT＆L</TermName>
          <TermId xmlns="http://schemas.microsoft.com/office/infopath/2007/PartnerControls">53106c94-f0fb-4197-91e6-d8acfc33d5a8</TermId>
        </TermInfo>
      </Terms>
    </e9be08524f454d8b979862330e952271>
    <nb82aa7489a64919aab5fd247ffa0d1e xmlns="2a160996-371f-417d-9da9-d52dd6f7f830">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092619f9-45c6-4f69-9518-a02c1990b2bf</TermId>
        </TermInfo>
      </Terms>
    </nb82aa7489a64919aab5fd247ffa0d1e>
    <f62107d924a7469492625f91956e46a6 xmlns="2a160996-371f-417d-9da9-d52dd6f7f830">
      <Terms xmlns="http://schemas.microsoft.com/office/infopath/2007/PartnerControls">
        <TermInfo xmlns="http://schemas.microsoft.com/office/infopath/2007/PartnerControls">
          <TermName xmlns="http://schemas.microsoft.com/office/infopath/2007/PartnerControls">PANELS</TermName>
          <TermId xmlns="http://schemas.microsoft.com/office/infopath/2007/PartnerControls">948d1739-33d9-4eca-a155-569d6ccbc451</TermId>
        </TermInfo>
      </Terms>
    </f62107d924a7469492625f91956e46a6>
    <l29cd52af9b640b690e3347aa75f97a9 xmlns="2a160996-371f-417d-9da9-d52dd6f7f830">
      <Terms xmlns="http://schemas.microsoft.com/office/infopath/2007/PartnerControls">
        <TermInfo xmlns="http://schemas.microsoft.com/office/infopath/2007/PartnerControls">
          <TermName xmlns="http://schemas.microsoft.com/office/infopath/2007/PartnerControls">Logistics</TermName>
          <TermId xmlns="http://schemas.microsoft.com/office/infopath/2007/PartnerControls">b90081b5-f61b-4d61-840b-59d2d33dfe7d</TermId>
        </TermInfo>
      </Terms>
    </l29cd52af9b640b690e3347aa75f97a9>
    <e62af2f156934d1aab35222180c5fbb1 xmlns="2a160996-371f-417d-9da9-d52dd6f7f830">
      <Terms xmlns="http://schemas.microsoft.com/office/infopath/2007/PartnerControls">
        <TermInfo xmlns="http://schemas.microsoft.com/office/infopath/2007/PartnerControls">
          <TermName xmlns="http://schemas.microsoft.com/office/infopath/2007/PartnerControls">Team Site</TermName>
          <TermId xmlns="http://schemas.microsoft.com/office/infopath/2007/PartnerControls">7ab883f5-c63f-45c5-b7fe-996a6f230b0b</TermId>
        </TermInfo>
      </Terms>
    </e62af2f156934d1aab35222180c5fbb1>
    <ade64af1c6a24cfdbe8da7f962b31d74 xmlns="2a160996-371f-417d-9da9-d52dd6f7f830">
      <Terms xmlns="http://schemas.microsoft.com/office/infopath/2007/PartnerControls">
        <TermInfo xmlns="http://schemas.microsoft.com/office/infopath/2007/PartnerControls">
          <TermName xmlns="http://schemas.microsoft.com/office/infopath/2007/PartnerControls">Central Procurement Unit</TermName>
          <TermId xmlns="http://schemas.microsoft.com/office/infopath/2007/PartnerControls">112ea752-91eb-40f1-b326-21a80404d7ff</TermId>
        </TermInfo>
      </Terms>
    </ade64af1c6a24cfdbe8da7f962b31d74>
  </documentManagement>
</p:properties>
</file>

<file path=customXml/itemProps1.xml><?xml version="1.0" encoding="utf-8"?>
<ds:datastoreItem xmlns:ds="http://schemas.openxmlformats.org/officeDocument/2006/customXml" ds:itemID="{91F761D6-5887-4357-B460-6E8603DD7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60996-371f-417d-9da9-d52dd6f7f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EA579-9396-4089-883E-015029C0010E}">
  <ds:schemaRefs>
    <ds:schemaRef ds:uri="http://schemas.microsoft.com/sharepoint/v3/contenttype/forms"/>
  </ds:schemaRefs>
</ds:datastoreItem>
</file>

<file path=customXml/itemProps3.xml><?xml version="1.0" encoding="utf-8"?>
<ds:datastoreItem xmlns:ds="http://schemas.openxmlformats.org/officeDocument/2006/customXml" ds:itemID="{F4752914-8C8D-4C69-91E9-5C556B6219F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2a160996-371f-417d-9da9-d52dd6f7f830"/>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698</Words>
  <Characters>3982</Characters>
  <Application>Microsoft Office Word</Application>
  <DocSecurity>0</DocSecurity>
  <Lines>33</Lines>
  <Paragraphs>9</Paragraphs>
  <ScaleCrop>false</ScaleCrop>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Kenneth</dc:creator>
  <cp:keywords/>
  <dc:description/>
  <cp:lastModifiedBy>Lynn, Kenneth</cp:lastModifiedBy>
  <cp:revision>1</cp:revision>
  <dcterms:created xsi:type="dcterms:W3CDTF">2025-08-07T09:12:00Z</dcterms:created>
  <dcterms:modified xsi:type="dcterms:W3CDTF">2025-08-07T09:13:00Z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0x010100852E11B2A94E4937B655CB4FCD918453006DFD5C59A7CB45AAB5046F3899BB7DEC0025D8F0572B4CAD4083D9A85CB32914B8</vt:lpwstr>
  </property>
  <property fmtid="{D5CDD505-2E9C-101B-9397-08002B2CF9AE}" pid="3" name="nascSubCategory">
    <vt:lpwstr>18</vt:lpwstr>
  </property>
  <property fmtid="{D5CDD505-2E9C-101B-9397-08002B2CF9AE}" pid="4" name="nascUnit">
    <vt:lpwstr>2</vt:lpwstr>
  </property>
  <property fmtid="{D5CDD505-2E9C-101B-9397-08002B2CF9AE}" pid="5" name="nascBranch">
    <vt:lpwstr>3</vt:lpwstr>
  </property>
  <property fmtid="{D5CDD505-2E9C-101B-9397-08002B2CF9AE}" pid="6" name="nascDivision">
    <vt:lpwstr>4</vt:lpwstr>
  </property>
  <property fmtid="{D5CDD505-2E9C-101B-9397-08002B2CF9AE}" pid="7" name="nascSiteType">
    <vt:lpwstr>1</vt:lpwstr>
  </property>
  <property fmtid="{D5CDD505-2E9C-101B-9397-08002B2CF9AE}" pid="8" name="nascCategory">
    <vt:lpwstr>273</vt:lpwstr>
  </property>
</Properties>
</file>