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69E5" w14:textId="472942C8" w:rsidR="00B71BA3" w:rsidRPr="006F1896" w:rsidRDefault="00B71BA3" w:rsidP="006F1896">
      <w:pPr>
        <w:spacing w:line="360" w:lineRule="auto"/>
        <w:ind w:left="360"/>
        <w:jc w:val="both"/>
        <w:rPr>
          <w:rFonts w:ascii="Arial" w:hAnsi="Arial" w:cs="Arial"/>
          <w:b/>
          <w:bCs/>
          <w:sz w:val="22"/>
          <w:szCs w:val="22"/>
          <w:u w:val="single"/>
        </w:rPr>
      </w:pPr>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14:paraId="581262C3" w14:textId="77777777" w:rsidR="00B71BA3" w:rsidRDefault="00B71BA3" w:rsidP="006F1896">
      <w:pPr>
        <w:spacing w:line="360" w:lineRule="auto"/>
        <w:ind w:left="360"/>
        <w:jc w:val="both"/>
        <w:rPr>
          <w:rFonts w:ascii="Arial" w:hAnsi="Arial" w:cs="Arial"/>
          <w:bCs/>
          <w:sz w:val="22"/>
          <w:szCs w:val="22"/>
        </w:rPr>
      </w:pPr>
    </w:p>
    <w:p w14:paraId="5463B43F"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14:paraId="1006B3D3" w14:textId="77777777" w:rsidR="00B71BA3" w:rsidRPr="006F1896" w:rsidRDefault="00B71BA3" w:rsidP="006F1896">
      <w:pPr>
        <w:spacing w:line="360" w:lineRule="auto"/>
        <w:ind w:left="360"/>
        <w:jc w:val="both"/>
        <w:rPr>
          <w:rFonts w:ascii="Arial" w:hAnsi="Arial" w:cs="Arial"/>
          <w:bCs/>
          <w:sz w:val="22"/>
          <w:szCs w:val="22"/>
        </w:rPr>
      </w:pPr>
    </w:p>
    <w:p w14:paraId="6C2D5E72" w14:textId="77777777"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14:paraId="238D2F7B" w14:textId="77777777" w:rsidR="00B71BA3" w:rsidRPr="00F83732" w:rsidRDefault="00B71BA3" w:rsidP="006F1896">
      <w:pPr>
        <w:spacing w:line="360" w:lineRule="auto"/>
        <w:ind w:left="360"/>
        <w:jc w:val="both"/>
        <w:rPr>
          <w:rFonts w:ascii="Arial" w:hAnsi="Arial" w:cs="Arial"/>
          <w:bCs/>
          <w:sz w:val="22"/>
          <w:szCs w:val="22"/>
        </w:rPr>
      </w:pPr>
    </w:p>
    <w:p w14:paraId="7A634318" w14:textId="77777777"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 xml:space="preserve">Suppliers must register their interest </w:t>
      </w:r>
      <w:r w:rsidR="009205F8">
        <w:rPr>
          <w:rFonts w:ascii="Arial" w:hAnsi="Arial" w:cs="Arial"/>
          <w:bCs/>
          <w:sz w:val="22"/>
          <w:szCs w:val="22"/>
        </w:rPr>
        <w:t xml:space="preserve">in the </w:t>
      </w:r>
      <w:proofErr w:type="spellStart"/>
      <w:r w:rsidR="009205F8">
        <w:rPr>
          <w:rFonts w:ascii="Arial" w:hAnsi="Arial" w:cs="Arial"/>
          <w:bCs/>
          <w:sz w:val="22"/>
          <w:szCs w:val="22"/>
        </w:rPr>
        <w:t>CfT</w:t>
      </w:r>
      <w:proofErr w:type="spellEnd"/>
      <w:r w:rsidR="009205F8">
        <w:rPr>
          <w:rFonts w:ascii="Arial" w:hAnsi="Arial" w:cs="Arial"/>
          <w:bCs/>
          <w:sz w:val="22"/>
          <w:szCs w:val="22"/>
        </w:rPr>
        <w:t xml:space="preserve"> </w:t>
      </w:r>
      <w:r w:rsidRPr="00354C47">
        <w:rPr>
          <w:rFonts w:ascii="Arial" w:hAnsi="Arial" w:cs="Arial"/>
          <w:bCs/>
          <w:sz w:val="22"/>
          <w:szCs w:val="22"/>
        </w:rPr>
        <w:t xml:space="preserve">on the </w:t>
      </w:r>
      <w:proofErr w:type="spellStart"/>
      <w:r w:rsidRPr="00354C47">
        <w:rPr>
          <w:rFonts w:ascii="Arial" w:hAnsi="Arial" w:cs="Arial"/>
          <w:bCs/>
          <w:sz w:val="22"/>
          <w:szCs w:val="22"/>
        </w:rPr>
        <w:t>eTenders</w:t>
      </w:r>
      <w:proofErr w:type="spellEnd"/>
      <w:r w:rsidRPr="00354C47">
        <w:rPr>
          <w:rFonts w:ascii="Arial" w:hAnsi="Arial" w:cs="Arial"/>
          <w:bCs/>
          <w:sz w:val="22"/>
          <w:szCs w:val="22"/>
        </w:rPr>
        <w:t xml:space="preserve"> web site (</w:t>
      </w:r>
      <w:hyperlink r:id="rId7"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in order to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which might have issued prior to the date that Supplier associated itself / expressed an interest in the </w:t>
      </w:r>
      <w:proofErr w:type="spellStart"/>
      <w:r w:rsidR="00F83732" w:rsidRPr="00354C47">
        <w:rPr>
          <w:rFonts w:ascii="Arial" w:hAnsi="Arial" w:cs="Arial"/>
          <w:bCs/>
          <w:sz w:val="22"/>
          <w:szCs w:val="22"/>
        </w:rPr>
        <w:t>CfT</w:t>
      </w:r>
      <w:proofErr w:type="spellEnd"/>
      <w:r w:rsidR="00F83732" w:rsidRPr="00354C47">
        <w:rPr>
          <w:rFonts w:ascii="Arial" w:hAnsi="Arial" w:cs="Arial"/>
          <w:bCs/>
          <w:sz w:val="22"/>
          <w:szCs w:val="22"/>
        </w:rPr>
        <w:t>.</w:t>
      </w:r>
    </w:p>
    <w:p w14:paraId="4D11DF83" w14:textId="77777777" w:rsidR="00B71BA3" w:rsidRPr="006F1896" w:rsidRDefault="00B71BA3" w:rsidP="006F1896">
      <w:pPr>
        <w:spacing w:line="360" w:lineRule="auto"/>
        <w:ind w:left="360"/>
        <w:jc w:val="both"/>
        <w:rPr>
          <w:rFonts w:ascii="Arial" w:hAnsi="Arial" w:cs="Arial"/>
          <w:bCs/>
          <w:sz w:val="22"/>
          <w:szCs w:val="22"/>
        </w:rPr>
      </w:pPr>
    </w:p>
    <w:p w14:paraId="41B87EBB"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14:paraId="5DE2931D" w14:textId="77777777" w:rsidR="00B71BA3" w:rsidRPr="006F1896" w:rsidRDefault="00B71BA3" w:rsidP="006F1896">
      <w:pPr>
        <w:spacing w:line="360" w:lineRule="auto"/>
        <w:ind w:left="360"/>
        <w:jc w:val="both"/>
        <w:rPr>
          <w:rFonts w:ascii="Arial" w:hAnsi="Arial" w:cs="Arial"/>
          <w:bCs/>
          <w:sz w:val="22"/>
          <w:szCs w:val="22"/>
        </w:rPr>
      </w:pPr>
    </w:p>
    <w:p w14:paraId="5832AECD"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14:paraId="2B68E490" w14:textId="77777777" w:rsidR="00B71BA3" w:rsidRPr="006F1896" w:rsidRDefault="00B71BA3" w:rsidP="006F1896">
      <w:pPr>
        <w:spacing w:line="360" w:lineRule="auto"/>
        <w:ind w:left="360"/>
        <w:jc w:val="both"/>
        <w:rPr>
          <w:rFonts w:ascii="Arial" w:hAnsi="Arial" w:cs="Arial"/>
          <w:bCs/>
          <w:sz w:val="22"/>
          <w:szCs w:val="22"/>
        </w:rPr>
      </w:pPr>
    </w:p>
    <w:p w14:paraId="721525FA" w14:textId="77777777" w:rsidR="00C01CFC" w:rsidRPr="006F1896" w:rsidRDefault="00B71BA3" w:rsidP="006F1896">
      <w:pPr>
        <w:numPr>
          <w:ilvl w:val="0"/>
          <w:numId w:val="1"/>
        </w:numPr>
        <w:spacing w:line="360" w:lineRule="auto"/>
        <w:jc w:val="both"/>
        <w:rPr>
          <w:rFonts w:ascii="Arial" w:hAnsi="Arial" w:cs="Arial"/>
          <w:b/>
          <w:bCs/>
          <w:color w:val="FF0000"/>
          <w:sz w:val="22"/>
          <w:szCs w:val="22"/>
        </w:rPr>
      </w:pPr>
      <w:r w:rsidRPr="006F1896">
        <w:rPr>
          <w:rFonts w:ascii="Arial" w:hAnsi="Arial" w:cs="Arial"/>
          <w:bCs/>
          <w:sz w:val="22"/>
          <w:szCs w:val="22"/>
          <w:lang w:val="en-IE"/>
        </w:rPr>
        <w:t>The contract/framework agreement</w:t>
      </w:r>
      <w:r w:rsidRPr="006F1896">
        <w:rPr>
          <w:rFonts w:ascii="Arial" w:hAnsi="Arial" w:cs="Arial"/>
          <w:bCs/>
          <w:color w:val="FF0000"/>
          <w:sz w:val="22"/>
          <w:szCs w:val="22"/>
          <w:lang w:val="en-IE"/>
        </w:rPr>
        <w:t>*</w:t>
      </w:r>
      <w:r w:rsidRPr="006F1896">
        <w:rPr>
          <w:rFonts w:ascii="Arial" w:hAnsi="Arial" w:cs="Arial"/>
          <w:bCs/>
          <w:sz w:val="22"/>
          <w:szCs w:val="22"/>
          <w:lang w:val="en-IE"/>
        </w:rPr>
        <w:t xml:space="preserve"> is primarily for use by the </w:t>
      </w:r>
      <w:r w:rsidRPr="00562BFA">
        <w:rPr>
          <w:rFonts w:ascii="Arial" w:hAnsi="Arial" w:cs="Arial"/>
          <w:bCs/>
          <w:sz w:val="22"/>
          <w:szCs w:val="22"/>
          <w:highlight w:val="yellow"/>
          <w:lang w:val="en-IE"/>
        </w:rPr>
        <w:t>XXX</w:t>
      </w:r>
      <w:r w:rsidRPr="006F1896">
        <w:rPr>
          <w:rFonts w:ascii="Arial" w:hAnsi="Arial" w:cs="Arial"/>
          <w:bCs/>
          <w:sz w:val="22"/>
          <w:szCs w:val="22"/>
          <w:lang w:val="en-IE"/>
        </w:rPr>
        <w:t xml:space="preserve"> Division/Unit/Department</w:t>
      </w:r>
      <w:r w:rsidRPr="006F1896">
        <w:rPr>
          <w:rFonts w:ascii="Arial" w:hAnsi="Arial" w:cs="Arial"/>
          <w:b/>
          <w:bCs/>
          <w:color w:val="FF0000"/>
          <w:sz w:val="22"/>
          <w:szCs w:val="22"/>
          <w:lang w:val="en-IE"/>
        </w:rPr>
        <w:t>*</w:t>
      </w:r>
      <w:r w:rsidRPr="006F1896">
        <w:rPr>
          <w:rFonts w:ascii="Arial" w:hAnsi="Arial" w:cs="Arial"/>
          <w:bCs/>
          <w:sz w:val="22"/>
          <w:szCs w:val="22"/>
          <w:lang w:val="en-IE"/>
        </w:rPr>
        <w:t xml:space="preserve">, but may also be extended for use by other divisions of Dublin City Council as requirements arise. </w:t>
      </w:r>
      <w:r w:rsidRPr="006F1896">
        <w:rPr>
          <w:rFonts w:ascii="Arial" w:hAnsi="Arial" w:cs="Arial"/>
          <w:bCs/>
          <w:color w:val="FF0000"/>
          <w:sz w:val="22"/>
          <w:szCs w:val="22"/>
          <w:lang w:val="en-IE"/>
        </w:rPr>
        <w:t xml:space="preserve">(Supplies &amp; Services only, NOT Works) </w:t>
      </w:r>
      <w:r w:rsidRPr="006F1896">
        <w:rPr>
          <w:rFonts w:ascii="Arial" w:hAnsi="Arial" w:cs="Arial"/>
          <w:b/>
          <w:bCs/>
          <w:color w:val="FF0000"/>
          <w:sz w:val="22"/>
          <w:szCs w:val="22"/>
        </w:rPr>
        <w:t>*</w:t>
      </w:r>
      <w:r w:rsidR="008A68EF" w:rsidRPr="006F1896">
        <w:rPr>
          <w:rFonts w:ascii="Arial" w:hAnsi="Arial" w:cs="Arial"/>
          <w:b/>
          <w:bCs/>
          <w:color w:val="FF0000"/>
          <w:sz w:val="22"/>
          <w:szCs w:val="22"/>
        </w:rPr>
        <w:t xml:space="preserve"> </w:t>
      </w:r>
      <w:r w:rsidRPr="006F1896">
        <w:rPr>
          <w:rFonts w:ascii="Arial" w:hAnsi="Arial" w:cs="Arial"/>
          <w:b/>
          <w:bCs/>
          <w:color w:val="FF0000"/>
          <w:sz w:val="22"/>
          <w:szCs w:val="22"/>
        </w:rPr>
        <w:t xml:space="preserve">Amend </w:t>
      </w:r>
      <w:r w:rsidR="008A68EF" w:rsidRPr="006F1896">
        <w:rPr>
          <w:rFonts w:ascii="Arial" w:hAnsi="Arial" w:cs="Arial"/>
          <w:b/>
          <w:bCs/>
          <w:color w:val="FF0000"/>
          <w:sz w:val="22"/>
          <w:szCs w:val="22"/>
        </w:rPr>
        <w:t xml:space="preserve">and include </w:t>
      </w:r>
      <w:r w:rsidRPr="006F1896">
        <w:rPr>
          <w:rFonts w:ascii="Arial" w:hAnsi="Arial" w:cs="Arial"/>
          <w:b/>
          <w:bCs/>
          <w:color w:val="FF0000"/>
          <w:sz w:val="22"/>
          <w:szCs w:val="22"/>
        </w:rPr>
        <w:t>as appropriate</w:t>
      </w:r>
    </w:p>
    <w:p w14:paraId="305ED478" w14:textId="77777777" w:rsidR="00C01CFC" w:rsidRPr="006F1896" w:rsidRDefault="00C01CFC" w:rsidP="006F1896">
      <w:pPr>
        <w:spacing w:line="360" w:lineRule="auto"/>
        <w:ind w:left="1069"/>
        <w:jc w:val="both"/>
        <w:rPr>
          <w:rFonts w:ascii="Arial" w:hAnsi="Arial" w:cs="Arial"/>
          <w:b/>
          <w:bCs/>
          <w:color w:val="FF0000"/>
          <w:sz w:val="22"/>
          <w:szCs w:val="22"/>
        </w:rPr>
      </w:pPr>
    </w:p>
    <w:p w14:paraId="4109C1C1" w14:textId="77777777"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14:paraId="2E5AF1DD" w14:textId="77777777" w:rsidR="001D5A6D" w:rsidRDefault="001D5A6D" w:rsidP="001D5A6D">
      <w:pPr>
        <w:spacing w:line="360" w:lineRule="auto"/>
        <w:jc w:val="both"/>
        <w:rPr>
          <w:rFonts w:ascii="Arial" w:hAnsi="Arial" w:cs="Arial"/>
          <w:bCs/>
          <w:sz w:val="22"/>
          <w:szCs w:val="22"/>
        </w:rPr>
      </w:pPr>
    </w:p>
    <w:p w14:paraId="71FD8293" w14:textId="77777777"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t>Submission of Tenders</w:t>
      </w:r>
    </w:p>
    <w:p w14:paraId="258732B2"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lastRenderedPageBreak/>
        <w:t xml:space="preserve">Tenders must be submitted electronically via the eTenders electronic tender facility on </w:t>
      </w:r>
      <w:hyperlink r:id="rId8"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only. Only Tenders submitted through the electronic tender facility will be accepted. Tenders submitted by any other means (including but not limited to by email, post or hand del</w:t>
      </w:r>
      <w:r>
        <w:rPr>
          <w:rFonts w:ascii="Arial" w:hAnsi="Arial" w:cs="Arial"/>
          <w:bCs/>
          <w:sz w:val="22"/>
          <w:szCs w:val="22"/>
        </w:rPr>
        <w:t>ivery) will not be accepted.</w:t>
      </w:r>
    </w:p>
    <w:p w14:paraId="4EB0A2B7" w14:textId="77777777" w:rsidR="00354C47" w:rsidRPr="00354C47" w:rsidRDefault="00354C47" w:rsidP="00354C47">
      <w:pPr>
        <w:spacing w:line="360" w:lineRule="auto"/>
        <w:ind w:left="1069"/>
        <w:jc w:val="both"/>
        <w:rPr>
          <w:rFonts w:ascii="Arial" w:hAnsi="Arial" w:cs="Arial"/>
          <w:bCs/>
          <w:sz w:val="22"/>
          <w:szCs w:val="22"/>
        </w:rPr>
      </w:pPr>
    </w:p>
    <w:p w14:paraId="695F2E54"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14:paraId="03814348" w14:textId="77777777" w:rsidR="00354C47" w:rsidRPr="00354C47" w:rsidRDefault="00354C47" w:rsidP="00354C47">
      <w:pPr>
        <w:spacing w:line="360" w:lineRule="auto"/>
        <w:ind w:left="1069"/>
        <w:jc w:val="both"/>
        <w:rPr>
          <w:rFonts w:ascii="Arial" w:hAnsi="Arial" w:cs="Arial"/>
          <w:bCs/>
          <w:sz w:val="22"/>
          <w:szCs w:val="22"/>
        </w:rPr>
      </w:pPr>
    </w:p>
    <w:p w14:paraId="10FED0D0"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14:paraId="1A9D831F"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14:paraId="27BC01A6"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The Contracting Authority will not be responsible if an economic operator fails to upload their documentation or if the uploaded file(s) is/are corrupted and cannot be read by Dublin City Council. </w:t>
      </w:r>
    </w:p>
    <w:p w14:paraId="7297F86C"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facilitate assessment, Applicants / Tenderers are kindly requested to submit a single attachment inclusive of the completed questionnaire(s)/ tender(s) and all related appendices.</w:t>
      </w:r>
    </w:p>
    <w:p w14:paraId="4B222D23"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14:paraId="792A72C0"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14:paraId="6C812430" w14:textId="77777777"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deadline has expired. </w:t>
      </w:r>
    </w:p>
    <w:p w14:paraId="315629C5"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14:paraId="518D266F" w14:textId="77777777" w:rsidR="00354C47" w:rsidRDefault="00354C47" w:rsidP="00354C47">
      <w:pPr>
        <w:spacing w:line="360" w:lineRule="auto"/>
        <w:ind w:left="1440" w:hanging="371"/>
        <w:jc w:val="both"/>
        <w:rPr>
          <w:rFonts w:ascii="Arial" w:hAnsi="Arial" w:cs="Arial"/>
          <w:bCs/>
          <w:sz w:val="22"/>
          <w:szCs w:val="22"/>
        </w:rPr>
      </w:pPr>
    </w:p>
    <w:p w14:paraId="2F084F2F"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14:paraId="6CD29643"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no responsibility for these steps being the totality of the steps requ</w:t>
      </w:r>
      <w:r>
        <w:rPr>
          <w:rFonts w:ascii="Arial" w:hAnsi="Arial" w:cs="Arial"/>
          <w:bCs/>
          <w:sz w:val="22"/>
          <w:szCs w:val="22"/>
        </w:rPr>
        <w:t>ired as different processes may</w:t>
      </w:r>
    </w:p>
    <w:p w14:paraId="65DB8086"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 xml:space="preserve">require different actions.  </w:t>
      </w:r>
    </w:p>
    <w:p w14:paraId="30DE7C02" w14:textId="77777777" w:rsidR="00354C47" w:rsidRPr="00354C47" w:rsidRDefault="00354C47" w:rsidP="00354C47">
      <w:pPr>
        <w:spacing w:line="360" w:lineRule="auto"/>
        <w:ind w:left="1440" w:hanging="371"/>
        <w:jc w:val="both"/>
        <w:rPr>
          <w:rFonts w:ascii="Arial" w:hAnsi="Arial" w:cs="Arial"/>
          <w:bCs/>
          <w:sz w:val="22"/>
          <w:szCs w:val="22"/>
        </w:rPr>
      </w:pPr>
    </w:p>
    <w:p w14:paraId="62481EB5" w14:textId="77777777"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9"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14:paraId="03CEF89F" w14:textId="77777777" w:rsidR="00354C47" w:rsidRPr="00354C47" w:rsidRDefault="00354C47" w:rsidP="00354C47">
      <w:pPr>
        <w:spacing w:line="360" w:lineRule="auto"/>
        <w:ind w:left="1069"/>
        <w:jc w:val="both"/>
        <w:rPr>
          <w:rFonts w:ascii="Arial" w:hAnsi="Arial" w:cs="Arial"/>
          <w:bCs/>
          <w:sz w:val="22"/>
          <w:szCs w:val="22"/>
          <w:highlight w:val="yellow"/>
        </w:rPr>
      </w:pPr>
    </w:p>
    <w:p w14:paraId="3624B0B2" w14:textId="77777777"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14:paraId="389B7AB3"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order to download all documents associated with a particular Call for Tender, Economic Operators must express an interest in the Call for Tender by associating a user from your organisation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It is important to note that you must ensure you ASSOCIATE your company with this tender competition.  To do this you must do the following</w:t>
      </w:r>
      <w:r>
        <w:rPr>
          <w:rFonts w:ascii="Arial" w:hAnsi="Arial" w:cs="Arial"/>
          <w:bCs/>
          <w:sz w:val="22"/>
          <w:szCs w:val="22"/>
        </w:rPr>
        <w:t xml:space="preserve">: </w:t>
      </w:r>
    </w:p>
    <w:p w14:paraId="3FBEFD4B"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lastRenderedPageBreak/>
        <w:t>(a)</w:t>
      </w:r>
      <w:r w:rsidRPr="00354C47">
        <w:rPr>
          <w:rFonts w:ascii="Arial" w:hAnsi="Arial" w:cs="Arial"/>
          <w:bCs/>
          <w:sz w:val="22"/>
          <w:szCs w:val="22"/>
        </w:rPr>
        <w:tab/>
        <w:t xml:space="preserve">Log-in to the system; </w:t>
      </w:r>
    </w:p>
    <w:p w14:paraId="1D07FF0A"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14:paraId="56CFDF79"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Workspace </w:t>
      </w:r>
    </w:p>
    <w:p w14:paraId="7FBD11AD" w14:textId="77777777"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t>(d)</w:t>
      </w:r>
      <w:r w:rsidRPr="00354C47">
        <w:rPr>
          <w:rFonts w:ascii="Arial" w:hAnsi="Arial" w:cs="Arial"/>
          <w:bCs/>
          <w:sz w:val="22"/>
          <w:szCs w:val="22"/>
        </w:rPr>
        <w:tab/>
        <w:t xml:space="preserve">In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 for the competition click on the “Expression of Interest” in the drop down menu </w:t>
      </w:r>
    </w:p>
    <w:p w14:paraId="135C0932"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(e)</w:t>
      </w:r>
      <w:r w:rsidRPr="00354C47">
        <w:rPr>
          <w:rFonts w:ascii="Arial" w:hAnsi="Arial" w:cs="Arial"/>
          <w:bCs/>
          <w:sz w:val="22"/>
          <w:szCs w:val="22"/>
        </w:rPr>
        <w:tab/>
        <w:t xml:space="preserve">Complete the “Association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tab. </w:t>
      </w:r>
    </w:p>
    <w:p w14:paraId="4CD973A4" w14:textId="77777777"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(f)</w:t>
      </w:r>
      <w:r w:rsidRPr="00354C47">
        <w:rPr>
          <w:rFonts w:ascii="Arial" w:hAnsi="Arial" w:cs="Arial"/>
          <w:bCs/>
          <w:sz w:val="22"/>
          <w:szCs w:val="22"/>
        </w:rPr>
        <w:tab/>
        <w:t xml:space="preserve">This will then provide you with a link to “Tender” under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w:t>
      </w:r>
    </w:p>
    <w:p w14:paraId="4D36486C" w14:textId="77777777" w:rsidR="00354C47" w:rsidRPr="00F83732" w:rsidRDefault="00354C47" w:rsidP="00354C47">
      <w:pPr>
        <w:spacing w:line="360" w:lineRule="auto"/>
        <w:ind w:firstLine="709"/>
        <w:jc w:val="both"/>
        <w:rPr>
          <w:rFonts w:ascii="Arial" w:hAnsi="Arial" w:cs="Arial"/>
          <w:bCs/>
          <w:sz w:val="22"/>
          <w:szCs w:val="22"/>
          <w:highlight w:val="yellow"/>
        </w:rPr>
      </w:pPr>
    </w:p>
    <w:p w14:paraId="36853C04" w14:textId="77777777"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14:paraId="305C24B2"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respond to a tender without an electronic ESPD, a number of steps are required.   The final step involves clicking on a Submit button and receiving the following status: </w:t>
      </w:r>
    </w:p>
    <w:p w14:paraId="59F87FD4" w14:textId="77777777" w:rsidR="001D5A6D" w:rsidRDefault="001D5A6D" w:rsidP="001D5A6D">
      <w:pPr>
        <w:spacing w:line="360" w:lineRule="auto"/>
        <w:jc w:val="center"/>
        <w:rPr>
          <w:rFonts w:ascii="Arial" w:hAnsi="Arial" w:cs="Arial"/>
          <w:bCs/>
          <w:sz w:val="22"/>
          <w:szCs w:val="22"/>
        </w:rPr>
      </w:pPr>
      <w:r w:rsidRPr="00354C47">
        <w:rPr>
          <w:noProof/>
          <w:lang w:val="en-IE" w:eastAsia="en-IE"/>
        </w:rPr>
        <w:drawing>
          <wp:inline distT="0" distB="0" distL="0" distR="0" wp14:anchorId="4468E028" wp14:editId="066C47A9">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0"/>
                    <a:stretch>
                      <a:fillRect/>
                    </a:stretch>
                  </pic:blipFill>
                  <pic:spPr>
                    <a:xfrm>
                      <a:off x="0" y="0"/>
                      <a:ext cx="1973818" cy="739570"/>
                    </a:xfrm>
                    <a:prstGeom prst="rect">
                      <a:avLst/>
                    </a:prstGeom>
                  </pic:spPr>
                </pic:pic>
              </a:graphicData>
            </a:graphic>
          </wp:inline>
        </w:drawing>
      </w:r>
    </w:p>
    <w:p w14:paraId="2D4CC694" w14:textId="77777777" w:rsidR="001D5A6D" w:rsidRPr="001D5A6D" w:rsidRDefault="001D5A6D" w:rsidP="001D5A6D">
      <w:pPr>
        <w:spacing w:line="360" w:lineRule="auto"/>
        <w:jc w:val="center"/>
        <w:rPr>
          <w:rFonts w:ascii="Arial" w:hAnsi="Arial" w:cs="Arial"/>
          <w:bCs/>
          <w:sz w:val="22"/>
          <w:szCs w:val="22"/>
        </w:rPr>
      </w:pPr>
    </w:p>
    <w:p w14:paraId="756AD814" w14:textId="77777777"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14:paraId="1EF07FF0" w14:textId="77777777" w:rsidR="008079B3" w:rsidRPr="006F1896" w:rsidRDefault="008079B3" w:rsidP="006F1896">
      <w:pPr>
        <w:pStyle w:val="ListParagraph"/>
        <w:jc w:val="both"/>
        <w:rPr>
          <w:rFonts w:ascii="Arial" w:hAnsi="Arial" w:cs="Arial"/>
          <w:b/>
          <w:bCs/>
          <w:sz w:val="22"/>
          <w:szCs w:val="22"/>
        </w:rPr>
      </w:pPr>
    </w:p>
    <w:p w14:paraId="0B68D9A8" w14:textId="77777777"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14:paraId="5072AFBD" w14:textId="77777777" w:rsidR="008079B3" w:rsidRPr="006F1896" w:rsidRDefault="008079B3" w:rsidP="006F1896">
      <w:pPr>
        <w:spacing w:line="360" w:lineRule="auto"/>
        <w:ind w:left="1069"/>
        <w:jc w:val="both"/>
        <w:rPr>
          <w:rFonts w:ascii="Arial" w:hAnsi="Arial" w:cs="Arial"/>
          <w:b/>
          <w:bCs/>
          <w:sz w:val="22"/>
          <w:szCs w:val="22"/>
        </w:rPr>
      </w:pPr>
    </w:p>
    <w:p w14:paraId="5ACCB7DB" w14:textId="77777777"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14:paraId="7AB6305C" w14:textId="77777777" w:rsidR="00FB32D9" w:rsidRPr="006F1896" w:rsidRDefault="00FB32D9" w:rsidP="006F1896">
      <w:pPr>
        <w:spacing w:line="360" w:lineRule="auto"/>
        <w:ind w:left="1069"/>
        <w:jc w:val="both"/>
        <w:rPr>
          <w:rFonts w:ascii="Arial" w:hAnsi="Arial" w:cs="Arial"/>
          <w:bCs/>
          <w:sz w:val="22"/>
          <w:szCs w:val="22"/>
        </w:rPr>
      </w:pPr>
    </w:p>
    <w:p w14:paraId="3A6A3787" w14:textId="77777777"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All queries regarding this expression of interest</w:t>
      </w:r>
      <w:r>
        <w:rPr>
          <w:rFonts w:ascii="Arial" w:hAnsi="Arial" w:cs="Arial"/>
          <w:bCs/>
          <w:iCs/>
          <w:sz w:val="22"/>
          <w:szCs w:val="22"/>
          <w:lang w:val="en-IE"/>
        </w:rPr>
        <w:t>/tender</w:t>
      </w:r>
      <w:r w:rsidRPr="006F1896">
        <w:rPr>
          <w:rFonts w:ascii="Arial" w:hAnsi="Arial" w:cs="Arial"/>
          <w:bCs/>
          <w:color w:val="FF0000"/>
          <w:sz w:val="22"/>
          <w:szCs w:val="22"/>
          <w:lang w:val="en-IE"/>
        </w:rPr>
        <w:t>*</w:t>
      </w:r>
      <w:r w:rsidRPr="00562BFA">
        <w:rPr>
          <w:rFonts w:ascii="Arial" w:hAnsi="Arial" w:cs="Arial"/>
          <w:bCs/>
          <w:iCs/>
          <w:sz w:val="22"/>
          <w:szCs w:val="22"/>
          <w:lang w:val="en-IE"/>
        </w:rPr>
        <w:t xml:space="preserve"> must be directed to the messaging facility on </w:t>
      </w:r>
      <w:hyperlink r:id="rId11"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Pr="00562BFA">
        <w:rPr>
          <w:rFonts w:ascii="Arial" w:hAnsi="Arial" w:cs="Arial"/>
          <w:bCs/>
          <w:iCs/>
          <w:sz w:val="22"/>
          <w:szCs w:val="22"/>
          <w:lang w:val="en-IE"/>
        </w:rPr>
        <w:t xml:space="preserve">: </w:t>
      </w:r>
      <w:proofErr w:type="spellStart"/>
      <w:r w:rsidRPr="00562BFA">
        <w:rPr>
          <w:rFonts w:ascii="Arial" w:hAnsi="Arial" w:cs="Arial"/>
          <w:bCs/>
          <w:iCs/>
          <w:sz w:val="22"/>
          <w:szCs w:val="22"/>
          <w:highlight w:val="yellow"/>
          <w:lang w:val="en-IE"/>
        </w:rPr>
        <w:t>xxxxxx</w:t>
      </w:r>
      <w:proofErr w:type="spellEnd"/>
      <w:r w:rsidRPr="00562BFA">
        <w:rPr>
          <w:rFonts w:ascii="Arial" w:hAnsi="Arial" w:cs="Arial"/>
          <w:bCs/>
          <w:iCs/>
          <w:sz w:val="22"/>
          <w:szCs w:val="22"/>
          <w:lang w:val="en-IE"/>
        </w:rPr>
        <w:t xml:space="preserve"> </w:t>
      </w:r>
      <w:r w:rsidRPr="00562BFA">
        <w:rPr>
          <w:rFonts w:ascii="Arial" w:hAnsi="Arial" w:cs="Arial"/>
          <w:bCs/>
          <w:iCs/>
          <w:color w:val="FF0000"/>
          <w:sz w:val="22"/>
          <w:szCs w:val="22"/>
          <w:lang w:val="en-IE"/>
        </w:rPr>
        <w:t>(to be input after creating the eTenders contract notice)</w:t>
      </w:r>
      <w:r>
        <w:rPr>
          <w:rFonts w:ascii="Arial" w:hAnsi="Arial" w:cs="Arial"/>
          <w:bCs/>
          <w:iCs/>
          <w:color w:val="FF0000"/>
          <w:sz w:val="22"/>
          <w:szCs w:val="22"/>
          <w:lang w:val="en-IE"/>
        </w:rPr>
        <w:t>.</w:t>
      </w:r>
      <w:r w:rsidRPr="00562BFA">
        <w:rPr>
          <w:rFonts w:ascii="Arial" w:hAnsi="Arial" w:cs="Arial"/>
          <w:bCs/>
          <w:iCs/>
          <w:sz w:val="22"/>
          <w:szCs w:val="22"/>
          <w:lang w:val="en-IE"/>
        </w:rPr>
        <w:t xml:space="preserve"> 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2"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on </w:t>
      </w:r>
      <w:proofErr w:type="spellStart"/>
      <w:r w:rsidR="00112A6F" w:rsidRPr="00562BFA">
        <w:rPr>
          <w:rFonts w:ascii="Arial" w:hAnsi="Arial" w:cs="Arial"/>
          <w:bCs/>
          <w:sz w:val="22"/>
          <w:szCs w:val="22"/>
          <w:highlight w:val="yellow"/>
        </w:rPr>
        <w:t>XXth</w:t>
      </w:r>
      <w:proofErr w:type="spellEnd"/>
      <w:r w:rsidR="00112A6F" w:rsidRPr="00562BFA">
        <w:rPr>
          <w:rFonts w:ascii="Arial" w:hAnsi="Arial" w:cs="Arial"/>
          <w:bCs/>
          <w:sz w:val="22"/>
          <w:szCs w:val="22"/>
          <w:highlight w:val="yellow"/>
        </w:rPr>
        <w:t xml:space="preserve"> </w:t>
      </w:r>
      <w:r w:rsidR="00FB32D9" w:rsidRPr="00562BFA">
        <w:rPr>
          <w:rFonts w:ascii="Arial" w:hAnsi="Arial" w:cs="Arial"/>
          <w:bCs/>
          <w:sz w:val="22"/>
          <w:szCs w:val="22"/>
          <w:highlight w:val="yellow"/>
        </w:rPr>
        <w:t>XX 20XX</w:t>
      </w:r>
      <w:r w:rsidR="00FB32D9" w:rsidRPr="006F1896">
        <w:rPr>
          <w:rFonts w:ascii="Arial" w:hAnsi="Arial" w:cs="Arial"/>
          <w:bCs/>
          <w:sz w:val="22"/>
          <w:szCs w:val="22"/>
        </w:rPr>
        <w:t xml:space="preserve"> to enable issue of responses to all interested parties.</w:t>
      </w:r>
    </w:p>
    <w:p w14:paraId="17E1047F" w14:textId="77777777" w:rsidR="00B205AA" w:rsidRPr="00B205AA" w:rsidRDefault="00562BFA" w:rsidP="00B205AA">
      <w:pPr>
        <w:spacing w:line="360" w:lineRule="auto"/>
        <w:ind w:left="1069"/>
        <w:jc w:val="both"/>
        <w:rPr>
          <w:rFonts w:ascii="Arial" w:hAnsi="Arial" w:cs="Arial"/>
          <w:b/>
          <w:bCs/>
          <w:color w:val="FF0000"/>
          <w:sz w:val="22"/>
          <w:szCs w:val="22"/>
        </w:rPr>
      </w:pPr>
      <w:r w:rsidRPr="006F1896">
        <w:rPr>
          <w:rFonts w:ascii="Arial" w:hAnsi="Arial" w:cs="Arial"/>
          <w:b/>
          <w:bCs/>
          <w:color w:val="FF0000"/>
          <w:sz w:val="22"/>
          <w:szCs w:val="22"/>
        </w:rPr>
        <w:t>*Amend and include as appropriate</w:t>
      </w:r>
    </w:p>
    <w:p w14:paraId="2E76366F" w14:textId="77777777" w:rsidR="00FB32D9" w:rsidRPr="006F1896" w:rsidRDefault="00FB32D9" w:rsidP="006F1896">
      <w:pPr>
        <w:pStyle w:val="ListParagraph"/>
        <w:jc w:val="both"/>
        <w:rPr>
          <w:rFonts w:ascii="Arial" w:hAnsi="Arial" w:cs="Arial"/>
          <w:bCs/>
          <w:sz w:val="22"/>
          <w:szCs w:val="22"/>
        </w:rPr>
      </w:pPr>
    </w:p>
    <w:p w14:paraId="0812FFF1" w14:textId="77777777"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14:paraId="5BF17C31" w14:textId="77777777" w:rsidR="00551723" w:rsidRPr="006F1896" w:rsidRDefault="00551723" w:rsidP="006F1896">
      <w:pPr>
        <w:pStyle w:val="ListParagraph"/>
        <w:jc w:val="both"/>
        <w:rPr>
          <w:rFonts w:ascii="Arial" w:hAnsi="Arial" w:cs="Arial"/>
          <w:bCs/>
          <w:sz w:val="22"/>
          <w:szCs w:val="22"/>
        </w:rPr>
      </w:pPr>
    </w:p>
    <w:p w14:paraId="5A36541E" w14:textId="77777777" w:rsidR="00551723" w:rsidRPr="006F1896" w:rsidRDefault="00551723"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For each criterion marked as </w:t>
      </w:r>
      <w:r w:rsidRPr="006F1896">
        <w:rPr>
          <w:rFonts w:ascii="Arial" w:hAnsi="Arial" w:cs="Arial"/>
          <w:b/>
          <w:bCs/>
          <w:sz w:val="22"/>
          <w:szCs w:val="22"/>
        </w:rPr>
        <w:t>Response: Declaration Required</w:t>
      </w:r>
      <w:r w:rsidRPr="006F1896">
        <w:rPr>
          <w:rFonts w:ascii="Arial" w:hAnsi="Arial" w:cs="Arial"/>
          <w:bCs/>
          <w:sz w:val="22"/>
          <w:szCs w:val="22"/>
        </w:rPr>
        <w:t>, applicants must initially provide the Appendices referenced under each criterion no later than the date set for return of the forms, and, where appropriate, confirm in the box provided that it is included with the completed Question</w:t>
      </w:r>
      <w:r w:rsidR="00C01CFC" w:rsidRPr="006F1896">
        <w:rPr>
          <w:rFonts w:ascii="Arial" w:hAnsi="Arial" w:cs="Arial"/>
          <w:bCs/>
          <w:sz w:val="22"/>
          <w:szCs w:val="22"/>
        </w:rPr>
        <w:t>n</w:t>
      </w:r>
      <w:r w:rsidRPr="006F1896">
        <w:rPr>
          <w:rFonts w:ascii="Arial" w:hAnsi="Arial" w:cs="Arial"/>
          <w:bCs/>
          <w:sz w:val="22"/>
          <w:szCs w:val="22"/>
        </w:rPr>
        <w:t>aire. Failure to do so could invalidate the submission.</w:t>
      </w:r>
    </w:p>
    <w:p w14:paraId="7145E773" w14:textId="77777777" w:rsidR="00551723" w:rsidRPr="006F1896" w:rsidRDefault="00551723" w:rsidP="006F1896">
      <w:pPr>
        <w:pStyle w:val="ListParagraph"/>
        <w:jc w:val="both"/>
        <w:rPr>
          <w:rFonts w:ascii="Arial" w:hAnsi="Arial" w:cs="Arial"/>
          <w:bCs/>
          <w:sz w:val="22"/>
          <w:szCs w:val="22"/>
        </w:rPr>
      </w:pPr>
    </w:p>
    <w:p w14:paraId="21CD1DD7" w14:textId="77777777" w:rsidR="00FB32D9" w:rsidRPr="006F1896" w:rsidRDefault="00551723" w:rsidP="006F1896">
      <w:pPr>
        <w:pStyle w:val="ListParagraph"/>
        <w:spacing w:line="360" w:lineRule="auto"/>
        <w:ind w:left="1069"/>
        <w:jc w:val="both"/>
        <w:rPr>
          <w:rFonts w:ascii="Arial" w:hAnsi="Arial" w:cs="Arial"/>
          <w:bCs/>
          <w:color w:val="FF0000"/>
          <w:sz w:val="22"/>
          <w:szCs w:val="22"/>
          <w:u w:val="single"/>
        </w:rPr>
      </w:pPr>
      <w:r w:rsidRPr="006F1896">
        <w:rPr>
          <w:rFonts w:ascii="Arial" w:hAnsi="Arial" w:cs="Arial"/>
          <w:bCs/>
          <w:sz w:val="22"/>
          <w:szCs w:val="22"/>
          <w:u w:val="single"/>
        </w:rPr>
        <w:lastRenderedPageBreak/>
        <w:t>Applicants may also satisfy this requirement</w:t>
      </w:r>
      <w:r w:rsidRPr="006F1896">
        <w:rPr>
          <w:rFonts w:ascii="Arial" w:hAnsi="Arial" w:cs="Arial"/>
          <w:bCs/>
          <w:sz w:val="22"/>
          <w:szCs w:val="22"/>
        </w:rPr>
        <w:t xml:space="preserve"> by submitting an </w:t>
      </w:r>
      <w:r w:rsidRPr="006F1896">
        <w:rPr>
          <w:rFonts w:ascii="Arial" w:hAnsi="Arial" w:cs="Arial"/>
          <w:b/>
          <w:bCs/>
          <w:sz w:val="22"/>
          <w:szCs w:val="22"/>
        </w:rPr>
        <w:t>ESPD</w:t>
      </w:r>
      <w:r w:rsidRPr="006F1896">
        <w:rPr>
          <w:rFonts w:ascii="Arial" w:hAnsi="Arial" w:cs="Arial"/>
          <w:bCs/>
          <w:sz w:val="22"/>
          <w:szCs w:val="22"/>
        </w:rPr>
        <w:t xml:space="preserve"> completed in accordance with </w:t>
      </w:r>
      <w:r w:rsidRPr="006F1896">
        <w:rPr>
          <w:rFonts w:ascii="Arial" w:hAnsi="Arial" w:cs="Arial"/>
          <w:bCs/>
          <w:sz w:val="22"/>
          <w:szCs w:val="22"/>
          <w:u w:val="single"/>
        </w:rPr>
        <w:t>EU Regulation 2016/7</w:t>
      </w:r>
      <w:r w:rsidRPr="006F1896">
        <w:rPr>
          <w:rFonts w:ascii="Arial" w:hAnsi="Arial" w:cs="Arial"/>
          <w:bCs/>
          <w:sz w:val="22"/>
          <w:szCs w:val="22"/>
        </w:rPr>
        <w:t>. By</w:t>
      </w:r>
      <w:r w:rsidR="00457B74" w:rsidRPr="006F1896">
        <w:rPr>
          <w:rFonts w:ascii="Arial" w:hAnsi="Arial" w:cs="Arial"/>
          <w:bCs/>
          <w:sz w:val="22"/>
          <w:szCs w:val="22"/>
        </w:rPr>
        <w:t xml:space="preserve"> complet</w:t>
      </w:r>
      <w:r w:rsidRPr="006F1896">
        <w:rPr>
          <w:rFonts w:ascii="Arial" w:hAnsi="Arial" w:cs="Arial"/>
          <w:bCs/>
          <w:sz w:val="22"/>
          <w:szCs w:val="22"/>
        </w:rPr>
        <w:t xml:space="preserve">ing </w:t>
      </w:r>
      <w:r w:rsidRPr="006F1896">
        <w:rPr>
          <w:rFonts w:ascii="Arial" w:hAnsi="Arial" w:cs="Arial"/>
          <w:b/>
          <w:bCs/>
          <w:sz w:val="22"/>
          <w:szCs w:val="22"/>
        </w:rPr>
        <w:t>Part IV (a) of the ESPD</w:t>
      </w:r>
      <w:r w:rsidRPr="006F1896">
        <w:rPr>
          <w:rFonts w:ascii="Arial" w:hAnsi="Arial" w:cs="Arial"/>
          <w:bCs/>
          <w:sz w:val="22"/>
          <w:szCs w:val="22"/>
        </w:rPr>
        <w:t xml:space="preserve"> titled: Global Indication for all Selec</w:t>
      </w:r>
      <w:r w:rsidR="00457B74" w:rsidRPr="006F1896">
        <w:rPr>
          <w:rFonts w:ascii="Arial" w:hAnsi="Arial" w:cs="Arial"/>
          <w:bCs/>
          <w:sz w:val="22"/>
          <w:szCs w:val="22"/>
        </w:rPr>
        <w:t>tion Criteria, applicants will b</w:t>
      </w:r>
      <w:r w:rsidRPr="006F1896">
        <w:rPr>
          <w:rFonts w:ascii="Arial" w:hAnsi="Arial" w:cs="Arial"/>
          <w:bCs/>
          <w:sz w:val="22"/>
          <w:szCs w:val="22"/>
        </w:rPr>
        <w:t xml:space="preserve">e taken to declare that they meet the standards set for all criteria where the response is </w:t>
      </w:r>
      <w:r w:rsidRPr="006F1896">
        <w:rPr>
          <w:rFonts w:ascii="Arial" w:hAnsi="Arial" w:cs="Arial"/>
          <w:b/>
          <w:bCs/>
          <w:sz w:val="22"/>
          <w:szCs w:val="22"/>
        </w:rPr>
        <w:t>Declaration Required</w:t>
      </w:r>
      <w:r w:rsidRPr="006F1896">
        <w:rPr>
          <w:rFonts w:ascii="Arial" w:hAnsi="Arial" w:cs="Arial"/>
          <w:bCs/>
          <w:sz w:val="22"/>
          <w:szCs w:val="22"/>
        </w:rPr>
        <w:t>. Supporting documentation should be provided pr</w:t>
      </w:r>
      <w:r w:rsidR="00457B74" w:rsidRPr="006F1896">
        <w:rPr>
          <w:rFonts w:ascii="Arial" w:hAnsi="Arial" w:cs="Arial"/>
          <w:bCs/>
          <w:sz w:val="22"/>
          <w:szCs w:val="22"/>
        </w:rPr>
        <w:t xml:space="preserve">omptly upon </w:t>
      </w:r>
      <w:r w:rsidRPr="006F1896">
        <w:rPr>
          <w:rFonts w:ascii="Arial" w:hAnsi="Arial" w:cs="Arial"/>
          <w:bCs/>
          <w:sz w:val="22"/>
          <w:szCs w:val="22"/>
        </w:rPr>
        <w:t>r</w:t>
      </w:r>
      <w:r w:rsidR="00457B74" w:rsidRPr="006F1896">
        <w:rPr>
          <w:rFonts w:ascii="Arial" w:hAnsi="Arial" w:cs="Arial"/>
          <w:bCs/>
          <w:sz w:val="22"/>
          <w:szCs w:val="22"/>
        </w:rPr>
        <w:t>e</w:t>
      </w:r>
      <w:r w:rsidRPr="006F1896">
        <w:rPr>
          <w:rFonts w:ascii="Arial" w:hAnsi="Arial" w:cs="Arial"/>
          <w:bCs/>
          <w:sz w:val="22"/>
          <w:szCs w:val="22"/>
        </w:rPr>
        <w:t>ques</w:t>
      </w:r>
      <w:r w:rsidR="00457B74" w:rsidRPr="006F1896">
        <w:rPr>
          <w:rFonts w:ascii="Arial" w:hAnsi="Arial" w:cs="Arial"/>
          <w:bCs/>
          <w:sz w:val="22"/>
          <w:szCs w:val="22"/>
        </w:rPr>
        <w:t>t</w:t>
      </w:r>
      <w:r w:rsidRPr="006F1896">
        <w:rPr>
          <w:rFonts w:ascii="Arial" w:hAnsi="Arial" w:cs="Arial"/>
          <w:bCs/>
          <w:sz w:val="22"/>
          <w:szCs w:val="22"/>
        </w:rPr>
        <w:t xml:space="preserve"> from the Contracting Authority.</w:t>
      </w:r>
      <w:r w:rsidR="00C01CFC" w:rsidRPr="006F1896">
        <w:rPr>
          <w:rFonts w:ascii="Arial" w:hAnsi="Arial" w:cs="Arial"/>
          <w:bCs/>
          <w:sz w:val="22"/>
          <w:szCs w:val="22"/>
        </w:rPr>
        <w:t xml:space="preserve"> </w:t>
      </w:r>
      <w:r w:rsidR="00C01CFC" w:rsidRPr="006F1896">
        <w:rPr>
          <w:rFonts w:ascii="Arial" w:hAnsi="Arial" w:cs="Arial"/>
          <w:bCs/>
          <w:color w:val="FF0000"/>
          <w:sz w:val="22"/>
          <w:szCs w:val="22"/>
          <w:u w:val="single"/>
        </w:rPr>
        <w:t xml:space="preserve">(Works, &amp; construction related Services only, </w:t>
      </w:r>
      <w:r w:rsidR="00C01CFC" w:rsidRPr="00096E8E">
        <w:rPr>
          <w:rFonts w:ascii="Arial" w:hAnsi="Arial" w:cs="Arial"/>
          <w:b/>
          <w:bCs/>
          <w:color w:val="FF0000"/>
          <w:sz w:val="22"/>
          <w:szCs w:val="22"/>
          <w:u w:val="single"/>
        </w:rPr>
        <w:t>NOT</w:t>
      </w:r>
      <w:r w:rsidR="00C01CFC" w:rsidRPr="006F1896">
        <w:rPr>
          <w:rFonts w:ascii="Arial" w:hAnsi="Arial" w:cs="Arial"/>
          <w:bCs/>
          <w:color w:val="FF0000"/>
          <w:sz w:val="22"/>
          <w:szCs w:val="22"/>
          <w:u w:val="single"/>
        </w:rPr>
        <w:t xml:space="preserve"> Supplies &amp; non-construction related Services)</w:t>
      </w:r>
    </w:p>
    <w:p w14:paraId="54FE8CB5" w14:textId="77777777" w:rsidR="00B87861" w:rsidRPr="006F1896" w:rsidRDefault="00B87861" w:rsidP="006F1896">
      <w:pPr>
        <w:jc w:val="both"/>
        <w:rPr>
          <w:rFonts w:ascii="Arial" w:hAnsi="Arial" w:cs="Arial"/>
          <w:sz w:val="22"/>
          <w:szCs w:val="22"/>
        </w:rPr>
      </w:pPr>
    </w:p>
    <w:sectPr w:rsidR="00B87861" w:rsidRPr="006F1896" w:rsidSect="005E6A06">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D578" w14:textId="77777777" w:rsidR="00562BFA" w:rsidRDefault="00562BFA" w:rsidP="008468A3">
      <w:r>
        <w:separator/>
      </w:r>
    </w:p>
  </w:endnote>
  <w:endnote w:type="continuationSeparator" w:id="0">
    <w:p w14:paraId="3E9AC536" w14:textId="77777777"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57AA" w14:textId="77777777" w:rsidR="00562BFA" w:rsidRDefault="00562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B5D5" w14:textId="77777777" w:rsidR="00562BFA" w:rsidRDefault="00562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B6E9" w14:textId="77777777" w:rsidR="00562BFA" w:rsidRDefault="00562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542A" w14:textId="77777777" w:rsidR="00562BFA" w:rsidRDefault="00562BFA" w:rsidP="008468A3">
      <w:r>
        <w:separator/>
      </w:r>
    </w:p>
  </w:footnote>
  <w:footnote w:type="continuationSeparator" w:id="0">
    <w:p w14:paraId="54E84389" w14:textId="77777777" w:rsidR="00562BFA" w:rsidRDefault="00562BFA"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B336" w14:textId="2083D449" w:rsidR="00562BFA" w:rsidRDefault="00562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FF4C" w14:textId="7C73BF72" w:rsidR="00562BFA" w:rsidRDefault="00562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8DDC" w14:textId="28856516" w:rsidR="00562BFA" w:rsidRDefault="00562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571089758">
    <w:abstractNumId w:val="4"/>
  </w:num>
  <w:num w:numId="2" w16cid:durableId="1218319781">
    <w:abstractNumId w:val="3"/>
  </w:num>
  <w:num w:numId="3" w16cid:durableId="670567769">
    <w:abstractNumId w:val="0"/>
  </w:num>
  <w:num w:numId="4" w16cid:durableId="2141606040">
    <w:abstractNumId w:val="2"/>
  </w:num>
  <w:num w:numId="5" w16cid:durableId="2087264682">
    <w:abstractNumId w:val="5"/>
  </w:num>
  <w:num w:numId="6" w16cid:durableId="1062170803">
    <w:abstractNumId w:val="6"/>
  </w:num>
  <w:num w:numId="7" w16cid:durableId="945691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BA3"/>
    <w:rsid w:val="000130C1"/>
    <w:rsid w:val="00037B5F"/>
    <w:rsid w:val="0007307E"/>
    <w:rsid w:val="00096E8E"/>
    <w:rsid w:val="000C5B84"/>
    <w:rsid w:val="00112A6F"/>
    <w:rsid w:val="001B2109"/>
    <w:rsid w:val="001C5B62"/>
    <w:rsid w:val="001D5A6D"/>
    <w:rsid w:val="0029127E"/>
    <w:rsid w:val="002E11AB"/>
    <w:rsid w:val="003227C8"/>
    <w:rsid w:val="00346F64"/>
    <w:rsid w:val="00353EDB"/>
    <w:rsid w:val="00354C47"/>
    <w:rsid w:val="00356854"/>
    <w:rsid w:val="003C2FB8"/>
    <w:rsid w:val="003E1068"/>
    <w:rsid w:val="003E5706"/>
    <w:rsid w:val="0041100A"/>
    <w:rsid w:val="00457B74"/>
    <w:rsid w:val="00551723"/>
    <w:rsid w:val="00562BFA"/>
    <w:rsid w:val="005862E6"/>
    <w:rsid w:val="005E6A06"/>
    <w:rsid w:val="00611487"/>
    <w:rsid w:val="00670F1F"/>
    <w:rsid w:val="006926A1"/>
    <w:rsid w:val="006A3E08"/>
    <w:rsid w:val="006A5149"/>
    <w:rsid w:val="006B4D55"/>
    <w:rsid w:val="006E4453"/>
    <w:rsid w:val="006F1896"/>
    <w:rsid w:val="00764FEC"/>
    <w:rsid w:val="008079B3"/>
    <w:rsid w:val="00844DB6"/>
    <w:rsid w:val="008468A3"/>
    <w:rsid w:val="00872727"/>
    <w:rsid w:val="008A6602"/>
    <w:rsid w:val="008A68EF"/>
    <w:rsid w:val="008D5AEC"/>
    <w:rsid w:val="00902F52"/>
    <w:rsid w:val="009205F8"/>
    <w:rsid w:val="00946642"/>
    <w:rsid w:val="00950C02"/>
    <w:rsid w:val="00985D37"/>
    <w:rsid w:val="009F2672"/>
    <w:rsid w:val="00A61017"/>
    <w:rsid w:val="00A66689"/>
    <w:rsid w:val="00B134BB"/>
    <w:rsid w:val="00B205AA"/>
    <w:rsid w:val="00B54AE9"/>
    <w:rsid w:val="00B64249"/>
    <w:rsid w:val="00B71BA3"/>
    <w:rsid w:val="00B87861"/>
    <w:rsid w:val="00B94001"/>
    <w:rsid w:val="00BA30DB"/>
    <w:rsid w:val="00C01CFC"/>
    <w:rsid w:val="00D12282"/>
    <w:rsid w:val="00D2556A"/>
    <w:rsid w:val="00D70719"/>
    <w:rsid w:val="00DB4152"/>
    <w:rsid w:val="00E71FDF"/>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C8F94C"/>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etenders.gov.ie" TargetMode="Externa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rish-eproc-helpdesk@eurodyn.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1201</Words>
  <Characters>6848</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Bridget Gilbert</cp:lastModifiedBy>
  <cp:revision>2</cp:revision>
  <cp:lastPrinted>2011-08-12T14:44:00Z</cp:lastPrinted>
  <dcterms:created xsi:type="dcterms:W3CDTF">2025-07-31T12:36:00Z</dcterms:created>
  <dcterms:modified xsi:type="dcterms:W3CDTF">2025-07-31T12:36:00Z</dcterms:modified>
</cp:coreProperties>
</file>