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1C08" w14:textId="77777777" w:rsidR="001C1D00" w:rsidRPr="001C1D00" w:rsidRDefault="001C1D00" w:rsidP="001C1D00">
      <w:pPr>
        <w:pStyle w:val="Heading1"/>
        <w:spacing w:before="0"/>
        <w:jc w:val="center"/>
        <w:rPr>
          <w:rFonts w:ascii="Calibri" w:hAnsi="Calibri"/>
          <w:color w:val="153D63" w:themeColor="text2" w:themeTint="E6"/>
        </w:rPr>
      </w:pPr>
      <w:r w:rsidRPr="001C1D00">
        <w:rPr>
          <w:rFonts w:ascii="Calibri" w:hAnsi="Calibri"/>
          <w:color w:val="153D63" w:themeColor="text2" w:themeTint="E6"/>
        </w:rPr>
        <w:t>Appendix 3: Tenderers’ Statement</w:t>
      </w:r>
    </w:p>
    <w:p w14:paraId="3DA53380" w14:textId="77777777" w:rsidR="001C1D00" w:rsidRDefault="001C1D00" w:rsidP="001C1D00">
      <w:pPr>
        <w:keepLines/>
        <w:jc w:val="both"/>
      </w:pPr>
      <w:r w:rsidRPr="000E5DB7">
        <w:t xml:space="preserve">[Tenderers shall complete and return the following form of Tenderers’ Statement printed on the Tenderers’ headed notepaper and signed by the Tenderer.] </w:t>
      </w:r>
    </w:p>
    <w:p w14:paraId="05B5921E" w14:textId="77777777" w:rsidR="001C1D00" w:rsidRDefault="001C1D00" w:rsidP="001C1D00">
      <w:pPr>
        <w:keepLines/>
        <w:jc w:val="both"/>
      </w:pPr>
    </w:p>
    <w:p w14:paraId="21B3297F" w14:textId="77777777" w:rsidR="001C1D00" w:rsidRDefault="001C1D00" w:rsidP="001C1D00">
      <w:pPr>
        <w:keepLines/>
        <w:jc w:val="center"/>
        <w:rPr>
          <w:b/>
        </w:rPr>
      </w:pPr>
      <w:r w:rsidRPr="000E5DB7">
        <w:rPr>
          <w:b/>
        </w:rPr>
        <w:t>TENDERERS’ STATEMENT</w:t>
      </w:r>
    </w:p>
    <w:p w14:paraId="714BA122" w14:textId="77777777" w:rsidR="001C1D00" w:rsidRDefault="001C1D00" w:rsidP="001C1D00">
      <w:pPr>
        <w:keepLines/>
        <w:jc w:val="both"/>
        <w:rPr>
          <w:b/>
        </w:rPr>
      </w:pPr>
    </w:p>
    <w:p w14:paraId="7D7197CC" w14:textId="5747CE06" w:rsidR="001C1D00" w:rsidRPr="00557DED" w:rsidRDefault="001C1D00" w:rsidP="001C1D00">
      <w:pPr>
        <w:jc w:val="both"/>
        <w:rPr>
          <w:szCs w:val="22"/>
        </w:rPr>
      </w:pPr>
      <w:r w:rsidRPr="00557DED">
        <w:rPr>
          <w:szCs w:val="22"/>
        </w:rPr>
        <w:t xml:space="preserve">TO:  </w:t>
      </w:r>
      <w:sdt>
        <w:sdtPr>
          <w:rPr>
            <w:highlight w:val="lightGray"/>
          </w:rPr>
          <w:alias w:val="Name"/>
          <w:tag w:val="Name"/>
          <w:id w:val="1357776445"/>
          <w:placeholder>
            <w:docPart w:val="464503FD3C854495AE737691F481EF77"/>
          </w:placeholder>
          <w:showingPlcHdr/>
          <w:dataBinding w:prefixMappings="xmlns:ns0='http://schemas.microsoft.com/office/2006/coverPageProps' " w:xpath="/ns0:CoverPageProperties[1]/ns0:Abstract[1]" w:storeItemID="{55AF091B-3C7A-41E3-B477-F2FDAA23CFDA}"/>
          <w:text/>
        </w:sdtPr>
        <w:sdtContent>
          <w:r w:rsidRPr="00383C79">
            <w:rPr>
              <w:rStyle w:val="PlaceholderText"/>
              <w:rFonts w:eastAsiaTheme="minorHAnsi"/>
              <w:highlight w:val="lightGray"/>
            </w:rPr>
            <w:t>[Insert name of Contracting Authority]</w:t>
          </w:r>
        </w:sdtContent>
      </w:sdt>
      <w:r>
        <w:t xml:space="preserve"> </w:t>
      </w:r>
      <w:r w:rsidRPr="00CC568F">
        <w:t>(the “Contracting Authority”)</w:t>
      </w:r>
    </w:p>
    <w:p w14:paraId="09D97675" w14:textId="77777777" w:rsidR="001C1D00" w:rsidRDefault="001C1D00" w:rsidP="001C1D00">
      <w:pPr>
        <w:keepLines/>
        <w:jc w:val="both"/>
      </w:pPr>
      <w:r w:rsidRPr="00557DED">
        <w:rPr>
          <w:szCs w:val="22"/>
        </w:rPr>
        <w:t xml:space="preserve">RE: Request for Tenders </w:t>
      </w:r>
      <w:r>
        <w:rPr>
          <w:szCs w:val="22"/>
        </w:rPr>
        <w:t>to</w:t>
      </w:r>
      <w:r w:rsidRPr="00557DED">
        <w:rPr>
          <w:szCs w:val="22"/>
        </w:rPr>
        <w:t xml:space="preserve"> </w:t>
      </w:r>
      <w:r w:rsidRPr="008479F4">
        <w:rPr>
          <w:szCs w:val="22"/>
        </w:rPr>
        <w:t>establish a Multi Supplier Framework Agreement for the provision of Legal Services</w:t>
      </w:r>
      <w:r>
        <w:rPr>
          <w:szCs w:val="22"/>
        </w:rPr>
        <w:t xml:space="preserve"> </w:t>
      </w:r>
      <w:r w:rsidRPr="008479F4">
        <w:rPr>
          <w:szCs w:val="22"/>
        </w:rPr>
        <w:t>(Legal Advice and Practical Assistance on Compulsory Purchase Orders (CPOS), and Legal Conveyancing Services for Leasing of Properties by Local Authorities)</w:t>
      </w:r>
    </w:p>
    <w:p w14:paraId="76A21807" w14:textId="77777777" w:rsidR="001C1D00" w:rsidRPr="00507FE4" w:rsidRDefault="001C1D00" w:rsidP="001C1D00">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5"/>
        <w:gridCol w:w="8221"/>
      </w:tblGrid>
      <w:tr w:rsidR="001C1D00" w:rsidRPr="00507FE4" w14:paraId="23C4B03C" w14:textId="77777777" w:rsidTr="00AA0FFF">
        <w:trPr>
          <w:trHeight w:val="636"/>
        </w:trPr>
        <w:tc>
          <w:tcPr>
            <w:tcW w:w="807" w:type="dxa"/>
          </w:tcPr>
          <w:p w14:paraId="4380C738" w14:textId="77777777" w:rsidR="001C1D00" w:rsidRPr="00C22B2F" w:rsidRDefault="001C1D00" w:rsidP="00AA0FFF">
            <w:pPr>
              <w:jc w:val="both"/>
              <w:rPr>
                <w:color w:val="0000FF"/>
              </w:rPr>
            </w:pPr>
            <w:r w:rsidRPr="00C22B2F">
              <w:rPr>
                <w:color w:val="0000FF"/>
              </w:rPr>
              <w:t>1.</w:t>
            </w:r>
          </w:p>
        </w:tc>
        <w:tc>
          <w:tcPr>
            <w:tcW w:w="8264" w:type="dxa"/>
          </w:tcPr>
          <w:p w14:paraId="3E6780CB" w14:textId="77777777" w:rsidR="001C1D00" w:rsidRPr="00507FE4" w:rsidRDefault="001C1D00" w:rsidP="00AA0FFF">
            <w:pPr>
              <w:jc w:val="both"/>
            </w:pPr>
            <w:r w:rsidRPr="00507FE4">
              <w:t>We understand the nature and extent of the Services required to be delivered as described in Requirements and Specifications at Appendix 1 to the RFT.</w:t>
            </w:r>
          </w:p>
        </w:tc>
      </w:tr>
      <w:tr w:rsidR="001C1D00" w:rsidRPr="00507FE4" w14:paraId="7A0EFDBD" w14:textId="77777777" w:rsidTr="00AA0FFF">
        <w:trPr>
          <w:trHeight w:val="1186"/>
        </w:trPr>
        <w:tc>
          <w:tcPr>
            <w:tcW w:w="807" w:type="dxa"/>
          </w:tcPr>
          <w:p w14:paraId="4BA9A206" w14:textId="77777777" w:rsidR="001C1D00" w:rsidRPr="00C22B2F" w:rsidRDefault="001C1D00" w:rsidP="00AA0FFF">
            <w:pPr>
              <w:jc w:val="both"/>
              <w:rPr>
                <w:color w:val="0000FF"/>
              </w:rPr>
            </w:pPr>
            <w:r w:rsidRPr="00C22B2F">
              <w:rPr>
                <w:color w:val="0000FF"/>
              </w:rPr>
              <w:t>2.</w:t>
            </w:r>
          </w:p>
        </w:tc>
        <w:tc>
          <w:tcPr>
            <w:tcW w:w="8264" w:type="dxa"/>
          </w:tcPr>
          <w:p w14:paraId="45B98ACF" w14:textId="77777777" w:rsidR="001C1D00" w:rsidRPr="00507FE4" w:rsidRDefault="001C1D00" w:rsidP="00AA0FFF">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t>5</w:t>
            </w:r>
            <w:r w:rsidRPr="00507FE4">
              <w:t xml:space="preserve"> to the RFT and the Confidenti</w:t>
            </w:r>
            <w:r>
              <w:t>ality Agreement at Appendix 6 to</w:t>
            </w:r>
            <w:r w:rsidRPr="00507FE4">
              <w:t xml:space="preserve"> the RFT.</w:t>
            </w:r>
          </w:p>
        </w:tc>
      </w:tr>
      <w:tr w:rsidR="001C1D00" w:rsidRPr="00507FE4" w14:paraId="336E079E" w14:textId="77777777" w:rsidTr="00AA0FFF">
        <w:tc>
          <w:tcPr>
            <w:tcW w:w="807" w:type="dxa"/>
          </w:tcPr>
          <w:p w14:paraId="2C2933FF" w14:textId="77777777" w:rsidR="001C1D00" w:rsidRPr="00C22B2F" w:rsidRDefault="001C1D00" w:rsidP="00AA0FFF">
            <w:pPr>
              <w:jc w:val="both"/>
              <w:rPr>
                <w:color w:val="0000FF"/>
              </w:rPr>
            </w:pPr>
            <w:r w:rsidRPr="00C22B2F">
              <w:rPr>
                <w:color w:val="0000FF"/>
              </w:rPr>
              <w:t>3.</w:t>
            </w:r>
          </w:p>
        </w:tc>
        <w:tc>
          <w:tcPr>
            <w:tcW w:w="8264" w:type="dxa"/>
          </w:tcPr>
          <w:p w14:paraId="43BC8CB0" w14:textId="77777777" w:rsidR="001C1D00" w:rsidRPr="00507FE4" w:rsidRDefault="001C1D00" w:rsidP="00AA0FFF">
            <w:pPr>
              <w:jc w:val="both"/>
            </w:pPr>
            <w:r w:rsidRPr="00507FE4">
              <w:t xml:space="preserve">We accept all the </w:t>
            </w:r>
            <w:r w:rsidRPr="00507FE4">
              <w:rPr>
                <w:szCs w:val="22"/>
              </w:rPr>
              <w:t xml:space="preserve">Selection </w:t>
            </w:r>
            <w:r w:rsidRPr="00507FE4">
              <w:t>and Award Criteria as set out in Part 3 of the RFT.</w:t>
            </w:r>
          </w:p>
        </w:tc>
      </w:tr>
      <w:tr w:rsidR="001C1D00" w:rsidRPr="00CB5B77" w14:paraId="3004EA2A" w14:textId="77777777" w:rsidTr="00AA0FFF">
        <w:tc>
          <w:tcPr>
            <w:tcW w:w="807" w:type="dxa"/>
          </w:tcPr>
          <w:p w14:paraId="1F26FD69" w14:textId="77777777" w:rsidR="001C1D00" w:rsidRPr="00C22B2F" w:rsidRDefault="001C1D00" w:rsidP="00AA0FFF">
            <w:pPr>
              <w:jc w:val="both"/>
              <w:rPr>
                <w:color w:val="0000FF"/>
              </w:rPr>
            </w:pPr>
            <w:r w:rsidRPr="00C22B2F">
              <w:rPr>
                <w:color w:val="0000FF"/>
              </w:rPr>
              <w:t>4.</w:t>
            </w:r>
          </w:p>
        </w:tc>
        <w:tc>
          <w:tcPr>
            <w:tcW w:w="8264" w:type="dxa"/>
          </w:tcPr>
          <w:p w14:paraId="35D463C9" w14:textId="77777777" w:rsidR="001C1D00" w:rsidRDefault="001C1D00" w:rsidP="00AA0FFF">
            <w:pPr>
              <w:jc w:val="both"/>
            </w:pPr>
            <w:r w:rsidRPr="00507FE4">
              <w:t>We agree to provide the Contracting Authority with the Services in accordance with the RFT and our Tender.</w:t>
            </w:r>
          </w:p>
        </w:tc>
      </w:tr>
      <w:tr w:rsidR="001C1D00" w:rsidRPr="00CB5B77" w14:paraId="2955FB7D" w14:textId="77777777" w:rsidTr="00AA0FFF">
        <w:tc>
          <w:tcPr>
            <w:tcW w:w="807" w:type="dxa"/>
          </w:tcPr>
          <w:p w14:paraId="4798266C" w14:textId="77777777" w:rsidR="001C1D00" w:rsidRPr="00C22B2F" w:rsidRDefault="001C1D00" w:rsidP="00AA0FFF">
            <w:pPr>
              <w:jc w:val="both"/>
              <w:rPr>
                <w:color w:val="0000FF"/>
              </w:rPr>
            </w:pPr>
            <w:r w:rsidRPr="00C22B2F">
              <w:rPr>
                <w:color w:val="0000FF"/>
              </w:rPr>
              <w:t>5.</w:t>
            </w:r>
          </w:p>
        </w:tc>
        <w:tc>
          <w:tcPr>
            <w:tcW w:w="8264" w:type="dxa"/>
          </w:tcPr>
          <w:p w14:paraId="3306DCEB" w14:textId="77777777" w:rsidR="001C1D00" w:rsidRPr="00507FE4" w:rsidRDefault="001C1D00" w:rsidP="00AA0FFF">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1C1D00" w:rsidRPr="00CB5B77" w14:paraId="425428FE" w14:textId="77777777" w:rsidTr="00AA0FFF">
        <w:tc>
          <w:tcPr>
            <w:tcW w:w="807" w:type="dxa"/>
          </w:tcPr>
          <w:p w14:paraId="629DB543" w14:textId="77777777" w:rsidR="001C1D00" w:rsidRPr="00C22B2F" w:rsidRDefault="001C1D00" w:rsidP="00AA0FFF">
            <w:pPr>
              <w:jc w:val="both"/>
              <w:rPr>
                <w:color w:val="0000FF"/>
              </w:rPr>
            </w:pPr>
            <w:r w:rsidRPr="00C22B2F">
              <w:rPr>
                <w:color w:val="0000FF"/>
              </w:rPr>
              <w:t>6.</w:t>
            </w:r>
          </w:p>
        </w:tc>
        <w:tc>
          <w:tcPr>
            <w:tcW w:w="8264" w:type="dxa"/>
          </w:tcPr>
          <w:p w14:paraId="573FB6C9" w14:textId="77777777" w:rsidR="001C1D00" w:rsidRDefault="001C1D00" w:rsidP="00AA0FFF">
            <w:pPr>
              <w:jc w:val="both"/>
            </w:pPr>
            <w:r w:rsidRPr="000E5DB7">
              <w:t>We confirm that we have complied with all requirements as set out at Part 2 of the RFT.</w:t>
            </w:r>
          </w:p>
        </w:tc>
      </w:tr>
      <w:tr w:rsidR="001C1D00" w:rsidRPr="00CB5B77" w14:paraId="19255EF8" w14:textId="77777777" w:rsidTr="00AA0FFF">
        <w:tc>
          <w:tcPr>
            <w:tcW w:w="807" w:type="dxa"/>
          </w:tcPr>
          <w:p w14:paraId="31B5684C" w14:textId="77777777" w:rsidR="001C1D00" w:rsidRDefault="001C1D00" w:rsidP="00AA0FFF">
            <w:pPr>
              <w:jc w:val="both"/>
              <w:rPr>
                <w:color w:val="000080"/>
              </w:rPr>
            </w:pPr>
            <w:r w:rsidRPr="00C22B2F">
              <w:rPr>
                <w:color w:val="0000FF"/>
              </w:rPr>
              <w:t>7.</w:t>
            </w:r>
          </w:p>
        </w:tc>
        <w:tc>
          <w:tcPr>
            <w:tcW w:w="8264" w:type="dxa"/>
          </w:tcPr>
          <w:p w14:paraId="176F0527" w14:textId="77777777" w:rsidR="001C1D00" w:rsidRDefault="001C1D00" w:rsidP="00AA0FFF">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1C1D00" w:rsidRPr="00CB5B77" w14:paraId="0285A91D" w14:textId="77777777" w:rsidTr="00AA0FFF">
        <w:tc>
          <w:tcPr>
            <w:tcW w:w="807" w:type="dxa"/>
          </w:tcPr>
          <w:p w14:paraId="49B9139B" w14:textId="77777777" w:rsidR="001C1D00" w:rsidRPr="00C22B2F" w:rsidRDefault="001C1D00" w:rsidP="00AA0FFF">
            <w:pPr>
              <w:jc w:val="both"/>
              <w:rPr>
                <w:color w:val="0000FF"/>
              </w:rPr>
            </w:pPr>
            <w:r w:rsidRPr="00C22B2F">
              <w:rPr>
                <w:color w:val="0000FF"/>
              </w:rPr>
              <w:t>8.</w:t>
            </w:r>
          </w:p>
        </w:tc>
        <w:tc>
          <w:tcPr>
            <w:tcW w:w="8264" w:type="dxa"/>
          </w:tcPr>
          <w:p w14:paraId="5C31EE09" w14:textId="77777777" w:rsidR="001C1D00" w:rsidRDefault="001C1D00" w:rsidP="00AA0FFF">
            <w:pPr>
              <w:jc w:val="both"/>
            </w:pPr>
            <w:r w:rsidRPr="000E5DB7">
              <w:t>We shall, if awarded any Services Contract under the RFT, have in place on the Effective Date of the Services Contract all insurances (if any) as required by paragraph 2.21.1 of the RFT.</w:t>
            </w:r>
          </w:p>
        </w:tc>
      </w:tr>
      <w:tr w:rsidR="001C1D00" w:rsidRPr="00514373" w14:paraId="00FB8027" w14:textId="77777777" w:rsidTr="00AA0FFF">
        <w:tc>
          <w:tcPr>
            <w:tcW w:w="807" w:type="dxa"/>
          </w:tcPr>
          <w:p w14:paraId="5CB568D8" w14:textId="77777777" w:rsidR="001C1D00" w:rsidRPr="00904FCA" w:rsidRDefault="001C1D00" w:rsidP="00AA0FFF">
            <w:pPr>
              <w:jc w:val="both"/>
              <w:rPr>
                <w:color w:val="0000FF"/>
              </w:rPr>
            </w:pPr>
            <w:r w:rsidRPr="00904FCA">
              <w:rPr>
                <w:color w:val="0000FF"/>
              </w:rPr>
              <w:t>9.</w:t>
            </w:r>
          </w:p>
        </w:tc>
        <w:tc>
          <w:tcPr>
            <w:tcW w:w="8264" w:type="dxa"/>
          </w:tcPr>
          <w:p w14:paraId="3683FFDD" w14:textId="77777777" w:rsidR="001C1D00" w:rsidRPr="00904FCA" w:rsidRDefault="001C1D00" w:rsidP="00AA0FFF">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1C1D00" w:rsidRPr="00514373" w14:paraId="245785B2" w14:textId="77777777" w:rsidTr="00AA0FFF">
        <w:tc>
          <w:tcPr>
            <w:tcW w:w="807" w:type="dxa"/>
          </w:tcPr>
          <w:p w14:paraId="4B701ADB" w14:textId="77777777" w:rsidR="001C1D00" w:rsidRPr="00904FCA" w:rsidRDefault="001C1D00" w:rsidP="00AA0FFF">
            <w:pPr>
              <w:jc w:val="both"/>
              <w:rPr>
                <w:color w:val="0000FF"/>
              </w:rPr>
            </w:pPr>
            <w:r>
              <w:rPr>
                <w:color w:val="0000FF"/>
              </w:rPr>
              <w:lastRenderedPageBreak/>
              <w:t>10.</w:t>
            </w:r>
          </w:p>
        </w:tc>
        <w:tc>
          <w:tcPr>
            <w:tcW w:w="8264" w:type="dxa"/>
          </w:tcPr>
          <w:p w14:paraId="26C3105D" w14:textId="77777777" w:rsidR="001C1D00" w:rsidRPr="00904FCA" w:rsidRDefault="001C1D00" w:rsidP="00AA0FFF">
            <w:pPr>
              <w:jc w:val="both"/>
            </w:pPr>
            <w:r>
              <w:t>We do not come within the category of prohibited economic operators identified in Regulation (EU) No 833/2014 of 31 July 2014 (as amended by EU Regulation 2022/576 or any subsequent amendments to same).</w:t>
            </w:r>
          </w:p>
        </w:tc>
      </w:tr>
      <w:tr w:rsidR="001C1D00" w:rsidRPr="00514373" w14:paraId="2D7CE5CA" w14:textId="77777777" w:rsidTr="00AA0FFF">
        <w:tc>
          <w:tcPr>
            <w:tcW w:w="807" w:type="dxa"/>
          </w:tcPr>
          <w:p w14:paraId="4CB0C332" w14:textId="77777777" w:rsidR="001C1D00" w:rsidRPr="00904FCA" w:rsidRDefault="001C1D00" w:rsidP="00AA0FFF">
            <w:pPr>
              <w:jc w:val="both"/>
              <w:rPr>
                <w:color w:val="0000FF"/>
              </w:rPr>
            </w:pPr>
            <w:r>
              <w:rPr>
                <w:color w:val="0000FF"/>
              </w:rPr>
              <w:t>11.</w:t>
            </w:r>
          </w:p>
        </w:tc>
        <w:tc>
          <w:tcPr>
            <w:tcW w:w="8264" w:type="dxa"/>
          </w:tcPr>
          <w:p w14:paraId="343D4495" w14:textId="77777777" w:rsidR="001C1D00" w:rsidRPr="00904FCA" w:rsidRDefault="001C1D00" w:rsidP="00AA0FFF">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1C1D00" w:rsidRPr="00514373" w14:paraId="51C35FC9" w14:textId="77777777" w:rsidTr="00AA0FFF">
        <w:tc>
          <w:tcPr>
            <w:tcW w:w="807" w:type="dxa"/>
          </w:tcPr>
          <w:p w14:paraId="2B88522C" w14:textId="77777777" w:rsidR="001C1D00" w:rsidRPr="00904FCA" w:rsidRDefault="001C1D00" w:rsidP="00AA0FFF">
            <w:pPr>
              <w:jc w:val="both"/>
              <w:rPr>
                <w:color w:val="0000FF"/>
              </w:rPr>
            </w:pPr>
            <w:r>
              <w:rPr>
                <w:color w:val="0000FF"/>
              </w:rPr>
              <w:t>12.</w:t>
            </w:r>
          </w:p>
        </w:tc>
        <w:tc>
          <w:tcPr>
            <w:tcW w:w="8264" w:type="dxa"/>
          </w:tcPr>
          <w:p w14:paraId="27C52905" w14:textId="77777777" w:rsidR="001C1D00" w:rsidRPr="00904FCA" w:rsidRDefault="001C1D00" w:rsidP="00AA0FFF">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4F3E79FC" w14:textId="77777777" w:rsidR="001C1D00" w:rsidRDefault="001C1D00" w:rsidP="001C1D00">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8"/>
        <w:gridCol w:w="4808"/>
      </w:tblGrid>
      <w:tr w:rsidR="001C1D00" w:rsidRPr="00830A49" w14:paraId="4F41D8D6" w14:textId="77777777" w:rsidTr="00AA0FFF">
        <w:trPr>
          <w:trHeight w:val="940"/>
        </w:trPr>
        <w:tc>
          <w:tcPr>
            <w:tcW w:w="4208" w:type="dxa"/>
          </w:tcPr>
          <w:p w14:paraId="2ADA9BD4" w14:textId="77777777" w:rsidR="001C1D00" w:rsidRDefault="001C1D00" w:rsidP="00AA0FFF">
            <w:pPr>
              <w:jc w:val="both"/>
              <w:rPr>
                <w:b/>
                <w:color w:val="333399"/>
                <w:szCs w:val="22"/>
              </w:rPr>
            </w:pPr>
            <w:r>
              <w:br w:type="page"/>
            </w:r>
            <w:r w:rsidRPr="00830A49">
              <w:rPr>
                <w:b/>
                <w:color w:val="333399"/>
                <w:szCs w:val="22"/>
              </w:rPr>
              <w:t>SIGNED</w:t>
            </w:r>
          </w:p>
          <w:p w14:paraId="1F98E158" w14:textId="77777777" w:rsidR="001C1D00" w:rsidRDefault="001C1D00" w:rsidP="00AA0FFF">
            <w:pPr>
              <w:jc w:val="both"/>
              <w:rPr>
                <w:b/>
                <w:color w:val="333399"/>
                <w:szCs w:val="22"/>
              </w:rPr>
            </w:pPr>
          </w:p>
          <w:p w14:paraId="4709B1D4" w14:textId="77777777" w:rsidR="001C1D00" w:rsidRDefault="001C1D00" w:rsidP="00AA0FFF">
            <w:pPr>
              <w:jc w:val="both"/>
              <w:rPr>
                <w:b/>
                <w:color w:val="333399"/>
                <w:szCs w:val="22"/>
              </w:rPr>
            </w:pPr>
          </w:p>
          <w:p w14:paraId="59F7E915" w14:textId="77777777" w:rsidR="001C1D00" w:rsidRDefault="001C1D00" w:rsidP="00AA0FFF">
            <w:pPr>
              <w:jc w:val="both"/>
              <w:rPr>
                <w:b/>
                <w:color w:val="333399"/>
                <w:szCs w:val="22"/>
              </w:rPr>
            </w:pPr>
          </w:p>
          <w:p w14:paraId="16B5A705" w14:textId="77777777" w:rsidR="001C1D00" w:rsidRDefault="001C1D00" w:rsidP="00AA0FFF">
            <w:pPr>
              <w:jc w:val="both"/>
              <w:rPr>
                <w:b/>
                <w:color w:val="333399"/>
                <w:szCs w:val="22"/>
              </w:rPr>
            </w:pPr>
            <w:r w:rsidRPr="00830A49">
              <w:rPr>
                <w:b/>
                <w:color w:val="333399"/>
                <w:szCs w:val="22"/>
              </w:rPr>
              <w:t>(Authorised Signatory)</w:t>
            </w:r>
          </w:p>
        </w:tc>
        <w:tc>
          <w:tcPr>
            <w:tcW w:w="4833" w:type="dxa"/>
          </w:tcPr>
          <w:p w14:paraId="51D51CDE" w14:textId="77777777" w:rsidR="001C1D00" w:rsidRDefault="001C1D00" w:rsidP="00AA0FFF">
            <w:pPr>
              <w:jc w:val="both"/>
              <w:rPr>
                <w:b/>
                <w:color w:val="333399"/>
                <w:szCs w:val="22"/>
              </w:rPr>
            </w:pPr>
            <w:r w:rsidRPr="00830A49">
              <w:rPr>
                <w:b/>
                <w:color w:val="333399"/>
                <w:szCs w:val="22"/>
              </w:rPr>
              <w:t>Company</w:t>
            </w:r>
          </w:p>
          <w:p w14:paraId="77C1575F" w14:textId="77777777" w:rsidR="001C1D00" w:rsidRDefault="001C1D00" w:rsidP="00AA0FFF">
            <w:pPr>
              <w:jc w:val="both"/>
              <w:rPr>
                <w:b/>
                <w:color w:val="333399"/>
                <w:szCs w:val="22"/>
              </w:rPr>
            </w:pPr>
          </w:p>
        </w:tc>
      </w:tr>
      <w:tr w:rsidR="001C1D00" w:rsidRPr="00830A49" w14:paraId="40D7F0FF" w14:textId="77777777" w:rsidTr="00AA0FFF">
        <w:trPr>
          <w:cantSplit/>
          <w:trHeight w:val="940"/>
        </w:trPr>
        <w:tc>
          <w:tcPr>
            <w:tcW w:w="4208" w:type="dxa"/>
          </w:tcPr>
          <w:p w14:paraId="2C28775D" w14:textId="77777777" w:rsidR="001C1D00" w:rsidRDefault="001C1D00" w:rsidP="00AA0FFF">
            <w:pPr>
              <w:jc w:val="both"/>
              <w:rPr>
                <w:b/>
                <w:color w:val="333399"/>
                <w:szCs w:val="22"/>
              </w:rPr>
            </w:pPr>
            <w:r w:rsidRPr="00830A49">
              <w:rPr>
                <w:b/>
                <w:color w:val="333399"/>
                <w:szCs w:val="22"/>
              </w:rPr>
              <w:t>Print name</w:t>
            </w:r>
          </w:p>
        </w:tc>
        <w:tc>
          <w:tcPr>
            <w:tcW w:w="4833" w:type="dxa"/>
            <w:vMerge w:val="restart"/>
          </w:tcPr>
          <w:p w14:paraId="2777FAA9" w14:textId="77777777" w:rsidR="001C1D00" w:rsidRDefault="001C1D00" w:rsidP="00AA0FFF">
            <w:pPr>
              <w:jc w:val="both"/>
              <w:rPr>
                <w:b/>
                <w:color w:val="333399"/>
                <w:szCs w:val="22"/>
              </w:rPr>
            </w:pPr>
            <w:r w:rsidRPr="00830A49">
              <w:rPr>
                <w:b/>
                <w:color w:val="333399"/>
                <w:szCs w:val="22"/>
              </w:rPr>
              <w:t>Address</w:t>
            </w:r>
          </w:p>
        </w:tc>
      </w:tr>
      <w:tr w:rsidR="001C1D00" w:rsidRPr="00830A49" w14:paraId="159C9140" w14:textId="77777777" w:rsidTr="00AA0FFF">
        <w:trPr>
          <w:cantSplit/>
          <w:trHeight w:val="940"/>
        </w:trPr>
        <w:tc>
          <w:tcPr>
            <w:tcW w:w="4208" w:type="dxa"/>
          </w:tcPr>
          <w:p w14:paraId="37454B0B" w14:textId="77777777" w:rsidR="001C1D00" w:rsidRPr="00830A49" w:rsidRDefault="001C1D00" w:rsidP="00AA0FFF">
            <w:pPr>
              <w:jc w:val="both"/>
              <w:rPr>
                <w:b/>
                <w:color w:val="333399"/>
                <w:szCs w:val="22"/>
              </w:rPr>
            </w:pPr>
            <w:r w:rsidRPr="00830A49">
              <w:rPr>
                <w:b/>
                <w:color w:val="333399"/>
                <w:szCs w:val="22"/>
              </w:rPr>
              <w:t>Date</w:t>
            </w:r>
          </w:p>
        </w:tc>
        <w:tc>
          <w:tcPr>
            <w:tcW w:w="4833" w:type="dxa"/>
            <w:vMerge/>
            <w:shd w:val="clear" w:color="auto" w:fill="CCCCCC"/>
          </w:tcPr>
          <w:p w14:paraId="785CA7C1" w14:textId="77777777" w:rsidR="001C1D00" w:rsidRPr="00830A49" w:rsidRDefault="001C1D00" w:rsidP="00AA0FFF">
            <w:pPr>
              <w:jc w:val="both"/>
              <w:rPr>
                <w:b/>
                <w:color w:val="333399"/>
                <w:szCs w:val="22"/>
              </w:rPr>
            </w:pPr>
          </w:p>
        </w:tc>
      </w:tr>
    </w:tbl>
    <w:p w14:paraId="327CFAB9" w14:textId="77777777" w:rsidR="001C1D00" w:rsidRDefault="001C1D00" w:rsidP="001C1D00">
      <w:pPr>
        <w:jc w:val="both"/>
      </w:pPr>
    </w:p>
    <w:p w14:paraId="7FAB6711" w14:textId="77777777" w:rsidR="001C1D00" w:rsidRDefault="001C1D00" w:rsidP="001C1D00"/>
    <w:p w14:paraId="5C256CF5" w14:textId="3E01FA91" w:rsidR="00B257C8" w:rsidRPr="001C1D00" w:rsidRDefault="00B257C8" w:rsidP="001C1D00">
      <w:pPr>
        <w:spacing w:after="160" w:line="259" w:lineRule="auto"/>
        <w:rPr>
          <w:szCs w:val="22"/>
          <w:highlight w:val="magenta"/>
        </w:rPr>
      </w:pPr>
    </w:p>
    <w:sectPr w:rsidR="00B257C8" w:rsidRPr="001C1D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D00"/>
    <w:rsid w:val="001C1D00"/>
    <w:rsid w:val="00556B7E"/>
    <w:rsid w:val="00B257C8"/>
    <w:rsid w:val="00E21B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7CCD0"/>
  <w15:chartTrackingRefBased/>
  <w15:docId w15:val="{91DFE53A-529F-47F2-8826-F9F501B1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D00"/>
    <w:pPr>
      <w:spacing w:after="120" w:line="276" w:lineRule="auto"/>
    </w:pPr>
    <w:rPr>
      <w:rFonts w:ascii="Calibri" w:eastAsia="Times New Roman" w:hAnsi="Calibri" w:cs="Times New Roman"/>
      <w:kern w:val="0"/>
      <w:szCs w:val="24"/>
      <w:lang w:val="en-GB"/>
      <w14:ligatures w14:val="none"/>
    </w:rPr>
  </w:style>
  <w:style w:type="paragraph" w:styleId="Heading1">
    <w:name w:val="heading 1"/>
    <w:basedOn w:val="Normal"/>
    <w:next w:val="Normal"/>
    <w:link w:val="Heading1Char"/>
    <w:qFormat/>
    <w:rsid w:val="001C1D0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E"/>
      <w14:ligatures w14:val="standardContextual"/>
    </w:rPr>
  </w:style>
  <w:style w:type="paragraph" w:styleId="Heading2">
    <w:name w:val="heading 2"/>
    <w:basedOn w:val="Normal"/>
    <w:next w:val="Normal"/>
    <w:link w:val="Heading2Char"/>
    <w:uiPriority w:val="9"/>
    <w:semiHidden/>
    <w:unhideWhenUsed/>
    <w:qFormat/>
    <w:rsid w:val="001C1D0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E"/>
      <w14:ligatures w14:val="standardContextual"/>
    </w:rPr>
  </w:style>
  <w:style w:type="paragraph" w:styleId="Heading3">
    <w:name w:val="heading 3"/>
    <w:basedOn w:val="Normal"/>
    <w:next w:val="Normal"/>
    <w:link w:val="Heading3Char"/>
    <w:uiPriority w:val="9"/>
    <w:semiHidden/>
    <w:unhideWhenUsed/>
    <w:qFormat/>
    <w:rsid w:val="001C1D0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E"/>
      <w14:ligatures w14:val="standardContextual"/>
    </w:rPr>
  </w:style>
  <w:style w:type="paragraph" w:styleId="Heading4">
    <w:name w:val="heading 4"/>
    <w:basedOn w:val="Normal"/>
    <w:next w:val="Normal"/>
    <w:link w:val="Heading4Char"/>
    <w:uiPriority w:val="9"/>
    <w:semiHidden/>
    <w:unhideWhenUsed/>
    <w:qFormat/>
    <w:rsid w:val="001C1D00"/>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val="en-IE"/>
      <w14:ligatures w14:val="standardContextual"/>
    </w:rPr>
  </w:style>
  <w:style w:type="paragraph" w:styleId="Heading5">
    <w:name w:val="heading 5"/>
    <w:basedOn w:val="Normal"/>
    <w:next w:val="Normal"/>
    <w:link w:val="Heading5Char"/>
    <w:uiPriority w:val="9"/>
    <w:semiHidden/>
    <w:unhideWhenUsed/>
    <w:qFormat/>
    <w:rsid w:val="001C1D00"/>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val="en-IE"/>
      <w14:ligatures w14:val="standardContextual"/>
    </w:rPr>
  </w:style>
  <w:style w:type="paragraph" w:styleId="Heading6">
    <w:name w:val="heading 6"/>
    <w:basedOn w:val="Normal"/>
    <w:next w:val="Normal"/>
    <w:link w:val="Heading6Char"/>
    <w:uiPriority w:val="9"/>
    <w:semiHidden/>
    <w:unhideWhenUsed/>
    <w:qFormat/>
    <w:rsid w:val="001C1D00"/>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lang w:val="en-IE"/>
      <w14:ligatures w14:val="standardContextual"/>
    </w:rPr>
  </w:style>
  <w:style w:type="paragraph" w:styleId="Heading7">
    <w:name w:val="heading 7"/>
    <w:basedOn w:val="Normal"/>
    <w:next w:val="Normal"/>
    <w:link w:val="Heading7Char"/>
    <w:uiPriority w:val="9"/>
    <w:semiHidden/>
    <w:unhideWhenUsed/>
    <w:qFormat/>
    <w:rsid w:val="001C1D00"/>
    <w:pPr>
      <w:keepNext/>
      <w:keepLines/>
      <w:spacing w:before="40" w:after="0" w:line="259" w:lineRule="auto"/>
      <w:outlineLvl w:val="6"/>
    </w:pPr>
    <w:rPr>
      <w:rFonts w:asciiTheme="minorHAnsi" w:eastAsiaTheme="majorEastAsia" w:hAnsiTheme="minorHAnsi" w:cstheme="majorBidi"/>
      <w:color w:val="595959" w:themeColor="text1" w:themeTint="A6"/>
      <w:kern w:val="2"/>
      <w:szCs w:val="22"/>
      <w:lang w:val="en-IE"/>
      <w14:ligatures w14:val="standardContextual"/>
    </w:rPr>
  </w:style>
  <w:style w:type="paragraph" w:styleId="Heading8">
    <w:name w:val="heading 8"/>
    <w:basedOn w:val="Normal"/>
    <w:next w:val="Normal"/>
    <w:link w:val="Heading8Char"/>
    <w:uiPriority w:val="9"/>
    <w:semiHidden/>
    <w:unhideWhenUsed/>
    <w:qFormat/>
    <w:rsid w:val="001C1D00"/>
    <w:pPr>
      <w:keepNext/>
      <w:keepLines/>
      <w:spacing w:after="0" w:line="259" w:lineRule="auto"/>
      <w:outlineLvl w:val="7"/>
    </w:pPr>
    <w:rPr>
      <w:rFonts w:asciiTheme="minorHAnsi" w:eastAsiaTheme="majorEastAsia" w:hAnsiTheme="minorHAnsi" w:cstheme="majorBidi"/>
      <w:i/>
      <w:iCs/>
      <w:color w:val="272727" w:themeColor="text1" w:themeTint="D8"/>
      <w:kern w:val="2"/>
      <w:szCs w:val="22"/>
      <w:lang w:val="en-IE"/>
      <w14:ligatures w14:val="standardContextual"/>
    </w:rPr>
  </w:style>
  <w:style w:type="paragraph" w:styleId="Heading9">
    <w:name w:val="heading 9"/>
    <w:basedOn w:val="Normal"/>
    <w:next w:val="Normal"/>
    <w:link w:val="Heading9Char"/>
    <w:uiPriority w:val="9"/>
    <w:semiHidden/>
    <w:unhideWhenUsed/>
    <w:qFormat/>
    <w:rsid w:val="001C1D00"/>
    <w:pPr>
      <w:keepNext/>
      <w:keepLines/>
      <w:spacing w:after="0" w:line="259" w:lineRule="auto"/>
      <w:outlineLvl w:val="8"/>
    </w:pPr>
    <w:rPr>
      <w:rFonts w:asciiTheme="minorHAnsi" w:eastAsiaTheme="majorEastAsia" w:hAnsiTheme="minorHAnsi" w:cstheme="majorBidi"/>
      <w:color w:val="272727" w:themeColor="text1" w:themeTint="D8"/>
      <w:kern w:val="2"/>
      <w:szCs w:val="22"/>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1D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1D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D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D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D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D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D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D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D00"/>
    <w:rPr>
      <w:rFonts w:eastAsiaTheme="majorEastAsia" w:cstheme="majorBidi"/>
      <w:color w:val="272727" w:themeColor="text1" w:themeTint="D8"/>
    </w:rPr>
  </w:style>
  <w:style w:type="paragraph" w:styleId="Title">
    <w:name w:val="Title"/>
    <w:basedOn w:val="Normal"/>
    <w:next w:val="Normal"/>
    <w:link w:val="TitleChar"/>
    <w:uiPriority w:val="10"/>
    <w:qFormat/>
    <w:rsid w:val="001C1D00"/>
    <w:pPr>
      <w:spacing w:after="80" w:line="240" w:lineRule="auto"/>
      <w:contextualSpacing/>
    </w:pPr>
    <w:rPr>
      <w:rFonts w:asciiTheme="majorHAnsi" w:eastAsiaTheme="majorEastAsia" w:hAnsiTheme="majorHAnsi" w:cstheme="majorBidi"/>
      <w:spacing w:val="-10"/>
      <w:kern w:val="28"/>
      <w:sz w:val="56"/>
      <w:szCs w:val="56"/>
      <w:lang w:val="en-IE"/>
      <w14:ligatures w14:val="standardContextual"/>
    </w:rPr>
  </w:style>
  <w:style w:type="character" w:customStyle="1" w:styleId="TitleChar">
    <w:name w:val="Title Char"/>
    <w:basedOn w:val="DefaultParagraphFont"/>
    <w:link w:val="Title"/>
    <w:uiPriority w:val="10"/>
    <w:rsid w:val="001C1D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D0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E"/>
      <w14:ligatures w14:val="standardContextual"/>
    </w:rPr>
  </w:style>
  <w:style w:type="character" w:customStyle="1" w:styleId="SubtitleChar">
    <w:name w:val="Subtitle Char"/>
    <w:basedOn w:val="DefaultParagraphFont"/>
    <w:link w:val="Subtitle"/>
    <w:uiPriority w:val="11"/>
    <w:rsid w:val="001C1D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D00"/>
    <w:pPr>
      <w:spacing w:before="160" w:after="160" w:line="259" w:lineRule="auto"/>
      <w:jc w:val="center"/>
    </w:pPr>
    <w:rPr>
      <w:rFonts w:asciiTheme="minorHAnsi" w:eastAsiaTheme="minorHAnsi" w:hAnsiTheme="minorHAnsi" w:cstheme="minorBidi"/>
      <w:i/>
      <w:iCs/>
      <w:color w:val="404040" w:themeColor="text1" w:themeTint="BF"/>
      <w:kern w:val="2"/>
      <w:szCs w:val="22"/>
      <w:lang w:val="en-IE"/>
      <w14:ligatures w14:val="standardContextual"/>
    </w:rPr>
  </w:style>
  <w:style w:type="character" w:customStyle="1" w:styleId="QuoteChar">
    <w:name w:val="Quote Char"/>
    <w:basedOn w:val="DefaultParagraphFont"/>
    <w:link w:val="Quote"/>
    <w:uiPriority w:val="29"/>
    <w:rsid w:val="001C1D00"/>
    <w:rPr>
      <w:i/>
      <w:iCs/>
      <w:color w:val="404040" w:themeColor="text1" w:themeTint="BF"/>
    </w:rPr>
  </w:style>
  <w:style w:type="paragraph" w:styleId="ListParagraph">
    <w:name w:val="List Paragraph"/>
    <w:basedOn w:val="Normal"/>
    <w:uiPriority w:val="34"/>
    <w:qFormat/>
    <w:rsid w:val="001C1D00"/>
    <w:pPr>
      <w:spacing w:after="160" w:line="259" w:lineRule="auto"/>
      <w:ind w:left="720"/>
      <w:contextualSpacing/>
    </w:pPr>
    <w:rPr>
      <w:rFonts w:asciiTheme="minorHAnsi" w:eastAsiaTheme="minorHAnsi" w:hAnsiTheme="minorHAnsi" w:cstheme="minorBidi"/>
      <w:kern w:val="2"/>
      <w:szCs w:val="22"/>
      <w:lang w:val="en-IE"/>
      <w14:ligatures w14:val="standardContextual"/>
    </w:rPr>
  </w:style>
  <w:style w:type="character" w:styleId="IntenseEmphasis">
    <w:name w:val="Intense Emphasis"/>
    <w:basedOn w:val="DefaultParagraphFont"/>
    <w:uiPriority w:val="21"/>
    <w:qFormat/>
    <w:rsid w:val="001C1D00"/>
    <w:rPr>
      <w:i/>
      <w:iCs/>
      <w:color w:val="0F4761" w:themeColor="accent1" w:themeShade="BF"/>
    </w:rPr>
  </w:style>
  <w:style w:type="paragraph" w:styleId="IntenseQuote">
    <w:name w:val="Intense Quote"/>
    <w:basedOn w:val="Normal"/>
    <w:next w:val="Normal"/>
    <w:link w:val="IntenseQuoteChar"/>
    <w:uiPriority w:val="30"/>
    <w:qFormat/>
    <w:rsid w:val="001C1D0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val="en-IE"/>
      <w14:ligatures w14:val="standardContextual"/>
    </w:rPr>
  </w:style>
  <w:style w:type="character" w:customStyle="1" w:styleId="IntenseQuoteChar">
    <w:name w:val="Intense Quote Char"/>
    <w:basedOn w:val="DefaultParagraphFont"/>
    <w:link w:val="IntenseQuote"/>
    <w:uiPriority w:val="30"/>
    <w:rsid w:val="001C1D00"/>
    <w:rPr>
      <w:i/>
      <w:iCs/>
      <w:color w:val="0F4761" w:themeColor="accent1" w:themeShade="BF"/>
    </w:rPr>
  </w:style>
  <w:style w:type="character" w:styleId="IntenseReference">
    <w:name w:val="Intense Reference"/>
    <w:basedOn w:val="DefaultParagraphFont"/>
    <w:uiPriority w:val="32"/>
    <w:qFormat/>
    <w:rsid w:val="001C1D00"/>
    <w:rPr>
      <w:b/>
      <w:bCs/>
      <w:smallCaps/>
      <w:color w:val="0F4761" w:themeColor="accent1" w:themeShade="BF"/>
      <w:spacing w:val="5"/>
    </w:rPr>
  </w:style>
  <w:style w:type="character" w:styleId="PlaceholderText">
    <w:name w:val="Placeholder Text"/>
    <w:basedOn w:val="DefaultParagraphFont"/>
    <w:uiPriority w:val="99"/>
    <w:rsid w:val="001C1D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4503FD3C854495AE737691F481EF77"/>
        <w:category>
          <w:name w:val="General"/>
          <w:gallery w:val="placeholder"/>
        </w:category>
        <w:types>
          <w:type w:val="bbPlcHdr"/>
        </w:types>
        <w:behaviors>
          <w:behavior w:val="content"/>
        </w:behaviors>
        <w:guid w:val="{066115BD-19D9-4AD1-984C-EC66ACE0D14E}"/>
      </w:docPartPr>
      <w:docPartBody>
        <w:p w:rsidR="00E74AD5" w:rsidRDefault="00E74AD5" w:rsidP="00E74AD5">
          <w:pPr>
            <w:pStyle w:val="464503FD3C854495AE737691F481EF77"/>
          </w:pPr>
          <w:r w:rsidRPr="00383C79">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AD5"/>
    <w:rsid w:val="00E21BB4"/>
    <w:rsid w:val="00E74A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74AD5"/>
    <w:rPr>
      <w:color w:val="808080"/>
    </w:rPr>
  </w:style>
  <w:style w:type="paragraph" w:customStyle="1" w:styleId="464503FD3C854495AE737691F481EF77">
    <w:name w:val="464503FD3C854495AE737691F481EF77"/>
    <w:rsid w:val="00E74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2996</Characters>
  <Application>Microsoft Office Word</Application>
  <DocSecurity>0</DocSecurity>
  <Lines>24</Lines>
  <Paragraphs>7</Paragraphs>
  <ScaleCrop>false</ScaleCrop>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Derval Tannam</dc:creator>
  <cp:keywords/>
  <dc:description/>
  <cp:lastModifiedBy>Derval Tannam</cp:lastModifiedBy>
  <cp:revision>1</cp:revision>
  <dcterms:created xsi:type="dcterms:W3CDTF">2025-07-08T12:54:00Z</dcterms:created>
  <dcterms:modified xsi:type="dcterms:W3CDTF">2025-07-08T12:55:00Z</dcterms:modified>
</cp:coreProperties>
</file>