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867" w:type="pct"/>
        <w:jc w:val="center"/>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579"/>
      </w:tblGrid>
      <w:tr w:rsidR="002E443D" w:rsidRPr="00DF38A0" w14:paraId="24F5CB75" w14:textId="77777777" w:rsidTr="00641B52">
        <w:trPr>
          <w:trHeight w:val="297"/>
          <w:jc w:val="center"/>
        </w:trPr>
        <w:tc>
          <w:tcPr>
            <w:tcW w:w="5000" w:type="pct"/>
            <w:shd w:val="clear" w:color="auto" w:fill="195E61"/>
          </w:tcPr>
          <w:p w14:paraId="61416613" w14:textId="77777777" w:rsidR="002E443D" w:rsidRPr="00DF38A0" w:rsidRDefault="002E443D" w:rsidP="00641B52">
            <w:pPr>
              <w:keepNext/>
              <w:keepLines/>
              <w:spacing w:after="0"/>
              <w:outlineLvl w:val="1"/>
              <w:rPr>
                <w:rFonts w:cs="Arial"/>
                <w:iCs/>
                <w:color w:val="FFFFFF"/>
                <w:sz w:val="32"/>
                <w:szCs w:val="26"/>
              </w:rPr>
            </w:pPr>
            <w:bookmarkStart w:id="0" w:name="_Toc62649590"/>
            <w:r w:rsidRPr="00260038">
              <w:rPr>
                <w:rFonts w:cs="Arial"/>
                <w:b/>
                <w:iCs/>
                <w:color w:val="FFFFFF"/>
                <w:sz w:val="28"/>
                <w:szCs w:val="28"/>
              </w:rPr>
              <w:t>Award Criterion 4 - Cost</w:t>
            </w:r>
            <w:bookmarkEnd w:id="0"/>
          </w:p>
        </w:tc>
      </w:tr>
      <w:tr w:rsidR="002E443D" w:rsidRPr="00DF38A0" w14:paraId="6D965826" w14:textId="77777777" w:rsidTr="00641B52">
        <w:trPr>
          <w:trHeight w:val="5415"/>
          <w:jc w:val="center"/>
        </w:trPr>
        <w:tc>
          <w:tcPr>
            <w:tcW w:w="5000" w:type="pct"/>
            <w:shd w:val="clear" w:color="auto" w:fill="auto"/>
          </w:tcPr>
          <w:p w14:paraId="048B1835" w14:textId="77777777" w:rsidR="002E443D" w:rsidRPr="002E443D" w:rsidRDefault="002E443D" w:rsidP="00641B52">
            <w:pPr>
              <w:rPr>
                <w:rFonts w:asciiTheme="minorHAnsi" w:hAnsiTheme="minorHAnsi" w:cstheme="minorHAnsi"/>
                <w:color w:val="000000"/>
                <w:lang w:eastAsia="en-IE"/>
              </w:rPr>
            </w:pPr>
            <w:r w:rsidRPr="002E443D">
              <w:rPr>
                <w:rFonts w:asciiTheme="minorHAnsi" w:eastAsia="Calibri" w:hAnsiTheme="minorHAnsi" w:cstheme="minorHAnsi"/>
                <w:color w:val="000000"/>
              </w:rPr>
              <w:t>Tenderers must complete the below matrix.</w:t>
            </w:r>
          </w:p>
          <w:p w14:paraId="672C4E6B" w14:textId="77777777" w:rsidR="002E443D" w:rsidRPr="002E443D" w:rsidRDefault="002E443D" w:rsidP="00641B52">
            <w:pPr>
              <w:rPr>
                <w:rFonts w:asciiTheme="minorHAnsi" w:eastAsia="Calibri" w:hAnsiTheme="minorHAnsi" w:cstheme="minorHAnsi"/>
                <w:color w:val="000000"/>
              </w:rPr>
            </w:pPr>
            <w:r w:rsidRPr="002E443D">
              <w:rPr>
                <w:rFonts w:asciiTheme="minorHAnsi" w:eastAsia="Calibri" w:hAnsiTheme="minorHAnsi" w:cstheme="minorHAnsi"/>
                <w:b/>
                <w:bCs/>
                <w:color w:val="000000"/>
              </w:rPr>
              <w:t>Hourly Rates by Professional Grade</w:t>
            </w:r>
            <w:r w:rsidRPr="002E443D">
              <w:rPr>
                <w:rFonts w:asciiTheme="minorHAnsi" w:eastAsia="Calibri" w:hAnsiTheme="minorHAnsi" w:cstheme="minorHAnsi"/>
                <w:color w:val="000000"/>
              </w:rPr>
              <w:t xml:space="preserve"> </w:t>
            </w:r>
          </w:p>
          <w:p w14:paraId="29C93C4F" w14:textId="77777777" w:rsidR="002E443D" w:rsidRPr="002E443D" w:rsidRDefault="002E443D" w:rsidP="00641B52">
            <w:pPr>
              <w:jc w:val="both"/>
              <w:rPr>
                <w:rFonts w:asciiTheme="minorHAnsi" w:eastAsia="Calibri" w:hAnsiTheme="minorHAnsi" w:cstheme="minorHAnsi"/>
                <w:color w:val="000000"/>
              </w:rPr>
            </w:pPr>
            <w:r w:rsidRPr="002E443D">
              <w:rPr>
                <w:rFonts w:asciiTheme="minorHAnsi" w:hAnsiTheme="minorHAnsi" w:cstheme="minorHAnsi"/>
              </w:rPr>
              <w:t>An hourly rate (excl. VAT) for each grade must be entered into column B. Hourly Rates will be evaluated by reference to the lowest rates tendered at each professional grade.  For example, the lowest priced Partner rate will score the maximum marks available, with the Partner rates from all other tenderers will be scored relative to that rate.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5"/>
              <w:gridCol w:w="3986"/>
              <w:gridCol w:w="3522"/>
            </w:tblGrid>
            <w:tr w:rsidR="002E443D" w:rsidRPr="00260038" w14:paraId="735536FE" w14:textId="77777777" w:rsidTr="00641B52">
              <w:trPr>
                <w:trHeight w:val="290"/>
              </w:trPr>
              <w:tc>
                <w:tcPr>
                  <w:tcW w:w="1374" w:type="pct"/>
                  <w:shd w:val="clear" w:color="auto" w:fill="195E61"/>
                  <w:vAlign w:val="center"/>
                  <w:hideMark/>
                </w:tcPr>
                <w:p w14:paraId="281B6995" w14:textId="77777777" w:rsidR="002E443D" w:rsidRPr="00260038" w:rsidRDefault="002E443D" w:rsidP="00641B52">
                  <w:pPr>
                    <w:spacing w:after="0" w:line="240" w:lineRule="auto"/>
                    <w:jc w:val="center"/>
                    <w:rPr>
                      <w:rFonts w:cs="Calibri"/>
                      <w:b/>
                      <w:bCs/>
                      <w:color w:val="FFFFFF"/>
                      <w:lang w:eastAsia="en-IE"/>
                    </w:rPr>
                  </w:pPr>
                  <w:r w:rsidRPr="00260038">
                    <w:rPr>
                      <w:rFonts w:cs="Calibri"/>
                      <w:b/>
                      <w:bCs/>
                      <w:color w:val="FFFFFF"/>
                      <w:lang w:eastAsia="en-IE"/>
                    </w:rPr>
                    <w:t>(A) Professional Grade</w:t>
                  </w:r>
                </w:p>
              </w:tc>
              <w:tc>
                <w:tcPr>
                  <w:tcW w:w="1925" w:type="pct"/>
                  <w:shd w:val="clear" w:color="auto" w:fill="195E61"/>
                  <w:vAlign w:val="center"/>
                  <w:hideMark/>
                </w:tcPr>
                <w:p w14:paraId="3EAE4C86" w14:textId="77777777" w:rsidR="002E443D" w:rsidRPr="00260038" w:rsidRDefault="002E443D" w:rsidP="00641B52">
                  <w:pPr>
                    <w:spacing w:after="0" w:line="240" w:lineRule="auto"/>
                    <w:rPr>
                      <w:rFonts w:cs="Calibri"/>
                      <w:b/>
                      <w:bCs/>
                      <w:color w:val="FFFFFF"/>
                      <w:lang w:eastAsia="en-IE"/>
                    </w:rPr>
                  </w:pPr>
                  <w:r w:rsidRPr="00260038">
                    <w:rPr>
                      <w:rFonts w:cs="Calibri"/>
                      <w:b/>
                      <w:bCs/>
                      <w:color w:val="FFFFFF"/>
                      <w:lang w:eastAsia="en-IE"/>
                    </w:rPr>
                    <w:t>(B) Hourly Rate (excluding VAT)</w:t>
                  </w:r>
                </w:p>
              </w:tc>
              <w:tc>
                <w:tcPr>
                  <w:tcW w:w="1701" w:type="pct"/>
                  <w:shd w:val="clear" w:color="auto" w:fill="195E61"/>
                  <w:vAlign w:val="center"/>
                  <w:hideMark/>
                </w:tcPr>
                <w:p w14:paraId="3FBA90E3" w14:textId="77777777" w:rsidR="002E443D" w:rsidRPr="00260038" w:rsidRDefault="002E443D" w:rsidP="00641B52">
                  <w:pPr>
                    <w:spacing w:after="0" w:line="240" w:lineRule="auto"/>
                    <w:jc w:val="center"/>
                    <w:rPr>
                      <w:rFonts w:cs="Calibri"/>
                      <w:b/>
                      <w:bCs/>
                      <w:color w:val="FFFFFF"/>
                      <w:lang w:eastAsia="en-IE"/>
                    </w:rPr>
                  </w:pPr>
                  <w:r w:rsidRPr="00260038">
                    <w:rPr>
                      <w:rFonts w:cs="Calibri"/>
                      <w:b/>
                      <w:bCs/>
                      <w:color w:val="FFFFFF"/>
                      <w:lang w:eastAsia="en-IE"/>
                    </w:rPr>
                    <w:t>(C) Marks Available per Grade</w:t>
                  </w:r>
                </w:p>
              </w:tc>
            </w:tr>
            <w:tr w:rsidR="002E443D" w:rsidRPr="00260038" w14:paraId="2CAEE8F7" w14:textId="77777777" w:rsidTr="00641B52">
              <w:trPr>
                <w:trHeight w:val="420"/>
              </w:trPr>
              <w:tc>
                <w:tcPr>
                  <w:tcW w:w="1374" w:type="pct"/>
                  <w:shd w:val="clear" w:color="auto" w:fill="auto"/>
                  <w:noWrap/>
                  <w:vAlign w:val="center"/>
                  <w:hideMark/>
                </w:tcPr>
                <w:p w14:paraId="272BA902" w14:textId="77777777" w:rsidR="002E443D" w:rsidRPr="00260038" w:rsidRDefault="002E443D" w:rsidP="00641B52">
                  <w:pPr>
                    <w:spacing w:after="0" w:line="240" w:lineRule="auto"/>
                    <w:jc w:val="center"/>
                    <w:rPr>
                      <w:rFonts w:cs="Calibri"/>
                      <w:b/>
                      <w:bCs/>
                      <w:color w:val="000000"/>
                      <w:lang w:eastAsia="en-IE"/>
                    </w:rPr>
                  </w:pPr>
                  <w:r w:rsidRPr="00260038">
                    <w:rPr>
                      <w:rFonts w:cs="Calibri"/>
                      <w:b/>
                      <w:bCs/>
                      <w:color w:val="000000"/>
                      <w:lang w:eastAsia="en-IE"/>
                    </w:rPr>
                    <w:t xml:space="preserve">Partner </w:t>
                  </w:r>
                </w:p>
              </w:tc>
              <w:tc>
                <w:tcPr>
                  <w:tcW w:w="1925" w:type="pct"/>
                  <w:shd w:val="clear" w:color="auto" w:fill="E2EFD9" w:themeFill="accent6" w:themeFillTint="33"/>
                  <w:vAlign w:val="center"/>
                  <w:hideMark/>
                </w:tcPr>
                <w:p w14:paraId="50FF7995" w14:textId="77777777" w:rsidR="002E443D" w:rsidRPr="00260038" w:rsidRDefault="002E443D" w:rsidP="00641B52">
                  <w:pPr>
                    <w:spacing w:after="0" w:line="240" w:lineRule="auto"/>
                    <w:rPr>
                      <w:rFonts w:cs="Calibri"/>
                      <w:b/>
                      <w:bCs/>
                      <w:lang w:eastAsia="en-IE"/>
                    </w:rPr>
                  </w:pPr>
                  <w:r w:rsidRPr="00260038">
                    <w:rPr>
                      <w:rFonts w:cs="Calibri"/>
                      <w:b/>
                      <w:bCs/>
                      <w:lang w:eastAsia="en-IE"/>
                    </w:rPr>
                    <w:t>€</w:t>
                  </w:r>
                </w:p>
              </w:tc>
              <w:tc>
                <w:tcPr>
                  <w:tcW w:w="1701" w:type="pct"/>
                  <w:shd w:val="clear" w:color="000000" w:fill="DDEEEC"/>
                  <w:vAlign w:val="center"/>
                  <w:hideMark/>
                </w:tcPr>
                <w:p w14:paraId="73E82A62" w14:textId="77777777" w:rsidR="002E443D" w:rsidRPr="00260038" w:rsidRDefault="002E443D" w:rsidP="00641B52">
                  <w:pPr>
                    <w:spacing w:after="0" w:line="240" w:lineRule="auto"/>
                    <w:jc w:val="center"/>
                    <w:rPr>
                      <w:rFonts w:cs="Calibri"/>
                      <w:b/>
                      <w:bCs/>
                      <w:color w:val="000000"/>
                      <w:lang w:eastAsia="en-IE"/>
                    </w:rPr>
                  </w:pPr>
                  <w:r w:rsidRPr="00260038">
                    <w:rPr>
                      <w:rFonts w:cs="Calibri"/>
                      <w:b/>
                      <w:bCs/>
                      <w:color w:val="000000"/>
                      <w:lang w:eastAsia="en-IE"/>
                    </w:rPr>
                    <w:t>15</w:t>
                  </w:r>
                </w:p>
              </w:tc>
            </w:tr>
            <w:tr w:rsidR="002E443D" w:rsidRPr="00260038" w14:paraId="645AA489" w14:textId="77777777" w:rsidTr="00641B52">
              <w:trPr>
                <w:trHeight w:val="496"/>
              </w:trPr>
              <w:tc>
                <w:tcPr>
                  <w:tcW w:w="1374" w:type="pct"/>
                  <w:shd w:val="clear" w:color="auto" w:fill="auto"/>
                  <w:noWrap/>
                  <w:vAlign w:val="center"/>
                  <w:hideMark/>
                </w:tcPr>
                <w:p w14:paraId="4D2C0CD8" w14:textId="77777777" w:rsidR="002E443D" w:rsidRPr="00260038" w:rsidRDefault="002E443D" w:rsidP="00641B52">
                  <w:pPr>
                    <w:spacing w:after="0" w:line="240" w:lineRule="auto"/>
                    <w:jc w:val="center"/>
                    <w:rPr>
                      <w:rFonts w:cs="Calibri"/>
                      <w:b/>
                      <w:bCs/>
                      <w:color w:val="000000"/>
                      <w:lang w:eastAsia="en-IE"/>
                    </w:rPr>
                  </w:pPr>
                  <w:r w:rsidRPr="00260038">
                    <w:rPr>
                      <w:rFonts w:cs="Calibri"/>
                      <w:b/>
                      <w:bCs/>
                      <w:color w:val="000000"/>
                      <w:lang w:eastAsia="en-IE"/>
                    </w:rPr>
                    <w:t xml:space="preserve">Associate </w:t>
                  </w:r>
                </w:p>
              </w:tc>
              <w:tc>
                <w:tcPr>
                  <w:tcW w:w="1925" w:type="pct"/>
                  <w:shd w:val="clear" w:color="auto" w:fill="E2EFD9" w:themeFill="accent6" w:themeFillTint="33"/>
                  <w:vAlign w:val="center"/>
                  <w:hideMark/>
                </w:tcPr>
                <w:p w14:paraId="2DF58E64" w14:textId="77777777" w:rsidR="002E443D" w:rsidRPr="00260038" w:rsidRDefault="002E443D" w:rsidP="00641B52">
                  <w:pPr>
                    <w:spacing w:after="0" w:line="240" w:lineRule="auto"/>
                    <w:rPr>
                      <w:rFonts w:cs="Calibri"/>
                      <w:b/>
                      <w:bCs/>
                      <w:lang w:eastAsia="en-IE"/>
                    </w:rPr>
                  </w:pPr>
                  <w:r w:rsidRPr="00260038">
                    <w:rPr>
                      <w:rFonts w:cs="Calibri"/>
                      <w:b/>
                      <w:bCs/>
                      <w:lang w:eastAsia="en-IE"/>
                    </w:rPr>
                    <w:t>€</w:t>
                  </w:r>
                </w:p>
              </w:tc>
              <w:tc>
                <w:tcPr>
                  <w:tcW w:w="1701" w:type="pct"/>
                  <w:shd w:val="clear" w:color="000000" w:fill="DDEEEC"/>
                  <w:vAlign w:val="center"/>
                  <w:hideMark/>
                </w:tcPr>
                <w:p w14:paraId="40645697" w14:textId="77777777" w:rsidR="002E443D" w:rsidRPr="00260038" w:rsidRDefault="002E443D" w:rsidP="00641B52">
                  <w:pPr>
                    <w:spacing w:after="0" w:line="240" w:lineRule="auto"/>
                    <w:jc w:val="center"/>
                    <w:rPr>
                      <w:rFonts w:cs="Calibri"/>
                      <w:b/>
                      <w:bCs/>
                      <w:color w:val="000000"/>
                      <w:lang w:eastAsia="en-IE"/>
                    </w:rPr>
                  </w:pPr>
                  <w:r w:rsidRPr="00260038">
                    <w:rPr>
                      <w:rFonts w:cs="Calibri"/>
                      <w:b/>
                      <w:bCs/>
                      <w:color w:val="000000"/>
                      <w:lang w:eastAsia="en-IE"/>
                    </w:rPr>
                    <w:t>20</w:t>
                  </w:r>
                </w:p>
              </w:tc>
            </w:tr>
            <w:tr w:rsidR="002E443D" w:rsidRPr="00260038" w14:paraId="36F267C3" w14:textId="77777777" w:rsidTr="00641B52">
              <w:trPr>
                <w:trHeight w:val="404"/>
              </w:trPr>
              <w:tc>
                <w:tcPr>
                  <w:tcW w:w="1374" w:type="pct"/>
                  <w:shd w:val="clear" w:color="auto" w:fill="auto"/>
                  <w:noWrap/>
                  <w:vAlign w:val="center"/>
                  <w:hideMark/>
                </w:tcPr>
                <w:p w14:paraId="04671921" w14:textId="77777777" w:rsidR="002E443D" w:rsidRPr="00260038" w:rsidRDefault="002E443D" w:rsidP="00641B52">
                  <w:pPr>
                    <w:spacing w:after="0" w:line="240" w:lineRule="auto"/>
                    <w:jc w:val="center"/>
                    <w:rPr>
                      <w:rFonts w:cs="Calibri"/>
                      <w:b/>
                      <w:bCs/>
                      <w:color w:val="000000"/>
                      <w:lang w:eastAsia="en-IE"/>
                    </w:rPr>
                  </w:pPr>
                  <w:r w:rsidRPr="00260038">
                    <w:rPr>
                      <w:rFonts w:cs="Calibri"/>
                      <w:b/>
                      <w:bCs/>
                      <w:color w:val="000000"/>
                      <w:lang w:eastAsia="en-IE"/>
                    </w:rPr>
                    <w:t xml:space="preserve">Solicitor </w:t>
                  </w:r>
                </w:p>
              </w:tc>
              <w:tc>
                <w:tcPr>
                  <w:tcW w:w="1925" w:type="pct"/>
                  <w:shd w:val="clear" w:color="auto" w:fill="E2EFD9" w:themeFill="accent6" w:themeFillTint="33"/>
                  <w:vAlign w:val="center"/>
                  <w:hideMark/>
                </w:tcPr>
                <w:p w14:paraId="023BB60C" w14:textId="77777777" w:rsidR="002E443D" w:rsidRPr="00260038" w:rsidRDefault="002E443D" w:rsidP="00641B52">
                  <w:pPr>
                    <w:spacing w:after="0" w:line="240" w:lineRule="auto"/>
                    <w:rPr>
                      <w:rFonts w:cs="Calibri"/>
                      <w:b/>
                      <w:bCs/>
                      <w:lang w:eastAsia="en-IE"/>
                    </w:rPr>
                  </w:pPr>
                  <w:r w:rsidRPr="00260038">
                    <w:rPr>
                      <w:rFonts w:cs="Calibri"/>
                      <w:b/>
                      <w:bCs/>
                      <w:lang w:eastAsia="en-IE"/>
                    </w:rPr>
                    <w:t>€</w:t>
                  </w:r>
                </w:p>
              </w:tc>
              <w:tc>
                <w:tcPr>
                  <w:tcW w:w="1701" w:type="pct"/>
                  <w:shd w:val="clear" w:color="000000" w:fill="DDEEEC"/>
                  <w:vAlign w:val="center"/>
                  <w:hideMark/>
                </w:tcPr>
                <w:p w14:paraId="47C3A088" w14:textId="77777777" w:rsidR="002E443D" w:rsidRPr="00260038" w:rsidRDefault="002E443D" w:rsidP="00641B52">
                  <w:pPr>
                    <w:spacing w:after="0" w:line="240" w:lineRule="auto"/>
                    <w:jc w:val="center"/>
                    <w:rPr>
                      <w:rFonts w:cs="Calibri"/>
                      <w:b/>
                      <w:bCs/>
                      <w:color w:val="000000"/>
                      <w:lang w:eastAsia="en-IE"/>
                    </w:rPr>
                  </w:pPr>
                  <w:r w:rsidRPr="00260038">
                    <w:rPr>
                      <w:rFonts w:cs="Calibri"/>
                      <w:b/>
                      <w:bCs/>
                      <w:color w:val="000000"/>
                      <w:lang w:eastAsia="en-IE"/>
                    </w:rPr>
                    <w:t>25</w:t>
                  </w:r>
                </w:p>
              </w:tc>
            </w:tr>
            <w:tr w:rsidR="002E443D" w:rsidRPr="00260038" w14:paraId="35B7D301" w14:textId="77777777" w:rsidTr="00641B52">
              <w:trPr>
                <w:trHeight w:val="570"/>
              </w:trPr>
              <w:tc>
                <w:tcPr>
                  <w:tcW w:w="1374" w:type="pct"/>
                  <w:shd w:val="clear" w:color="auto" w:fill="auto"/>
                  <w:noWrap/>
                  <w:vAlign w:val="center"/>
                </w:tcPr>
                <w:p w14:paraId="0C8372F8" w14:textId="77777777" w:rsidR="002E443D" w:rsidRPr="00260038" w:rsidRDefault="002E443D" w:rsidP="00641B52">
                  <w:pPr>
                    <w:spacing w:after="0" w:line="240" w:lineRule="auto"/>
                    <w:jc w:val="center"/>
                    <w:rPr>
                      <w:rFonts w:cs="Calibri"/>
                      <w:b/>
                      <w:bCs/>
                      <w:color w:val="000000"/>
                      <w:lang w:eastAsia="en-IE"/>
                    </w:rPr>
                  </w:pPr>
                  <w:r w:rsidRPr="00260038">
                    <w:rPr>
                      <w:rFonts w:cs="Calibri"/>
                      <w:b/>
                      <w:bCs/>
                      <w:color w:val="000000"/>
                      <w:lang w:eastAsia="en-IE"/>
                    </w:rPr>
                    <w:t>Legal Executive</w:t>
                  </w:r>
                </w:p>
              </w:tc>
              <w:tc>
                <w:tcPr>
                  <w:tcW w:w="1925" w:type="pct"/>
                  <w:shd w:val="clear" w:color="auto" w:fill="E2EFD9" w:themeFill="accent6" w:themeFillTint="33"/>
                  <w:vAlign w:val="center"/>
                </w:tcPr>
                <w:p w14:paraId="29DE4061" w14:textId="77777777" w:rsidR="002E443D" w:rsidRPr="00260038" w:rsidRDefault="002E443D" w:rsidP="00641B52">
                  <w:pPr>
                    <w:spacing w:after="0" w:line="240" w:lineRule="auto"/>
                    <w:rPr>
                      <w:rFonts w:cs="Calibri"/>
                      <w:b/>
                      <w:bCs/>
                      <w:lang w:eastAsia="en-IE"/>
                    </w:rPr>
                  </w:pPr>
                  <w:r w:rsidRPr="00260038">
                    <w:rPr>
                      <w:rFonts w:cs="Calibri"/>
                      <w:b/>
                      <w:bCs/>
                      <w:lang w:eastAsia="en-IE"/>
                    </w:rPr>
                    <w:t>€</w:t>
                  </w:r>
                </w:p>
              </w:tc>
              <w:tc>
                <w:tcPr>
                  <w:tcW w:w="1701" w:type="pct"/>
                  <w:shd w:val="clear" w:color="000000" w:fill="DDEEEC"/>
                  <w:vAlign w:val="center"/>
                </w:tcPr>
                <w:p w14:paraId="4E588A20" w14:textId="77777777" w:rsidR="002E443D" w:rsidRPr="00260038" w:rsidRDefault="002E443D" w:rsidP="00641B52">
                  <w:pPr>
                    <w:spacing w:after="0" w:line="240" w:lineRule="auto"/>
                    <w:jc w:val="center"/>
                    <w:rPr>
                      <w:rFonts w:cs="Calibri"/>
                      <w:b/>
                      <w:bCs/>
                      <w:color w:val="000000"/>
                      <w:lang w:eastAsia="en-IE"/>
                    </w:rPr>
                  </w:pPr>
                  <w:r w:rsidRPr="00260038">
                    <w:rPr>
                      <w:rFonts w:cs="Calibri"/>
                      <w:b/>
                      <w:bCs/>
                      <w:color w:val="000000"/>
                      <w:lang w:eastAsia="en-IE"/>
                    </w:rPr>
                    <w:t>10</w:t>
                  </w:r>
                </w:p>
              </w:tc>
            </w:tr>
          </w:tbl>
          <w:p w14:paraId="2C87B779" w14:textId="77777777" w:rsidR="002E443D" w:rsidRPr="00260038" w:rsidRDefault="002E443D" w:rsidP="00641B52">
            <w:pPr>
              <w:jc w:val="both"/>
            </w:pPr>
            <w:r w:rsidRPr="002E443D">
              <w:rPr>
                <w:rFonts w:asciiTheme="minorHAnsi" w:hAnsiTheme="minorHAnsi" w:cstheme="minorHAnsi"/>
                <w:b/>
                <w:color w:val="000000"/>
                <w:u w:val="single"/>
              </w:rPr>
              <w:t>NOTE:</w:t>
            </w:r>
            <w:r w:rsidRPr="002E443D">
              <w:rPr>
                <w:rFonts w:asciiTheme="minorHAnsi" w:hAnsiTheme="minorHAnsi" w:cstheme="minorHAnsi"/>
                <w:color w:val="000000"/>
              </w:rPr>
              <w:t xml:space="preserve"> The hourly rates proposed at the time of responding to the original call for tender are MAXIMUM rates and cannot be increased over the term of the Framework.</w:t>
            </w:r>
          </w:p>
        </w:tc>
      </w:tr>
      <w:tr w:rsidR="002E443D" w:rsidRPr="00DF38A0" w14:paraId="759C50CA" w14:textId="77777777" w:rsidTr="00641B52">
        <w:trPr>
          <w:jc w:val="center"/>
        </w:trPr>
        <w:tc>
          <w:tcPr>
            <w:tcW w:w="5000" w:type="pct"/>
            <w:shd w:val="clear" w:color="auto" w:fill="auto"/>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3334"/>
              <w:gridCol w:w="3191"/>
            </w:tblGrid>
            <w:tr w:rsidR="002E443D" w:rsidRPr="00260038" w14:paraId="58C5B337" w14:textId="77777777" w:rsidTr="00641B52">
              <w:trPr>
                <w:trHeight w:val="290"/>
              </w:trPr>
              <w:tc>
                <w:tcPr>
                  <w:tcW w:w="1849" w:type="pct"/>
                  <w:shd w:val="clear" w:color="auto" w:fill="195E61"/>
                  <w:vAlign w:val="center"/>
                  <w:hideMark/>
                </w:tcPr>
                <w:p w14:paraId="3BC096AD" w14:textId="77777777" w:rsidR="002E443D" w:rsidRPr="00260038" w:rsidRDefault="002E443D" w:rsidP="00641B52">
                  <w:pPr>
                    <w:spacing w:after="0" w:line="240" w:lineRule="auto"/>
                    <w:jc w:val="center"/>
                    <w:rPr>
                      <w:rFonts w:cs="Calibri"/>
                      <w:b/>
                      <w:bCs/>
                      <w:color w:val="FFFFFF"/>
                      <w:lang w:eastAsia="en-IE"/>
                    </w:rPr>
                  </w:pPr>
                </w:p>
              </w:tc>
              <w:tc>
                <w:tcPr>
                  <w:tcW w:w="1610" w:type="pct"/>
                  <w:shd w:val="clear" w:color="auto" w:fill="195E61"/>
                  <w:vAlign w:val="center"/>
                  <w:hideMark/>
                </w:tcPr>
                <w:p w14:paraId="666141D6" w14:textId="77777777" w:rsidR="002E443D" w:rsidRPr="00260038" w:rsidRDefault="002E443D" w:rsidP="00641B52">
                  <w:pPr>
                    <w:spacing w:after="0" w:line="240" w:lineRule="auto"/>
                    <w:rPr>
                      <w:rFonts w:cs="Calibri"/>
                      <w:b/>
                      <w:bCs/>
                      <w:color w:val="FFFFFF"/>
                      <w:lang w:eastAsia="en-IE"/>
                    </w:rPr>
                  </w:pPr>
                  <w:r w:rsidRPr="00260038">
                    <w:rPr>
                      <w:rFonts w:cs="Calibri"/>
                      <w:b/>
                      <w:bCs/>
                      <w:color w:val="FFFFFF"/>
                      <w:lang w:eastAsia="en-IE"/>
                    </w:rPr>
                    <w:t>Fixed Rate (excluding VAT)</w:t>
                  </w:r>
                </w:p>
              </w:tc>
              <w:tc>
                <w:tcPr>
                  <w:tcW w:w="1541" w:type="pct"/>
                  <w:shd w:val="clear" w:color="auto" w:fill="195E61"/>
                  <w:vAlign w:val="center"/>
                  <w:hideMark/>
                </w:tcPr>
                <w:p w14:paraId="3C27AA86" w14:textId="77777777" w:rsidR="002E443D" w:rsidRPr="00260038" w:rsidRDefault="002E443D" w:rsidP="00641B52">
                  <w:pPr>
                    <w:spacing w:after="0" w:line="240" w:lineRule="auto"/>
                    <w:jc w:val="center"/>
                    <w:rPr>
                      <w:rFonts w:cs="Calibri"/>
                      <w:b/>
                      <w:bCs/>
                      <w:color w:val="FFFFFF"/>
                      <w:lang w:eastAsia="en-IE"/>
                    </w:rPr>
                  </w:pPr>
                  <w:r w:rsidRPr="00260038">
                    <w:rPr>
                      <w:rFonts w:cs="Calibri"/>
                      <w:b/>
                      <w:bCs/>
                      <w:color w:val="FFFFFF"/>
                      <w:lang w:eastAsia="en-IE"/>
                    </w:rPr>
                    <w:t xml:space="preserve">Marks Available </w:t>
                  </w:r>
                </w:p>
              </w:tc>
            </w:tr>
            <w:tr w:rsidR="002E443D" w:rsidRPr="00260038" w14:paraId="5D7D3790" w14:textId="77777777" w:rsidTr="00641B52">
              <w:trPr>
                <w:trHeight w:val="420"/>
              </w:trPr>
              <w:tc>
                <w:tcPr>
                  <w:tcW w:w="1849" w:type="pct"/>
                  <w:shd w:val="clear" w:color="auto" w:fill="auto"/>
                  <w:noWrap/>
                  <w:vAlign w:val="center"/>
                  <w:hideMark/>
                </w:tcPr>
                <w:p w14:paraId="33792B55" w14:textId="77777777" w:rsidR="002E443D" w:rsidRPr="00260038" w:rsidRDefault="002E443D" w:rsidP="00641B52">
                  <w:pPr>
                    <w:spacing w:after="0" w:line="240" w:lineRule="auto"/>
                    <w:jc w:val="center"/>
                    <w:rPr>
                      <w:rFonts w:cs="Calibri"/>
                      <w:b/>
                      <w:bCs/>
                      <w:color w:val="000000"/>
                      <w:lang w:eastAsia="en-IE"/>
                    </w:rPr>
                  </w:pPr>
                  <w:r w:rsidRPr="00260038">
                    <w:rPr>
                      <w:rFonts w:cs="Calibri"/>
                      <w:b/>
                      <w:bCs/>
                      <w:color w:val="000000"/>
                      <w:lang w:eastAsia="en-IE"/>
                    </w:rPr>
                    <w:t>Registration of Charge Document</w:t>
                  </w:r>
                </w:p>
              </w:tc>
              <w:tc>
                <w:tcPr>
                  <w:tcW w:w="1610" w:type="pct"/>
                  <w:shd w:val="clear" w:color="auto" w:fill="E2EFD9" w:themeFill="accent6" w:themeFillTint="33"/>
                  <w:vAlign w:val="center"/>
                  <w:hideMark/>
                </w:tcPr>
                <w:p w14:paraId="4A803A5D" w14:textId="77777777" w:rsidR="002E443D" w:rsidRPr="00260038" w:rsidRDefault="002E443D" w:rsidP="00641B52">
                  <w:pPr>
                    <w:spacing w:after="0" w:line="240" w:lineRule="auto"/>
                    <w:jc w:val="center"/>
                    <w:rPr>
                      <w:rFonts w:cs="Calibri"/>
                      <w:b/>
                      <w:bCs/>
                      <w:color w:val="FF0000"/>
                      <w:lang w:eastAsia="en-IE"/>
                    </w:rPr>
                  </w:pPr>
                  <w:r w:rsidRPr="00260038">
                    <w:rPr>
                      <w:rFonts w:cs="Calibri"/>
                      <w:b/>
                      <w:bCs/>
                      <w:lang w:eastAsia="en-IE"/>
                    </w:rPr>
                    <w:t>€</w:t>
                  </w:r>
                </w:p>
              </w:tc>
              <w:tc>
                <w:tcPr>
                  <w:tcW w:w="1541" w:type="pct"/>
                  <w:shd w:val="clear" w:color="000000" w:fill="DDEEEC"/>
                  <w:vAlign w:val="center"/>
                  <w:hideMark/>
                </w:tcPr>
                <w:p w14:paraId="344BDD80" w14:textId="77777777" w:rsidR="002E443D" w:rsidRPr="00260038" w:rsidRDefault="002E443D" w:rsidP="00641B52">
                  <w:pPr>
                    <w:spacing w:after="0" w:line="240" w:lineRule="auto"/>
                    <w:jc w:val="center"/>
                    <w:rPr>
                      <w:rFonts w:cs="Calibri"/>
                      <w:b/>
                      <w:bCs/>
                      <w:color w:val="000000"/>
                      <w:lang w:eastAsia="en-IE"/>
                    </w:rPr>
                  </w:pPr>
                  <w:r w:rsidRPr="00260038">
                    <w:rPr>
                      <w:rFonts w:cs="Calibri"/>
                      <w:b/>
                      <w:bCs/>
                      <w:color w:val="000000"/>
                      <w:lang w:eastAsia="en-IE"/>
                    </w:rPr>
                    <w:t>130</w:t>
                  </w:r>
                </w:p>
              </w:tc>
            </w:tr>
          </w:tbl>
          <w:p w14:paraId="76915ACB" w14:textId="77777777" w:rsidR="002E443D" w:rsidRPr="00260038" w:rsidRDefault="002E443D" w:rsidP="00641B52">
            <w:pPr>
              <w:jc w:val="both"/>
              <w:rPr>
                <w:rFonts w:asciiTheme="minorHAnsi" w:hAnsiTheme="minorHAnsi" w:cstheme="minorHAnsi"/>
              </w:rPr>
            </w:pPr>
            <w:r w:rsidRPr="00260038">
              <w:rPr>
                <w:rFonts w:asciiTheme="minorHAnsi" w:hAnsiTheme="minorHAnsi" w:cstheme="minorHAnsi"/>
                <w:b/>
                <w:bCs/>
              </w:rPr>
              <w:t>This is a fixed price service and should be based upon standard registrations.</w:t>
            </w:r>
            <w:r w:rsidRPr="00260038">
              <w:rPr>
                <w:rFonts w:asciiTheme="minorHAnsi" w:hAnsiTheme="minorHAnsi" w:cstheme="minorHAnsi"/>
              </w:rPr>
              <w:t xml:space="preserve"> </w:t>
            </w:r>
          </w:p>
          <w:p w14:paraId="4155048C" w14:textId="77777777" w:rsidR="002E443D" w:rsidRPr="00260038" w:rsidRDefault="002E443D" w:rsidP="00641B52">
            <w:pPr>
              <w:jc w:val="both"/>
              <w:rPr>
                <w:rFonts w:asciiTheme="minorHAnsi" w:hAnsiTheme="minorHAnsi" w:cstheme="minorHAnsi"/>
              </w:rPr>
            </w:pPr>
            <w:r w:rsidRPr="00260038">
              <w:rPr>
                <w:rFonts w:asciiTheme="minorHAnsi" w:hAnsiTheme="minorHAnsi" w:cstheme="minorHAnsi"/>
              </w:rPr>
              <w:t>Any work that falls outside the scope of review and lodgement of the charge documentation to Tailte Eireann will be charged at the hourly rate.</w:t>
            </w:r>
          </w:p>
        </w:tc>
      </w:tr>
      <w:tr w:rsidR="002E443D" w:rsidRPr="00DF38A0" w14:paraId="6861447C" w14:textId="77777777" w:rsidTr="00641B52">
        <w:trPr>
          <w:jc w:val="center"/>
        </w:trPr>
        <w:tc>
          <w:tcPr>
            <w:tcW w:w="5000" w:type="pct"/>
            <w:shd w:val="clear" w:color="auto" w:fill="DDEEEC"/>
          </w:tcPr>
          <w:p w14:paraId="08D43EBC" w14:textId="77777777" w:rsidR="002E443D" w:rsidRPr="002E443D" w:rsidRDefault="002E443D" w:rsidP="00641B52">
            <w:pPr>
              <w:rPr>
                <w:rFonts w:asciiTheme="minorHAnsi" w:eastAsia="Calibri" w:hAnsiTheme="minorHAnsi" w:cstheme="minorHAnsi"/>
                <w:color w:val="000000"/>
              </w:rPr>
            </w:pPr>
            <w:r w:rsidRPr="002E443D">
              <w:rPr>
                <w:rFonts w:asciiTheme="minorHAnsi" w:eastAsia="Calibri" w:hAnsiTheme="minorHAnsi" w:cstheme="minorHAnsi"/>
                <w:color w:val="000000"/>
              </w:rPr>
              <w:t xml:space="preserve">All rates tendered must be in Euro and must be inclusive of all ancillary costs, costs / expenses for the Tenderers, partners, associates, solicitors, legal executives, trainees and any other office personnel in matters related to transactions, meetings, consultations and any other activity in relation to the Services and all office overheads and other expenses such as printing, copying, courier charges, postage, and any other costs incidental to the Services but exclusive of:  </w:t>
            </w:r>
          </w:p>
          <w:p w14:paraId="517774C2" w14:textId="77777777" w:rsidR="002E443D" w:rsidRPr="002E443D" w:rsidRDefault="002E443D" w:rsidP="00641B52">
            <w:pPr>
              <w:rPr>
                <w:rFonts w:asciiTheme="minorHAnsi" w:eastAsia="Calibri" w:hAnsiTheme="minorHAnsi" w:cstheme="minorHAnsi"/>
                <w:color w:val="000000"/>
              </w:rPr>
            </w:pPr>
            <w:proofErr w:type="spellStart"/>
            <w:r w:rsidRPr="002E443D">
              <w:rPr>
                <w:rFonts w:asciiTheme="minorHAnsi" w:eastAsia="Calibri" w:hAnsiTheme="minorHAnsi" w:cstheme="minorHAnsi"/>
                <w:color w:val="000000"/>
              </w:rPr>
              <w:t>i</w:t>
            </w:r>
            <w:proofErr w:type="spellEnd"/>
            <w:r w:rsidRPr="002E443D">
              <w:rPr>
                <w:rFonts w:asciiTheme="minorHAnsi" w:eastAsia="Calibri" w:hAnsiTheme="minorHAnsi" w:cstheme="minorHAnsi"/>
                <w:color w:val="000000"/>
              </w:rPr>
              <w:t>) VAT which will be charged at the applicable rates;</w:t>
            </w:r>
          </w:p>
          <w:p w14:paraId="6EC714BC" w14:textId="77777777" w:rsidR="002E443D" w:rsidRPr="002E443D" w:rsidRDefault="002E443D" w:rsidP="00641B52">
            <w:pPr>
              <w:rPr>
                <w:rFonts w:asciiTheme="minorHAnsi" w:eastAsia="Calibri" w:hAnsiTheme="minorHAnsi" w:cstheme="minorHAnsi"/>
                <w:color w:val="000000"/>
              </w:rPr>
            </w:pPr>
            <w:r w:rsidRPr="002E443D">
              <w:rPr>
                <w:rFonts w:asciiTheme="minorHAnsi" w:eastAsia="Calibri" w:hAnsiTheme="minorHAnsi" w:cstheme="minorHAnsi"/>
                <w:color w:val="000000"/>
              </w:rPr>
              <w:t xml:space="preserve">ii) Travel and subsistence fees incurred by the Framework Member. These </w:t>
            </w:r>
            <w:r w:rsidRPr="002E443D">
              <w:rPr>
                <w:rFonts w:asciiTheme="minorHAnsi" w:eastAsia="Calibri" w:hAnsiTheme="minorHAnsi" w:cstheme="minorHAnsi"/>
                <w:b/>
                <w:color w:val="000000"/>
              </w:rPr>
              <w:t>must be agreed in advance</w:t>
            </w:r>
            <w:r w:rsidRPr="002E443D">
              <w:rPr>
                <w:rFonts w:asciiTheme="minorHAnsi" w:eastAsia="Calibri" w:hAnsiTheme="minorHAnsi" w:cstheme="minorHAnsi"/>
                <w:color w:val="000000"/>
              </w:rPr>
              <w:t xml:space="preserve"> with the Contracting Authority and/or Framework Client on a case by case basis and shall be calculated in accordance with the following:</w:t>
            </w:r>
          </w:p>
          <w:p w14:paraId="66735D77" w14:textId="77777777" w:rsidR="002E443D" w:rsidRPr="002E443D" w:rsidRDefault="002E443D" w:rsidP="00641B52">
            <w:pPr>
              <w:ind w:left="720"/>
              <w:rPr>
                <w:rFonts w:asciiTheme="minorHAnsi" w:eastAsia="Calibri" w:hAnsiTheme="minorHAnsi" w:cstheme="minorHAnsi"/>
                <w:color w:val="000000"/>
              </w:rPr>
            </w:pPr>
            <w:r w:rsidRPr="002E443D">
              <w:rPr>
                <w:rFonts w:asciiTheme="minorHAnsi" w:eastAsia="Calibri" w:hAnsiTheme="minorHAnsi" w:cstheme="minorHAnsi"/>
                <w:color w:val="000000"/>
              </w:rPr>
              <w:t xml:space="preserve">1. Department of Public Expenditure and Reform: Circular 18/2018: Domestic Subsistence Allowances. </w:t>
            </w:r>
            <w:hyperlink r:id="rId8" w:history="1">
              <w:r w:rsidRPr="002E443D">
                <w:rPr>
                  <w:rFonts w:asciiTheme="minorHAnsi" w:eastAsia="Calibri" w:hAnsiTheme="minorHAnsi" w:cstheme="minorHAnsi"/>
                  <w:color w:val="0000FF"/>
                  <w:u w:val="single"/>
                </w:rPr>
                <w:t>https://circulars.gov.ie/pdf/circular/per/2018/18.pdf</w:t>
              </w:r>
            </w:hyperlink>
            <w:r w:rsidRPr="002E443D">
              <w:rPr>
                <w:rFonts w:asciiTheme="minorHAnsi" w:eastAsia="Calibri" w:hAnsiTheme="minorHAnsi" w:cstheme="minorHAnsi"/>
                <w:color w:val="000000"/>
              </w:rPr>
              <w:t xml:space="preserve">  </w:t>
            </w:r>
          </w:p>
          <w:p w14:paraId="72D59118" w14:textId="77777777" w:rsidR="002E443D" w:rsidRPr="002E443D" w:rsidRDefault="002E443D" w:rsidP="00641B52">
            <w:pPr>
              <w:ind w:left="720"/>
              <w:rPr>
                <w:rFonts w:asciiTheme="minorHAnsi" w:eastAsia="Calibri" w:hAnsiTheme="minorHAnsi" w:cstheme="minorHAnsi"/>
                <w:color w:val="000000"/>
              </w:rPr>
            </w:pPr>
            <w:r w:rsidRPr="002E443D">
              <w:rPr>
                <w:rFonts w:asciiTheme="minorHAnsi" w:eastAsia="Calibri" w:hAnsiTheme="minorHAnsi" w:cstheme="minorHAnsi"/>
                <w:color w:val="000000"/>
              </w:rPr>
              <w:t xml:space="preserve">2. Department of Public Expenditure and Reform: Circular 07/2017: Subsistence Allowances Abroad. </w:t>
            </w:r>
            <w:hyperlink r:id="rId9" w:history="1">
              <w:r w:rsidRPr="002E443D">
                <w:rPr>
                  <w:rFonts w:asciiTheme="minorHAnsi" w:eastAsia="Calibri" w:hAnsiTheme="minorHAnsi" w:cstheme="minorHAnsi"/>
                  <w:color w:val="0000FF"/>
                  <w:u w:val="single"/>
                </w:rPr>
                <w:t>http://circulars.gov.ie/pdf/circular/per/2017/07.pdf</w:t>
              </w:r>
            </w:hyperlink>
            <w:r w:rsidRPr="002E443D">
              <w:rPr>
                <w:rFonts w:asciiTheme="minorHAnsi" w:eastAsia="Calibri" w:hAnsiTheme="minorHAnsi" w:cstheme="minorHAnsi"/>
                <w:color w:val="000000"/>
              </w:rPr>
              <w:t xml:space="preserve"> </w:t>
            </w:r>
          </w:p>
          <w:p w14:paraId="062C3105" w14:textId="77777777" w:rsidR="002E443D" w:rsidRPr="00DF38A0" w:rsidRDefault="002E443D" w:rsidP="00641B52">
            <w:pPr>
              <w:ind w:left="720"/>
              <w:rPr>
                <w:rFonts w:eastAsia="Calibri"/>
                <w:color w:val="000000"/>
              </w:rPr>
            </w:pPr>
            <w:r w:rsidRPr="002E443D">
              <w:rPr>
                <w:rFonts w:asciiTheme="minorHAnsi" w:eastAsia="Calibri" w:hAnsiTheme="minorHAnsi" w:cstheme="minorHAnsi"/>
                <w:color w:val="000000"/>
              </w:rPr>
              <w:t xml:space="preserve">3. Department of Public Expenditure and Reform: Circular 05/2017: Motor Travel </w:t>
            </w:r>
            <w:proofErr w:type="spellStart"/>
            <w:r w:rsidRPr="002E443D">
              <w:rPr>
                <w:rFonts w:asciiTheme="minorHAnsi" w:eastAsia="Calibri" w:hAnsiTheme="minorHAnsi" w:cstheme="minorHAnsi"/>
                <w:color w:val="000000"/>
              </w:rPr>
              <w:t>Rates.</w:t>
            </w:r>
            <w:hyperlink r:id="rId10" w:history="1">
              <w:r w:rsidRPr="002E443D">
                <w:rPr>
                  <w:rFonts w:asciiTheme="minorHAnsi" w:eastAsia="Calibri" w:hAnsiTheme="minorHAnsi" w:cstheme="minorHAnsi"/>
                  <w:color w:val="0000FF"/>
                  <w:u w:val="single"/>
                </w:rPr>
                <w:t>http</w:t>
              </w:r>
              <w:proofErr w:type="spellEnd"/>
              <w:r w:rsidRPr="002E443D">
                <w:rPr>
                  <w:rFonts w:asciiTheme="minorHAnsi" w:eastAsia="Calibri" w:hAnsiTheme="minorHAnsi" w:cstheme="minorHAnsi"/>
                  <w:color w:val="0000FF"/>
                  <w:u w:val="single"/>
                </w:rPr>
                <w:t>://circulars.gov.ie/pdf/circular/per/2017/05.pdf</w:t>
              </w:r>
            </w:hyperlink>
          </w:p>
        </w:tc>
      </w:tr>
    </w:tbl>
    <w:p w14:paraId="15FCA94D" w14:textId="77777777" w:rsidR="00DB3605" w:rsidRDefault="00DB3605"/>
    <w:sectPr w:rsidR="00DB36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B761A4"/>
    <w:multiLevelType w:val="hybridMultilevel"/>
    <w:tmpl w:val="E13ECC7E"/>
    <w:lvl w:ilvl="0" w:tplc="7C9CE220">
      <w:start w:val="1"/>
      <w:numFmt w:val="lowerRoman"/>
      <w:lvlText w:val="(%1)"/>
      <w:lvlJc w:val="left"/>
      <w:pPr>
        <w:ind w:left="2768"/>
      </w:pPr>
      <w:rPr>
        <w:rFonts w:asciiTheme="minorHAnsi" w:eastAsia="Times New Roman" w:hAnsiTheme="minorHAnsi" w:cs="Times New Roman" w:hint="default"/>
        <w:b w:val="0"/>
        <w:i w:val="0"/>
        <w:strike w:val="0"/>
        <w:dstrike w:val="0"/>
        <w:color w:val="1F3864" w:themeColor="accent1" w:themeShade="80"/>
        <w:sz w:val="22"/>
        <w:szCs w:val="22"/>
        <w:u w:val="none" w:color="000000"/>
        <w:bdr w:val="none" w:sz="0" w:space="0" w:color="auto"/>
        <w:shd w:val="clear" w:color="auto" w:fill="auto"/>
        <w:vertAlign w:val="baseline"/>
      </w:rPr>
    </w:lvl>
    <w:lvl w:ilvl="1" w:tplc="803277A2">
      <w:start w:val="1"/>
      <w:numFmt w:val="lowerLetter"/>
      <w:lvlText w:val="%2"/>
      <w:lvlJc w:val="left"/>
      <w:pPr>
        <w:ind w:left="3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CE0AAE">
      <w:start w:val="1"/>
      <w:numFmt w:val="lowerRoman"/>
      <w:lvlText w:val="%3"/>
      <w:lvlJc w:val="left"/>
      <w:pPr>
        <w:ind w:left="3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F2D338">
      <w:start w:val="1"/>
      <w:numFmt w:val="decimal"/>
      <w:lvlText w:val="%4"/>
      <w:lvlJc w:val="left"/>
      <w:pPr>
        <w:ind w:left="4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20E4A0">
      <w:start w:val="1"/>
      <w:numFmt w:val="lowerLetter"/>
      <w:lvlText w:val="%5"/>
      <w:lvlJc w:val="left"/>
      <w:pPr>
        <w:ind w:left="5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74E002">
      <w:start w:val="1"/>
      <w:numFmt w:val="lowerRoman"/>
      <w:lvlText w:val="%6"/>
      <w:lvlJc w:val="left"/>
      <w:pPr>
        <w:ind w:left="5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74E404">
      <w:start w:val="1"/>
      <w:numFmt w:val="decimal"/>
      <w:lvlText w:val="%7"/>
      <w:lvlJc w:val="left"/>
      <w:pPr>
        <w:ind w:left="6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2C6000">
      <w:start w:val="1"/>
      <w:numFmt w:val="lowerLetter"/>
      <w:lvlText w:val="%8"/>
      <w:lvlJc w:val="left"/>
      <w:pPr>
        <w:ind w:left="7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58BC10">
      <w:start w:val="1"/>
      <w:numFmt w:val="lowerRoman"/>
      <w:lvlText w:val="%9"/>
      <w:lvlJc w:val="left"/>
      <w:pPr>
        <w:ind w:left="8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85263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8A0"/>
    <w:rsid w:val="00055810"/>
    <w:rsid w:val="00217832"/>
    <w:rsid w:val="002E1662"/>
    <w:rsid w:val="002E443D"/>
    <w:rsid w:val="002F36E6"/>
    <w:rsid w:val="003B5598"/>
    <w:rsid w:val="0044270F"/>
    <w:rsid w:val="006F17E2"/>
    <w:rsid w:val="00AA1D7F"/>
    <w:rsid w:val="00C723F3"/>
    <w:rsid w:val="00C97B9E"/>
    <w:rsid w:val="00D23F1F"/>
    <w:rsid w:val="00D37118"/>
    <w:rsid w:val="00DB3605"/>
    <w:rsid w:val="00DF38A0"/>
    <w:rsid w:val="00F31D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2E246"/>
  <w15:chartTrackingRefBased/>
  <w15:docId w15:val="{83B75E3E-408F-49CF-81BD-915B55A6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IE" w:eastAsia="en-US" w:bidi="ar-SA"/>
      </w:rPr>
    </w:rPrDefault>
    <w:pPrDefault>
      <w:pPr>
        <w:spacing w:after="160"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2E443D"/>
    <w:rPr>
      <w:sz w:val="16"/>
      <w:szCs w:val="16"/>
    </w:rPr>
  </w:style>
  <w:style w:type="paragraph" w:styleId="CommentText">
    <w:name w:val="annotation text"/>
    <w:basedOn w:val="Normal"/>
    <w:link w:val="CommentTextChar"/>
    <w:uiPriority w:val="99"/>
    <w:rsid w:val="002E443D"/>
    <w:pPr>
      <w:tabs>
        <w:tab w:val="left" w:pos="397"/>
      </w:tabs>
      <w:spacing w:after="100" w:line="276" w:lineRule="auto"/>
    </w:pPr>
    <w:rPr>
      <w:rFonts w:ascii="Calibri" w:eastAsia="MS Mincho" w:hAnsi="Calibri" w:cs="Times New Roman"/>
      <w:sz w:val="20"/>
      <w:szCs w:val="20"/>
      <w:lang w:val="en-US" w:eastAsia="ja-JP"/>
    </w:rPr>
  </w:style>
  <w:style w:type="character" w:customStyle="1" w:styleId="CommentTextChar">
    <w:name w:val="Comment Text Char"/>
    <w:basedOn w:val="DefaultParagraphFont"/>
    <w:link w:val="CommentText"/>
    <w:uiPriority w:val="99"/>
    <w:rsid w:val="002E443D"/>
    <w:rPr>
      <w:rFonts w:ascii="Calibri" w:eastAsia="MS Mincho" w:hAnsi="Calibri" w:cs="Times New Roman"/>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rculars.gov.ie/pdf/circular/per/2018/18.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circulars.gov.ie/pdf/circular/per/2017/05.pdf" TargetMode="External"/><Relationship Id="rId4" Type="http://schemas.openxmlformats.org/officeDocument/2006/relationships/numbering" Target="numbering.xml"/><Relationship Id="rId9" Type="http://schemas.openxmlformats.org/officeDocument/2006/relationships/hyperlink" Target="http://circulars.gov.ie/pdf/circular/per/2017/0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7831c2-0b97-476b-9067-d7b009bb5fbf">
      <Terms xmlns="http://schemas.microsoft.com/office/infopath/2007/PartnerControls"/>
    </lcf76f155ced4ddcb4097134ff3c332f>
    <TaxCatchAll xmlns="c5c7d6da-bc8f-4da1-a685-f9482f66d09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F0E94F14CD1F4D9D05CAD039508D17" ma:contentTypeVersion="18" ma:contentTypeDescription="Create a new document." ma:contentTypeScope="" ma:versionID="72f9d27886d4901232d1c315256aaf26">
  <xsd:schema xmlns:xsd="http://www.w3.org/2001/XMLSchema" xmlns:xs="http://www.w3.org/2001/XMLSchema" xmlns:p="http://schemas.microsoft.com/office/2006/metadata/properties" xmlns:ns2="c5c7d6da-bc8f-4da1-a685-f9482f66d098" xmlns:ns3="8c7831c2-0b97-476b-9067-d7b009bb5fbf" targetNamespace="http://schemas.microsoft.com/office/2006/metadata/properties" ma:root="true" ma:fieldsID="29c8a3c3ffa28c1272a412a5c1fa68f7" ns2:_="" ns3:_="">
    <xsd:import namespace="c5c7d6da-bc8f-4da1-a685-f9482f66d098"/>
    <xsd:import namespace="8c7831c2-0b97-476b-9067-d7b009bb5f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ServiceSearchProperties"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7d6da-bc8f-4da1-a685-f9482f66d09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3973057-0ab4-4558-9e44-6120b19ce701}" ma:internalName="TaxCatchAll" ma:showField="CatchAllData" ma:web="c5c7d6da-bc8f-4da1-a685-f9482f66d0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7831c2-0b97-476b-9067-d7b009bb5f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2d3dc32-ec49-41cd-bc26-1047da68610c"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B7602B-E7E3-4776-BBAD-345CA8725E77}">
  <ds:schemaRefs>
    <ds:schemaRef ds:uri="http://schemas.microsoft.com/office/2006/metadata/properties"/>
    <ds:schemaRef ds:uri="8c7831c2-0b97-476b-9067-d7b009bb5fbf"/>
    <ds:schemaRef ds:uri="http://purl.org/dc/terms/"/>
    <ds:schemaRef ds:uri="c5c7d6da-bc8f-4da1-a685-f9482f66d098"/>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589ED4E1-05C4-42B0-8787-6622718216AD}">
  <ds:schemaRefs>
    <ds:schemaRef ds:uri="http://schemas.microsoft.com/sharepoint/v3/contenttype/forms"/>
  </ds:schemaRefs>
</ds:datastoreItem>
</file>

<file path=customXml/itemProps3.xml><?xml version="1.0" encoding="utf-8"?>
<ds:datastoreItem xmlns:ds="http://schemas.openxmlformats.org/officeDocument/2006/customXml" ds:itemID="{C12258B8-0FEB-4FE5-9121-D584C5C23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7d6da-bc8f-4da1-a685-f9482f66d098"/>
    <ds:schemaRef ds:uri="8c7831c2-0b97-476b-9067-d7b009bb5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373</Words>
  <Characters>2132</Characters>
  <Application>Microsoft Office Word</Application>
  <DocSecurity>0</DocSecurity>
  <Lines>17</Lines>
  <Paragraphs>4</Paragraphs>
  <ScaleCrop>false</ScaleCrop>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McCarthy</dc:creator>
  <cp:keywords/>
  <dc:description/>
  <cp:lastModifiedBy>Derval Tannam</cp:lastModifiedBy>
  <cp:revision>12</cp:revision>
  <dcterms:created xsi:type="dcterms:W3CDTF">2025-07-03T11:11:00Z</dcterms:created>
  <dcterms:modified xsi:type="dcterms:W3CDTF">2025-07-08T11:27:00Z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0x010100FCF0E94F14CD1F4D9D05CAD039508D17</vt:lpwstr>
  </property>
  <property fmtid="{D5CDD505-2E9C-101B-9397-08002B2CF9AE}" pid="3" name="MediaServiceImageTags">
    <vt:lpwstr/>
  </property>
</Properties>
</file>