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BA3" w:rsidRDefault="00B71BA3" w:rsidP="006F1896">
      <w:pPr>
        <w:spacing w:line="360" w:lineRule="auto"/>
        <w:ind w:left="360"/>
        <w:jc w:val="both"/>
        <w:rPr>
          <w:rFonts w:ascii="Arial" w:hAnsi="Arial" w:cs="Arial"/>
          <w:b/>
          <w:bCs/>
          <w:sz w:val="22"/>
          <w:szCs w:val="22"/>
          <w:u w:val="single"/>
        </w:rPr>
      </w:pPr>
      <w:r w:rsidRPr="006F1896">
        <w:rPr>
          <w:rFonts w:ascii="Arial" w:hAnsi="Arial" w:cs="Arial"/>
          <w:b/>
          <w:bCs/>
          <w:sz w:val="22"/>
          <w:szCs w:val="22"/>
          <w:u w:val="single"/>
        </w:rPr>
        <w:t>Addi</w:t>
      </w:r>
      <w:r w:rsidR="00A66689" w:rsidRPr="006F1896">
        <w:rPr>
          <w:rFonts w:ascii="Arial" w:hAnsi="Arial" w:cs="Arial"/>
          <w:b/>
          <w:bCs/>
          <w:sz w:val="22"/>
          <w:szCs w:val="22"/>
          <w:u w:val="single"/>
        </w:rPr>
        <w:t xml:space="preserve">tional Information </w:t>
      </w:r>
      <w:r w:rsidR="00356854" w:rsidRPr="006F1896">
        <w:rPr>
          <w:rFonts w:ascii="Arial" w:hAnsi="Arial" w:cs="Arial"/>
          <w:b/>
          <w:bCs/>
          <w:sz w:val="22"/>
          <w:szCs w:val="22"/>
          <w:u w:val="single"/>
        </w:rPr>
        <w:t>– Dublin City Council</w:t>
      </w:r>
    </w:p>
    <w:p w:rsidR="00494924" w:rsidRDefault="00494924" w:rsidP="006F1896">
      <w:pPr>
        <w:spacing w:line="360" w:lineRule="auto"/>
        <w:ind w:left="360"/>
        <w:jc w:val="both"/>
        <w:rPr>
          <w:rFonts w:ascii="Arial" w:hAnsi="Arial" w:cs="Arial"/>
          <w:b/>
          <w:bCs/>
          <w:sz w:val="22"/>
          <w:szCs w:val="22"/>
          <w:u w:val="single"/>
        </w:rPr>
      </w:pPr>
    </w:p>
    <w:p w:rsidR="00494924" w:rsidRPr="00494924" w:rsidRDefault="00494924" w:rsidP="006F1896">
      <w:pPr>
        <w:spacing w:line="360" w:lineRule="auto"/>
        <w:ind w:left="360"/>
        <w:jc w:val="both"/>
        <w:rPr>
          <w:rFonts w:ascii="Arial" w:hAnsi="Arial" w:cs="Arial"/>
          <w:b/>
          <w:bCs/>
          <w:sz w:val="22"/>
          <w:szCs w:val="22"/>
        </w:rPr>
      </w:pPr>
      <w:bookmarkStart w:id="0" w:name="_GoBack"/>
      <w:r w:rsidRPr="00494924">
        <w:rPr>
          <w:rFonts w:ascii="Arial" w:hAnsi="Arial" w:cs="Arial"/>
          <w:b/>
          <w:bCs/>
          <w:sz w:val="22"/>
          <w:szCs w:val="22"/>
        </w:rPr>
        <w:t xml:space="preserve">Please note that if there is a discrepancy between the Word and PDF documents on </w:t>
      </w:r>
      <w:proofErr w:type="spellStart"/>
      <w:r w:rsidRPr="00494924">
        <w:rPr>
          <w:rFonts w:ascii="Arial" w:hAnsi="Arial" w:cs="Arial"/>
          <w:b/>
          <w:bCs/>
          <w:sz w:val="22"/>
          <w:szCs w:val="22"/>
        </w:rPr>
        <w:t>eTenders</w:t>
      </w:r>
      <w:proofErr w:type="spellEnd"/>
      <w:r w:rsidRPr="00494924">
        <w:rPr>
          <w:rFonts w:ascii="Arial" w:hAnsi="Arial" w:cs="Arial"/>
          <w:b/>
          <w:bCs/>
          <w:sz w:val="22"/>
          <w:szCs w:val="22"/>
        </w:rPr>
        <w:t>, the PDF version will take precedence.</w:t>
      </w:r>
    </w:p>
    <w:bookmarkEnd w:id="0"/>
    <w:p w:rsidR="00B71BA3"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Dublin City Council is subject to the provisions of the Freedom of Information Act (FOI) </w:t>
      </w:r>
      <w:r w:rsidR="0007307E" w:rsidRPr="006F1896">
        <w:rPr>
          <w:rFonts w:ascii="Arial" w:hAnsi="Arial" w:cs="Arial"/>
          <w:bCs/>
          <w:sz w:val="22"/>
          <w:szCs w:val="22"/>
        </w:rPr>
        <w:t>2014</w:t>
      </w:r>
      <w:r w:rsidRPr="006F1896">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6F1896">
        <w:rPr>
          <w:rFonts w:ascii="Arial" w:hAnsi="Arial" w:cs="Arial"/>
          <w:bCs/>
          <w:sz w:val="22"/>
          <w:szCs w:val="22"/>
        </w:rPr>
        <w:t>mptions provided for in the Act</w:t>
      </w:r>
      <w:r w:rsidRPr="006F1896">
        <w:rPr>
          <w:rFonts w:ascii="Arial" w:hAnsi="Arial" w:cs="Arial"/>
          <w:bCs/>
          <w:sz w:val="22"/>
          <w:szCs w:val="22"/>
        </w:rPr>
        <w:t>.</w:t>
      </w:r>
    </w:p>
    <w:p w:rsidR="00B71BA3" w:rsidRPr="006F1896" w:rsidRDefault="00B71BA3" w:rsidP="006F1896">
      <w:pPr>
        <w:spacing w:line="360" w:lineRule="auto"/>
        <w:ind w:left="360"/>
        <w:jc w:val="both"/>
        <w:rPr>
          <w:rFonts w:ascii="Arial" w:hAnsi="Arial" w:cs="Arial"/>
          <w:bCs/>
          <w:sz w:val="22"/>
          <w:szCs w:val="22"/>
        </w:rPr>
      </w:pPr>
    </w:p>
    <w:p w:rsidR="00B71BA3" w:rsidRPr="00F83732"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It will be a condition for the award of any contract by Dublin City Council that the successful Tenderer and all sub-contractors </w:t>
      </w:r>
      <w:r w:rsidR="001C5B62" w:rsidRPr="006F1896">
        <w:rPr>
          <w:rFonts w:ascii="Arial" w:hAnsi="Arial" w:cs="Arial"/>
          <w:sz w:val="22"/>
          <w:szCs w:val="22"/>
        </w:rPr>
        <w:t xml:space="preserve">(if applicable) </w:t>
      </w:r>
      <w:r w:rsidRPr="006F1896">
        <w:rPr>
          <w:rFonts w:ascii="Arial" w:hAnsi="Arial" w:cs="Arial"/>
          <w:bCs/>
          <w:sz w:val="22"/>
          <w:szCs w:val="22"/>
        </w:rPr>
        <w:t xml:space="preserve">produce a valid Tax Clearance Certificate from the </w:t>
      </w:r>
      <w:r w:rsidRPr="00F83732">
        <w:rPr>
          <w:rFonts w:ascii="Arial" w:hAnsi="Arial" w:cs="Arial"/>
          <w:bCs/>
          <w:sz w:val="22"/>
          <w:szCs w:val="22"/>
        </w:rPr>
        <w:t xml:space="preserve">Revenue </w:t>
      </w:r>
      <w:r w:rsidR="001C5B62" w:rsidRPr="00F83732">
        <w:rPr>
          <w:rFonts w:ascii="Arial" w:hAnsi="Arial" w:cs="Arial"/>
          <w:bCs/>
          <w:sz w:val="22"/>
          <w:szCs w:val="22"/>
        </w:rPr>
        <w:t xml:space="preserve">Commissioners </w:t>
      </w:r>
      <w:r w:rsidR="001C5B62" w:rsidRPr="00F83732">
        <w:rPr>
          <w:rFonts w:ascii="Arial" w:hAnsi="Arial" w:cs="Arial"/>
          <w:sz w:val="22"/>
          <w:szCs w:val="22"/>
        </w:rPr>
        <w:t xml:space="preserve">in compliance with Circular (43) 2006 (or as amended) and that the certificate will be maintained for the duration of the contract and will be on a 12 month basis. </w:t>
      </w:r>
      <w:r w:rsidRPr="00F83732">
        <w:rPr>
          <w:rFonts w:ascii="Arial" w:hAnsi="Arial" w:cs="Arial"/>
          <w:bCs/>
          <w:sz w:val="22"/>
          <w:szCs w:val="22"/>
        </w:rPr>
        <w:t>In the case of a non-resident Tenderer, a statement of suitability from the Revenue Commissioners will be required.</w:t>
      </w:r>
    </w:p>
    <w:p w:rsidR="00B71BA3" w:rsidRPr="00F83732" w:rsidRDefault="00B71BA3" w:rsidP="006F1896">
      <w:pPr>
        <w:spacing w:line="360" w:lineRule="auto"/>
        <w:ind w:left="360"/>
        <w:jc w:val="both"/>
        <w:rPr>
          <w:rFonts w:ascii="Arial" w:hAnsi="Arial" w:cs="Arial"/>
          <w:bCs/>
          <w:sz w:val="22"/>
          <w:szCs w:val="22"/>
        </w:rPr>
      </w:pPr>
    </w:p>
    <w:p w:rsidR="00B71BA3" w:rsidRPr="00354C47" w:rsidRDefault="00B71BA3" w:rsidP="00F83732">
      <w:pPr>
        <w:pStyle w:val="ListParagraph"/>
        <w:numPr>
          <w:ilvl w:val="0"/>
          <w:numId w:val="1"/>
        </w:numPr>
        <w:spacing w:line="360" w:lineRule="auto"/>
        <w:jc w:val="both"/>
        <w:rPr>
          <w:rFonts w:ascii="Arial" w:hAnsi="Arial" w:cs="Arial"/>
          <w:bCs/>
          <w:sz w:val="22"/>
          <w:szCs w:val="22"/>
        </w:rPr>
      </w:pPr>
      <w:r w:rsidRPr="00354C47">
        <w:rPr>
          <w:rFonts w:ascii="Arial" w:hAnsi="Arial" w:cs="Arial"/>
          <w:bCs/>
          <w:sz w:val="22"/>
          <w:szCs w:val="22"/>
        </w:rPr>
        <w:t>Suppliers must register their interest on the eTenders web site (</w:t>
      </w:r>
      <w:hyperlink r:id="rId7" w:history="1">
        <w:r w:rsidR="001D5A6D" w:rsidRPr="00354C47">
          <w:rPr>
            <w:rStyle w:val="Hyperlink"/>
            <w:rFonts w:ascii="Arial" w:hAnsi="Arial" w:cs="Arial"/>
            <w:bCs/>
            <w:sz w:val="22"/>
            <w:szCs w:val="22"/>
          </w:rPr>
          <w:t>www.etenders.gov.ie</w:t>
        </w:r>
      </w:hyperlink>
      <w:r w:rsidRPr="00354C47">
        <w:rPr>
          <w:rFonts w:ascii="Arial" w:hAnsi="Arial" w:cs="Arial"/>
          <w:bCs/>
          <w:sz w:val="22"/>
          <w:szCs w:val="22"/>
        </w:rPr>
        <w:t>) in order to be included on the mailing list for clarifications.</w:t>
      </w:r>
      <w:r w:rsidR="00F83732" w:rsidRPr="00354C47">
        <w:rPr>
          <w:rFonts w:ascii="Arial" w:hAnsi="Arial" w:cs="Arial"/>
          <w:bCs/>
          <w:sz w:val="22"/>
          <w:szCs w:val="22"/>
        </w:rPr>
        <w:t xml:space="preserve"> Suppliers are </w:t>
      </w:r>
      <w:r w:rsidR="00A61017" w:rsidRPr="00354C47">
        <w:rPr>
          <w:rFonts w:ascii="Arial" w:hAnsi="Arial" w:cs="Arial"/>
          <w:bCs/>
          <w:sz w:val="22"/>
          <w:szCs w:val="22"/>
        </w:rPr>
        <w:t>advised</w:t>
      </w:r>
      <w:r w:rsidR="00F83732" w:rsidRPr="00354C47">
        <w:rPr>
          <w:rFonts w:ascii="Arial" w:hAnsi="Arial" w:cs="Arial"/>
          <w:bCs/>
          <w:sz w:val="22"/>
          <w:szCs w:val="22"/>
        </w:rPr>
        <w:t xml:space="preserve"> to check the Messaging box for broadcast messages and tender clarifications from the Contracting Authority which might have issued prior to the date that Supplier associated itself / expressed an interest in the </w:t>
      </w:r>
      <w:proofErr w:type="spellStart"/>
      <w:r w:rsidR="00F83732" w:rsidRPr="00354C47">
        <w:rPr>
          <w:rFonts w:ascii="Arial" w:hAnsi="Arial" w:cs="Arial"/>
          <w:bCs/>
          <w:sz w:val="22"/>
          <w:szCs w:val="22"/>
        </w:rPr>
        <w:t>CfT</w:t>
      </w:r>
      <w:proofErr w:type="spellEnd"/>
      <w:r w:rsidR="00F83732" w:rsidRPr="00354C47">
        <w:rPr>
          <w:rFonts w:ascii="Arial" w:hAnsi="Arial" w:cs="Arial"/>
          <w:bCs/>
          <w:sz w:val="22"/>
          <w:szCs w:val="22"/>
        </w:rPr>
        <w:t>.</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in relation to all documents, that where reference is made to a particular standard, make, source, process, trademark, type or patent, that this is not to be regarded as a de facto requirement. In all such cases it should be understood that such indications are to be treated strictly and solely for reference purposes only, to which the words "or equivalent" will always be appended.</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rsidR="00B71BA3" w:rsidRPr="006F1896" w:rsidRDefault="00B71BA3" w:rsidP="006F1896">
      <w:pPr>
        <w:spacing w:line="360" w:lineRule="auto"/>
        <w:ind w:left="360"/>
        <w:jc w:val="both"/>
        <w:rPr>
          <w:rFonts w:ascii="Arial" w:hAnsi="Arial" w:cs="Arial"/>
          <w:bCs/>
          <w:sz w:val="22"/>
          <w:szCs w:val="22"/>
        </w:rPr>
      </w:pPr>
    </w:p>
    <w:p w:rsidR="00C01CFC" w:rsidRPr="006F1896" w:rsidRDefault="00B71BA3" w:rsidP="00145EBF">
      <w:pPr>
        <w:numPr>
          <w:ilvl w:val="0"/>
          <w:numId w:val="1"/>
        </w:numPr>
        <w:spacing w:line="360" w:lineRule="auto"/>
        <w:jc w:val="both"/>
        <w:rPr>
          <w:rFonts w:ascii="Arial" w:hAnsi="Arial" w:cs="Arial"/>
          <w:b/>
          <w:bCs/>
          <w:color w:val="FF0000"/>
          <w:sz w:val="22"/>
          <w:szCs w:val="22"/>
        </w:rPr>
      </w:pPr>
      <w:r w:rsidRPr="006F1896">
        <w:rPr>
          <w:rFonts w:ascii="Arial" w:hAnsi="Arial" w:cs="Arial"/>
          <w:bCs/>
          <w:sz w:val="22"/>
          <w:szCs w:val="22"/>
          <w:lang w:val="en-IE"/>
        </w:rPr>
        <w:t xml:space="preserve">The contract/framework agreement is primarily for use by the </w:t>
      </w:r>
      <w:r w:rsidR="00145EBF">
        <w:rPr>
          <w:rFonts w:ascii="Arial" w:hAnsi="Arial" w:cs="Arial"/>
          <w:bCs/>
          <w:sz w:val="22"/>
          <w:szCs w:val="22"/>
          <w:lang w:val="en-IE"/>
        </w:rPr>
        <w:t>Archaeology Section/</w:t>
      </w:r>
      <w:r w:rsidR="00145EBF" w:rsidRPr="00145EBF">
        <w:rPr>
          <w:rFonts w:ascii="Arial" w:hAnsi="Arial" w:cs="Arial"/>
          <w:bCs/>
          <w:sz w:val="22"/>
          <w:szCs w:val="22"/>
          <w:lang w:val="en-IE"/>
        </w:rPr>
        <w:t>Planning &amp; Property Developm</w:t>
      </w:r>
      <w:r w:rsidR="00145EBF">
        <w:rPr>
          <w:rFonts w:ascii="Arial" w:hAnsi="Arial" w:cs="Arial"/>
          <w:bCs/>
          <w:sz w:val="22"/>
          <w:szCs w:val="22"/>
          <w:lang w:val="en-IE"/>
        </w:rPr>
        <w:t>ent Department,</w:t>
      </w:r>
      <w:r w:rsidRPr="006F1896">
        <w:rPr>
          <w:rFonts w:ascii="Arial" w:hAnsi="Arial" w:cs="Arial"/>
          <w:bCs/>
          <w:sz w:val="22"/>
          <w:szCs w:val="22"/>
          <w:lang w:val="en-IE"/>
        </w:rPr>
        <w:t xml:space="preserve"> but may also be extended for use by other divisions of Dublin City</w:t>
      </w:r>
      <w:r w:rsidR="00145EBF">
        <w:rPr>
          <w:rFonts w:ascii="Arial" w:hAnsi="Arial" w:cs="Arial"/>
          <w:bCs/>
          <w:sz w:val="22"/>
          <w:szCs w:val="22"/>
          <w:lang w:val="en-IE"/>
        </w:rPr>
        <w:t xml:space="preserve"> Council as requirements arise.</w:t>
      </w:r>
      <w:r w:rsidR="008A68EF" w:rsidRPr="006F1896">
        <w:rPr>
          <w:rFonts w:ascii="Arial" w:hAnsi="Arial" w:cs="Arial"/>
          <w:b/>
          <w:bCs/>
          <w:color w:val="FF0000"/>
          <w:sz w:val="22"/>
          <w:szCs w:val="22"/>
        </w:rPr>
        <w:t xml:space="preserve"> </w:t>
      </w:r>
    </w:p>
    <w:p w:rsidR="00C01CFC" w:rsidRPr="006F1896" w:rsidRDefault="00C01CFC" w:rsidP="006F1896">
      <w:pPr>
        <w:spacing w:line="360" w:lineRule="auto"/>
        <w:ind w:left="1069"/>
        <w:jc w:val="both"/>
        <w:rPr>
          <w:rFonts w:ascii="Arial" w:hAnsi="Arial" w:cs="Arial"/>
          <w:b/>
          <w:bCs/>
          <w:color w:val="FF0000"/>
          <w:sz w:val="22"/>
          <w:szCs w:val="22"/>
        </w:rPr>
      </w:pPr>
    </w:p>
    <w:p w:rsidR="006F1896" w:rsidRPr="001D5A6D" w:rsidRDefault="00B71BA3" w:rsidP="001D5A6D">
      <w:pPr>
        <w:numPr>
          <w:ilvl w:val="0"/>
          <w:numId w:val="1"/>
        </w:numPr>
        <w:spacing w:line="360" w:lineRule="auto"/>
        <w:jc w:val="both"/>
        <w:rPr>
          <w:rFonts w:ascii="Arial" w:hAnsi="Arial" w:cs="Arial"/>
          <w:b/>
          <w:bCs/>
          <w:sz w:val="22"/>
          <w:szCs w:val="22"/>
        </w:rPr>
      </w:pPr>
      <w:r w:rsidRPr="006F1896">
        <w:rPr>
          <w:rFonts w:ascii="Arial" w:hAnsi="Arial" w:cs="Arial"/>
          <w:bCs/>
          <w:sz w:val="22"/>
          <w:szCs w:val="22"/>
          <w:lang w:val="en-IE"/>
        </w:rPr>
        <w:t>Emailed/faxed/late tenders will not be accepted.</w:t>
      </w:r>
    </w:p>
    <w:p w:rsidR="001D5A6D" w:rsidRDefault="001D5A6D" w:rsidP="001D5A6D">
      <w:pPr>
        <w:spacing w:line="360" w:lineRule="auto"/>
        <w:jc w:val="both"/>
        <w:rPr>
          <w:rFonts w:ascii="Arial" w:hAnsi="Arial" w:cs="Arial"/>
          <w:bCs/>
          <w:sz w:val="22"/>
          <w:szCs w:val="22"/>
        </w:rPr>
      </w:pPr>
    </w:p>
    <w:p w:rsidR="001D5A6D" w:rsidRPr="00354C47" w:rsidRDefault="001D5A6D" w:rsidP="001D5A6D">
      <w:pPr>
        <w:numPr>
          <w:ilvl w:val="0"/>
          <w:numId w:val="1"/>
        </w:numPr>
        <w:spacing w:line="360" w:lineRule="auto"/>
        <w:jc w:val="both"/>
        <w:rPr>
          <w:rFonts w:ascii="Arial" w:hAnsi="Arial" w:cs="Arial"/>
          <w:b/>
          <w:bCs/>
          <w:sz w:val="22"/>
          <w:szCs w:val="22"/>
        </w:rPr>
      </w:pPr>
      <w:r w:rsidRPr="00354C47">
        <w:rPr>
          <w:rFonts w:ascii="Arial" w:hAnsi="Arial" w:cs="Arial"/>
          <w:b/>
          <w:bCs/>
          <w:sz w:val="22"/>
          <w:szCs w:val="22"/>
        </w:rPr>
        <w:lastRenderedPageBreak/>
        <w:t>Submission of Tenders</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Tenders must be submitted electronically via the eTenders electronic tender facility on </w:t>
      </w:r>
      <w:hyperlink r:id="rId8" w:history="1">
        <w:r w:rsidR="00037B5F" w:rsidRPr="006E5626">
          <w:rPr>
            <w:rStyle w:val="Hyperlink"/>
            <w:rFonts w:ascii="Arial" w:hAnsi="Arial" w:cs="Arial"/>
            <w:bCs/>
            <w:sz w:val="22"/>
            <w:szCs w:val="22"/>
          </w:rPr>
          <w:t>www.etenders.gov.ie</w:t>
        </w:r>
      </w:hyperlink>
      <w:r w:rsidR="00037B5F">
        <w:rPr>
          <w:rFonts w:ascii="Arial" w:hAnsi="Arial" w:cs="Arial"/>
          <w:bCs/>
          <w:sz w:val="22"/>
          <w:szCs w:val="22"/>
        </w:rPr>
        <w:t xml:space="preserve"> </w:t>
      </w:r>
      <w:r w:rsidRPr="00354C47">
        <w:rPr>
          <w:rFonts w:ascii="Arial" w:hAnsi="Arial" w:cs="Arial"/>
          <w:bCs/>
          <w:sz w:val="22"/>
          <w:szCs w:val="22"/>
        </w:rPr>
        <w:t>only. Only Tenders submitted through the electronic tender facility will be accepted. Tenders submitted by any other means (including but not limited to by email, post or hand del</w:t>
      </w:r>
      <w:r>
        <w:rPr>
          <w:rFonts w:ascii="Arial" w:hAnsi="Arial" w:cs="Arial"/>
          <w:bCs/>
          <w:sz w:val="22"/>
          <w:szCs w:val="22"/>
        </w:rPr>
        <w:t>ivery) will not be accepted.</w:t>
      </w:r>
    </w:p>
    <w:p w:rsidR="00354C47" w:rsidRPr="00354C47" w:rsidRDefault="00354C47" w:rsidP="00354C47">
      <w:pPr>
        <w:spacing w:line="360" w:lineRule="auto"/>
        <w:ind w:left="1069"/>
        <w:jc w:val="both"/>
        <w:rPr>
          <w:rFonts w:ascii="Arial" w:hAnsi="Arial" w:cs="Arial"/>
          <w:bCs/>
          <w:sz w:val="22"/>
          <w:szCs w:val="22"/>
        </w:rPr>
      </w:pP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rsidR="00354C47" w:rsidRPr="00354C47" w:rsidRDefault="00354C47" w:rsidP="00354C47">
      <w:pPr>
        <w:spacing w:line="360" w:lineRule="auto"/>
        <w:ind w:left="1069"/>
        <w:jc w:val="both"/>
        <w:rPr>
          <w:rFonts w:ascii="Arial" w:hAnsi="Arial" w:cs="Arial"/>
          <w:bCs/>
          <w:sz w:val="22"/>
          <w:szCs w:val="22"/>
        </w:rPr>
      </w:pP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Tenderers must ensure that they give themselves enough time to upload and submit all required documentation before the closing date/time. Tenderers should consider the fact that upload speeds vary.  In order to submit a response to the electronic tender facility, please note that you must ensure you have submitted the response completely.  It is advisable to familiarise yourself with the new eTenders platform prior to the closing date.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The Contracting Authority will not be responsible if an economic operator fails to upload their documentation or if the uploaded file(s) is/are corrupted and cannot be read by Dublin City Council. </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In order to facilitate assessment, Applicants / Tenderers are kindly requested to submit a single attachment inclusive of the completed questionnaire(s)/ tender(s) and all related appendices.</w:t>
      </w:r>
    </w:p>
    <w:p w:rsidR="009C7627" w:rsidRDefault="009C7627" w:rsidP="00354C47">
      <w:pPr>
        <w:spacing w:line="360" w:lineRule="auto"/>
        <w:ind w:left="1069"/>
        <w:jc w:val="both"/>
        <w:rPr>
          <w:rFonts w:ascii="Arial" w:hAnsi="Arial" w:cs="Arial"/>
          <w:bCs/>
          <w:sz w:val="22"/>
          <w:szCs w:val="22"/>
        </w:rPr>
      </w:pPr>
      <w:r w:rsidRPr="009C7627">
        <w:rPr>
          <w:rFonts w:ascii="Arial" w:hAnsi="Arial" w:cs="Arial"/>
          <w:bCs/>
          <w:sz w:val="22"/>
          <w:szCs w:val="22"/>
        </w:rPr>
        <w:t xml:space="preserve">Please upload your response as a </w:t>
      </w:r>
      <w:r w:rsidRPr="009C7627">
        <w:rPr>
          <w:rFonts w:ascii="Arial" w:hAnsi="Arial" w:cs="Arial"/>
          <w:b/>
          <w:bCs/>
          <w:sz w:val="22"/>
          <w:szCs w:val="22"/>
          <w:u w:val="single"/>
        </w:rPr>
        <w:t>ZIP FILE</w:t>
      </w:r>
      <w:r w:rsidRPr="009C7627">
        <w:rPr>
          <w:rFonts w:ascii="Arial" w:hAnsi="Arial" w:cs="Arial"/>
          <w:bCs/>
          <w:sz w:val="22"/>
          <w:szCs w:val="22"/>
        </w:rPr>
        <w:t xml:space="preserve"> to protect the integrity of the file names</w:t>
      </w:r>
      <w:r>
        <w:rPr>
          <w:rFonts w:ascii="Arial" w:hAnsi="Arial" w:cs="Arial"/>
          <w:bCs/>
          <w:sz w:val="22"/>
          <w:szCs w:val="22"/>
        </w:rPr>
        <w:t>.</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Economic Operators should note the following when making their submission:</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There is a maximum upload limit of 100MB per tender submission. </w:t>
      </w:r>
    </w:p>
    <w:p w:rsidR="00354C47" w:rsidRP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After submitting a response, the response may be modified and re-submitted as many times as may be necessary until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deadline has expired. </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The ‘Submit’ button will be disabled automatically upon the expiration of the response deadline.</w:t>
      </w:r>
    </w:p>
    <w:p w:rsidR="00354C47" w:rsidRDefault="00354C47" w:rsidP="00354C47">
      <w:pPr>
        <w:spacing w:line="360" w:lineRule="auto"/>
        <w:ind w:left="1440" w:hanging="371"/>
        <w:jc w:val="both"/>
        <w:rPr>
          <w:rFonts w:ascii="Arial" w:hAnsi="Arial" w:cs="Arial"/>
          <w:bCs/>
          <w:sz w:val="22"/>
          <w:szCs w:val="22"/>
        </w:rPr>
      </w:pP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Below we provide an overview of the key steps.  Please note that</w:t>
      </w:r>
      <w:r>
        <w:rPr>
          <w:rFonts w:ascii="Arial" w:hAnsi="Arial" w:cs="Arial"/>
          <w:bCs/>
          <w:sz w:val="22"/>
          <w:szCs w:val="22"/>
        </w:rPr>
        <w:t xml:space="preserve"> the Contracting Authority take</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no responsibility for these steps being the totality of the steps requ</w:t>
      </w:r>
      <w:r>
        <w:rPr>
          <w:rFonts w:ascii="Arial" w:hAnsi="Arial" w:cs="Arial"/>
          <w:bCs/>
          <w:sz w:val="22"/>
          <w:szCs w:val="22"/>
        </w:rPr>
        <w:t>ired as different processes may</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 xml:space="preserve">require different actions.  </w:t>
      </w:r>
    </w:p>
    <w:p w:rsidR="00354C47" w:rsidRPr="00354C47" w:rsidRDefault="00354C47" w:rsidP="00354C47">
      <w:pPr>
        <w:spacing w:line="360" w:lineRule="auto"/>
        <w:ind w:left="1440" w:hanging="371"/>
        <w:jc w:val="both"/>
        <w:rPr>
          <w:rFonts w:ascii="Arial" w:hAnsi="Arial" w:cs="Arial"/>
          <w:bCs/>
          <w:sz w:val="22"/>
          <w:szCs w:val="22"/>
        </w:rPr>
      </w:pPr>
    </w:p>
    <w:p w:rsidR="001D5A6D"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Should you experience difficulty when uploading documents or have any queries regarding the tender submission, please contact the eTenders helpdesk directly via phone +353 818001459, Email </w:t>
      </w:r>
      <w:hyperlink r:id="rId9" w:history="1">
        <w:r w:rsidR="001D5A6D" w:rsidRPr="00354C47">
          <w:rPr>
            <w:rStyle w:val="Hyperlink"/>
            <w:rFonts w:ascii="Arial" w:hAnsi="Arial" w:cs="Arial"/>
            <w:bCs/>
            <w:sz w:val="22"/>
            <w:szCs w:val="22"/>
          </w:rPr>
          <w:t>irish-eproc-helpdesk@eurodyn.com</w:t>
        </w:r>
      </w:hyperlink>
      <w:r w:rsidR="001D5A6D" w:rsidRPr="00354C47">
        <w:rPr>
          <w:rFonts w:ascii="Arial" w:hAnsi="Arial" w:cs="Arial"/>
          <w:bCs/>
          <w:sz w:val="22"/>
          <w:szCs w:val="22"/>
        </w:rPr>
        <w:t xml:space="preserve"> or select ‘Contact Us’ on the home page. </w:t>
      </w:r>
    </w:p>
    <w:p w:rsidR="00354C47" w:rsidRPr="00354C47" w:rsidRDefault="00354C47" w:rsidP="00354C47">
      <w:pPr>
        <w:spacing w:line="360" w:lineRule="auto"/>
        <w:ind w:left="1069"/>
        <w:jc w:val="both"/>
        <w:rPr>
          <w:rFonts w:ascii="Arial" w:hAnsi="Arial" w:cs="Arial"/>
          <w:bCs/>
          <w:sz w:val="22"/>
          <w:szCs w:val="22"/>
          <w:highlight w:val="yellow"/>
        </w:rPr>
      </w:pPr>
    </w:p>
    <w:p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Accessing documents </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order to download all documents associated with a particular Call for Tender, Economic Operators must express an interest in the Call for Tender by associating a user from your </w:t>
      </w:r>
      <w:r w:rsidRPr="00354C47">
        <w:rPr>
          <w:rFonts w:ascii="Arial" w:hAnsi="Arial" w:cs="Arial"/>
          <w:bCs/>
          <w:sz w:val="22"/>
          <w:szCs w:val="22"/>
        </w:rPr>
        <w:lastRenderedPageBreak/>
        <w:t xml:space="preserve">organisation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It is important to note that you must ensure you ASSOCIATE your company with this tender competition.  To do this you must do the following</w:t>
      </w:r>
      <w:r>
        <w:rPr>
          <w:rFonts w:ascii="Arial" w:hAnsi="Arial" w:cs="Arial"/>
          <w:bCs/>
          <w:sz w:val="22"/>
          <w:szCs w:val="22"/>
        </w:rPr>
        <w:t xml:space="preserve">: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(a)</w:t>
      </w:r>
      <w:r w:rsidRPr="00354C47">
        <w:rPr>
          <w:rFonts w:ascii="Arial" w:hAnsi="Arial" w:cs="Arial"/>
          <w:bCs/>
          <w:sz w:val="22"/>
          <w:szCs w:val="22"/>
        </w:rPr>
        <w:tab/>
        <w:t xml:space="preserve">Log-in to the system;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(b)</w:t>
      </w:r>
      <w:r w:rsidRPr="00354C47">
        <w:rPr>
          <w:rFonts w:ascii="Arial" w:hAnsi="Arial" w:cs="Arial"/>
          <w:bCs/>
          <w:sz w:val="22"/>
          <w:szCs w:val="22"/>
        </w:rPr>
        <w:tab/>
        <w:t>Locate the competition using the Advanced Search by Contracting Authority or Resource ID</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(c)</w:t>
      </w:r>
      <w:r w:rsidRPr="00354C47">
        <w:rPr>
          <w:rFonts w:ascii="Arial" w:hAnsi="Arial" w:cs="Arial"/>
          <w:bCs/>
          <w:sz w:val="22"/>
          <w:szCs w:val="22"/>
        </w:rPr>
        <w:tab/>
        <w:t xml:space="preserve">Click on the hyperlink for the competition which will bring you to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Workspace </w:t>
      </w:r>
    </w:p>
    <w:p w:rsidR="00354C47" w:rsidRPr="00354C47" w:rsidRDefault="00354C47" w:rsidP="00354C47">
      <w:pPr>
        <w:spacing w:line="360" w:lineRule="auto"/>
        <w:ind w:left="1440" w:hanging="731"/>
        <w:jc w:val="both"/>
        <w:rPr>
          <w:rFonts w:ascii="Arial" w:hAnsi="Arial" w:cs="Arial"/>
          <w:bCs/>
          <w:sz w:val="22"/>
          <w:szCs w:val="22"/>
        </w:rPr>
      </w:pPr>
      <w:r w:rsidRPr="00354C47">
        <w:rPr>
          <w:rFonts w:ascii="Arial" w:hAnsi="Arial" w:cs="Arial"/>
          <w:bCs/>
          <w:sz w:val="22"/>
          <w:szCs w:val="22"/>
        </w:rPr>
        <w:t>(d)</w:t>
      </w:r>
      <w:r w:rsidRPr="00354C47">
        <w:rPr>
          <w:rFonts w:ascii="Arial" w:hAnsi="Arial" w:cs="Arial"/>
          <w:bCs/>
          <w:sz w:val="22"/>
          <w:szCs w:val="22"/>
        </w:rPr>
        <w:tab/>
        <w:t xml:space="preserve">In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 for the competition click on the “Expression of Interest” in the drop down menu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(e)</w:t>
      </w:r>
      <w:r w:rsidRPr="00354C47">
        <w:rPr>
          <w:rFonts w:ascii="Arial" w:hAnsi="Arial" w:cs="Arial"/>
          <w:bCs/>
          <w:sz w:val="22"/>
          <w:szCs w:val="22"/>
        </w:rPr>
        <w:tab/>
        <w:t xml:space="preserve">Complete the “Association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tab. </w:t>
      </w:r>
    </w:p>
    <w:p w:rsidR="001D5A6D"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(f)</w:t>
      </w:r>
      <w:r w:rsidRPr="00354C47">
        <w:rPr>
          <w:rFonts w:ascii="Arial" w:hAnsi="Arial" w:cs="Arial"/>
          <w:bCs/>
          <w:sz w:val="22"/>
          <w:szCs w:val="22"/>
        </w:rPr>
        <w:tab/>
        <w:t xml:space="preserve">This will then provide you with a link to “Tender” under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w:t>
      </w:r>
    </w:p>
    <w:p w:rsidR="00354C47" w:rsidRPr="00F83732" w:rsidRDefault="00354C47" w:rsidP="00354C47">
      <w:pPr>
        <w:spacing w:line="360" w:lineRule="auto"/>
        <w:ind w:firstLine="709"/>
        <w:jc w:val="both"/>
        <w:rPr>
          <w:rFonts w:ascii="Arial" w:hAnsi="Arial" w:cs="Arial"/>
          <w:bCs/>
          <w:sz w:val="22"/>
          <w:szCs w:val="22"/>
          <w:highlight w:val="yellow"/>
        </w:rPr>
      </w:pPr>
    </w:p>
    <w:p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Submitting your Tender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responding to a tender without an electronic ESPD, a number of steps are required.   The final step involves clicking on a Submit button and receiving the following status: </w:t>
      </w:r>
    </w:p>
    <w:p w:rsidR="001D5A6D" w:rsidRDefault="001D5A6D" w:rsidP="001D5A6D">
      <w:pPr>
        <w:spacing w:line="360" w:lineRule="auto"/>
        <w:jc w:val="center"/>
        <w:rPr>
          <w:rFonts w:ascii="Arial" w:hAnsi="Arial" w:cs="Arial"/>
          <w:bCs/>
          <w:sz w:val="22"/>
          <w:szCs w:val="22"/>
        </w:rPr>
      </w:pPr>
      <w:r w:rsidRPr="00354C47">
        <w:rPr>
          <w:noProof/>
          <w:lang w:val="en-IE" w:eastAsia="en-IE"/>
        </w:rPr>
        <w:drawing>
          <wp:inline distT="0" distB="0" distL="0" distR="0" wp14:anchorId="3C4F0459" wp14:editId="3E668CCB">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0"/>
                    <a:stretch>
                      <a:fillRect/>
                    </a:stretch>
                  </pic:blipFill>
                  <pic:spPr>
                    <a:xfrm>
                      <a:off x="0" y="0"/>
                      <a:ext cx="1973818" cy="739570"/>
                    </a:xfrm>
                    <a:prstGeom prst="rect">
                      <a:avLst/>
                    </a:prstGeom>
                  </pic:spPr>
                </pic:pic>
              </a:graphicData>
            </a:graphic>
          </wp:inline>
        </w:drawing>
      </w:r>
    </w:p>
    <w:p w:rsidR="001D5A6D" w:rsidRPr="001D5A6D" w:rsidRDefault="001D5A6D" w:rsidP="001D5A6D">
      <w:pPr>
        <w:spacing w:line="360" w:lineRule="auto"/>
        <w:jc w:val="center"/>
        <w:rPr>
          <w:rFonts w:ascii="Arial" w:hAnsi="Arial" w:cs="Arial"/>
          <w:bCs/>
          <w:sz w:val="22"/>
          <w:szCs w:val="22"/>
        </w:rPr>
      </w:pPr>
    </w:p>
    <w:p w:rsidR="00B64249"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Tenders may be submitted in English or in the Irish language.</w:t>
      </w:r>
    </w:p>
    <w:p w:rsidR="008079B3" w:rsidRPr="006F1896" w:rsidRDefault="008079B3" w:rsidP="006F1896">
      <w:pPr>
        <w:pStyle w:val="ListParagraph"/>
        <w:jc w:val="both"/>
        <w:rPr>
          <w:rFonts w:ascii="Arial" w:hAnsi="Arial" w:cs="Arial"/>
          <w:b/>
          <w:bCs/>
          <w:sz w:val="22"/>
          <w:szCs w:val="22"/>
        </w:rPr>
      </w:pPr>
    </w:p>
    <w:p w:rsidR="008079B3"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OJEU contracts are covered by the Government Procurement Agreement (GPA).</w:t>
      </w:r>
    </w:p>
    <w:p w:rsidR="008079B3" w:rsidRPr="006F1896" w:rsidRDefault="008079B3" w:rsidP="006F1896">
      <w:pPr>
        <w:spacing w:line="360" w:lineRule="auto"/>
        <w:ind w:left="1069"/>
        <w:jc w:val="both"/>
        <w:rPr>
          <w:rFonts w:ascii="Arial" w:hAnsi="Arial" w:cs="Arial"/>
          <w:b/>
          <w:bCs/>
          <w:sz w:val="22"/>
          <w:szCs w:val="22"/>
        </w:rPr>
      </w:pPr>
    </w:p>
    <w:p w:rsidR="00B71BA3" w:rsidRPr="006F1896" w:rsidRDefault="00B64249"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Appeals procedure: The body to whom appeals should be addressed is – The H</w:t>
      </w:r>
      <w:r w:rsidR="00B134BB" w:rsidRPr="006F1896">
        <w:rPr>
          <w:rFonts w:ascii="Arial" w:hAnsi="Arial" w:cs="Arial"/>
          <w:bCs/>
          <w:sz w:val="22"/>
          <w:szCs w:val="22"/>
        </w:rPr>
        <w:t>i</w:t>
      </w:r>
      <w:r w:rsidRPr="006F1896">
        <w:rPr>
          <w:rFonts w:ascii="Arial" w:hAnsi="Arial" w:cs="Arial"/>
          <w:bCs/>
          <w:sz w:val="22"/>
          <w:szCs w:val="22"/>
        </w:rPr>
        <w:t xml:space="preserve">gh Court, </w:t>
      </w:r>
      <w:r w:rsidR="00FB32D9" w:rsidRPr="006F1896">
        <w:rPr>
          <w:rFonts w:ascii="Arial" w:hAnsi="Arial" w:cs="Arial"/>
          <w:bCs/>
          <w:sz w:val="22"/>
          <w:szCs w:val="22"/>
        </w:rPr>
        <w:t>Four Courts, Inns Quay, Dublin 7.</w:t>
      </w:r>
    </w:p>
    <w:p w:rsidR="00FB32D9" w:rsidRPr="006F1896" w:rsidRDefault="00FB32D9" w:rsidP="006F1896">
      <w:pPr>
        <w:spacing w:line="360" w:lineRule="auto"/>
        <w:ind w:left="1069"/>
        <w:jc w:val="both"/>
        <w:rPr>
          <w:rFonts w:ascii="Arial" w:hAnsi="Arial" w:cs="Arial"/>
          <w:bCs/>
          <w:sz w:val="22"/>
          <w:szCs w:val="22"/>
        </w:rPr>
      </w:pPr>
    </w:p>
    <w:p w:rsidR="00562BFA" w:rsidRDefault="00562BFA" w:rsidP="00145EBF">
      <w:pPr>
        <w:numPr>
          <w:ilvl w:val="0"/>
          <w:numId w:val="1"/>
        </w:numPr>
        <w:spacing w:line="360" w:lineRule="auto"/>
        <w:jc w:val="both"/>
        <w:rPr>
          <w:rFonts w:ascii="Arial" w:hAnsi="Arial" w:cs="Arial"/>
          <w:bCs/>
          <w:sz w:val="22"/>
          <w:szCs w:val="22"/>
        </w:rPr>
      </w:pPr>
      <w:r w:rsidRPr="00562BFA">
        <w:rPr>
          <w:rFonts w:ascii="Arial" w:hAnsi="Arial" w:cs="Arial"/>
          <w:bCs/>
          <w:iCs/>
          <w:sz w:val="22"/>
          <w:szCs w:val="22"/>
          <w:lang w:val="en-IE"/>
        </w:rPr>
        <w:t>All queries regarding this expression of interest</w:t>
      </w:r>
      <w:r>
        <w:rPr>
          <w:rFonts w:ascii="Arial" w:hAnsi="Arial" w:cs="Arial"/>
          <w:bCs/>
          <w:iCs/>
          <w:sz w:val="22"/>
          <w:szCs w:val="22"/>
          <w:lang w:val="en-IE"/>
        </w:rPr>
        <w:t>/tender</w:t>
      </w:r>
      <w:r w:rsidRPr="00562BFA">
        <w:rPr>
          <w:rFonts w:ascii="Arial" w:hAnsi="Arial" w:cs="Arial"/>
          <w:bCs/>
          <w:iCs/>
          <w:sz w:val="22"/>
          <w:szCs w:val="22"/>
          <w:lang w:val="en-IE"/>
        </w:rPr>
        <w:t xml:space="preserve"> must be directed to the messaging facility on </w:t>
      </w:r>
      <w:hyperlink r:id="rId11" w:tgtFrame="_blank" w:history="1">
        <w:r w:rsidRPr="00562BFA">
          <w:rPr>
            <w:rStyle w:val="Hyperlink"/>
            <w:rFonts w:ascii="Arial" w:hAnsi="Arial" w:cs="Arial"/>
            <w:bCs/>
            <w:iCs/>
            <w:sz w:val="22"/>
            <w:szCs w:val="22"/>
            <w:lang w:val="en-IE"/>
          </w:rPr>
          <w:t>www.etenders.gov.ie</w:t>
        </w:r>
      </w:hyperlink>
      <w:r w:rsidRPr="00562BFA">
        <w:rPr>
          <w:rFonts w:ascii="Arial" w:hAnsi="Arial" w:cs="Arial"/>
          <w:bCs/>
          <w:iCs/>
          <w:sz w:val="22"/>
          <w:szCs w:val="22"/>
          <w:lang w:val="en-IE"/>
        </w:rPr>
        <w:t xml:space="preserve">. </w:t>
      </w:r>
      <w:r w:rsidR="008D5AEC">
        <w:rPr>
          <w:rFonts w:ascii="Arial" w:hAnsi="Arial" w:cs="Arial"/>
          <w:bCs/>
          <w:iCs/>
          <w:sz w:val="22"/>
          <w:szCs w:val="22"/>
          <w:lang w:val="en-IE"/>
        </w:rPr>
        <w:t>CFT ID</w:t>
      </w:r>
      <w:r w:rsidRPr="00562BFA">
        <w:rPr>
          <w:rFonts w:ascii="Arial" w:hAnsi="Arial" w:cs="Arial"/>
          <w:bCs/>
          <w:iCs/>
          <w:sz w:val="22"/>
          <w:szCs w:val="22"/>
          <w:lang w:val="en-IE"/>
        </w:rPr>
        <w:t xml:space="preserve">: </w:t>
      </w:r>
      <w:r w:rsidR="00145EBF" w:rsidRPr="00145EBF">
        <w:rPr>
          <w:rFonts w:ascii="Arial" w:hAnsi="Arial" w:cs="Arial"/>
          <w:bCs/>
          <w:iCs/>
          <w:sz w:val="22"/>
          <w:szCs w:val="22"/>
          <w:lang w:val="en-IE"/>
        </w:rPr>
        <w:t>4131228</w:t>
      </w:r>
      <w:r w:rsidR="00145EBF">
        <w:rPr>
          <w:rFonts w:ascii="Arial" w:hAnsi="Arial" w:cs="Arial"/>
          <w:bCs/>
          <w:iCs/>
          <w:sz w:val="22"/>
          <w:szCs w:val="22"/>
          <w:lang w:val="en-IE"/>
        </w:rPr>
        <w:t xml:space="preserve">. </w:t>
      </w:r>
      <w:r w:rsidRPr="00562BFA">
        <w:rPr>
          <w:rFonts w:ascii="Arial" w:hAnsi="Arial" w:cs="Arial"/>
          <w:bCs/>
          <w:iCs/>
          <w:sz w:val="22"/>
          <w:szCs w:val="22"/>
          <w:lang w:val="en-IE"/>
        </w:rPr>
        <w:t>Queries must be in question format.</w:t>
      </w:r>
      <w:r>
        <w:rPr>
          <w:rFonts w:ascii="Arial" w:hAnsi="Arial" w:cs="Arial"/>
          <w:bCs/>
          <w:iCs/>
          <w:sz w:val="22"/>
          <w:szCs w:val="22"/>
          <w:lang w:val="en-IE"/>
        </w:rPr>
        <w:t xml:space="preserve"> </w:t>
      </w:r>
      <w:r w:rsidR="00FB32D9" w:rsidRPr="006F1896">
        <w:rPr>
          <w:rFonts w:ascii="Arial" w:hAnsi="Arial" w:cs="Arial"/>
          <w:bCs/>
          <w:sz w:val="22"/>
          <w:szCs w:val="22"/>
        </w:rPr>
        <w:t xml:space="preserve">Responses will be circulated to those candidates/tenderers that have registered an interest in this notice on the Irish Government procurement opportunities portal </w:t>
      </w:r>
      <w:hyperlink r:id="rId12" w:history="1">
        <w:r w:rsidR="00FB32D9" w:rsidRPr="006F1896">
          <w:rPr>
            <w:rStyle w:val="Hyperlink"/>
            <w:rFonts w:ascii="Arial" w:hAnsi="Arial" w:cs="Arial"/>
            <w:bCs/>
            <w:sz w:val="22"/>
            <w:szCs w:val="22"/>
          </w:rPr>
          <w:t>www.etenders.gov.ie</w:t>
        </w:r>
      </w:hyperlink>
      <w:r w:rsidR="00FB32D9" w:rsidRPr="006F1896">
        <w:rPr>
          <w:rFonts w:ascii="Arial" w:hAnsi="Arial" w:cs="Arial"/>
          <w:bCs/>
          <w:sz w:val="22"/>
          <w:szCs w:val="22"/>
        </w:rPr>
        <w:t xml:space="preserve">. The details of the party making the query will not be disclosed when circulating the response. All queries must be submitted by 12 noon on </w:t>
      </w:r>
      <w:r w:rsidR="00145EBF">
        <w:rPr>
          <w:rFonts w:ascii="Arial" w:hAnsi="Arial" w:cs="Arial"/>
          <w:bCs/>
          <w:sz w:val="22"/>
          <w:szCs w:val="22"/>
        </w:rPr>
        <w:t>20.09.24</w:t>
      </w:r>
      <w:r w:rsidR="00FB32D9" w:rsidRPr="006F1896">
        <w:rPr>
          <w:rFonts w:ascii="Arial" w:hAnsi="Arial" w:cs="Arial"/>
          <w:bCs/>
          <w:sz w:val="22"/>
          <w:szCs w:val="22"/>
        </w:rPr>
        <w:t xml:space="preserve"> to enable issue of responses to all interested parties.</w:t>
      </w:r>
    </w:p>
    <w:p w:rsidR="00FB32D9" w:rsidRPr="006F1896" w:rsidRDefault="00FB32D9" w:rsidP="006F1896">
      <w:pPr>
        <w:pStyle w:val="ListParagraph"/>
        <w:jc w:val="both"/>
        <w:rPr>
          <w:rFonts w:ascii="Arial" w:hAnsi="Arial" w:cs="Arial"/>
          <w:bCs/>
          <w:sz w:val="22"/>
          <w:szCs w:val="22"/>
        </w:rPr>
      </w:pPr>
    </w:p>
    <w:p w:rsidR="00FB32D9" w:rsidRPr="006F1896" w:rsidRDefault="00FB32D9"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where documents are made available in both PDF and Word format, in the event that there is any discrepancy between the documents, the PDF version will take precedence.</w:t>
      </w:r>
    </w:p>
    <w:p w:rsidR="00551723" w:rsidRPr="006F1896" w:rsidRDefault="00551723" w:rsidP="006F1896">
      <w:pPr>
        <w:pStyle w:val="ListParagraph"/>
        <w:jc w:val="both"/>
        <w:rPr>
          <w:rFonts w:ascii="Arial" w:hAnsi="Arial" w:cs="Arial"/>
          <w:bCs/>
          <w:sz w:val="22"/>
          <w:szCs w:val="22"/>
        </w:rPr>
      </w:pPr>
    </w:p>
    <w:p w:rsidR="00551723" w:rsidRPr="006F1896" w:rsidRDefault="00551723"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For each criterion marked as </w:t>
      </w:r>
      <w:r w:rsidRPr="006F1896">
        <w:rPr>
          <w:rFonts w:ascii="Arial" w:hAnsi="Arial" w:cs="Arial"/>
          <w:b/>
          <w:bCs/>
          <w:sz w:val="22"/>
          <w:szCs w:val="22"/>
        </w:rPr>
        <w:t>Response: Declaration Required</w:t>
      </w:r>
      <w:r w:rsidRPr="006F1896">
        <w:rPr>
          <w:rFonts w:ascii="Arial" w:hAnsi="Arial" w:cs="Arial"/>
          <w:bCs/>
          <w:sz w:val="22"/>
          <w:szCs w:val="22"/>
        </w:rPr>
        <w:t>, applicants must initially provide the Appendices referenced under each criterion no later than the date set for return of the forms, and, where appropriate, confirm in the box provided that it is included with the completed Question</w:t>
      </w:r>
      <w:r w:rsidR="00C01CFC" w:rsidRPr="006F1896">
        <w:rPr>
          <w:rFonts w:ascii="Arial" w:hAnsi="Arial" w:cs="Arial"/>
          <w:bCs/>
          <w:sz w:val="22"/>
          <w:szCs w:val="22"/>
        </w:rPr>
        <w:t>n</w:t>
      </w:r>
      <w:r w:rsidRPr="006F1896">
        <w:rPr>
          <w:rFonts w:ascii="Arial" w:hAnsi="Arial" w:cs="Arial"/>
          <w:bCs/>
          <w:sz w:val="22"/>
          <w:szCs w:val="22"/>
        </w:rPr>
        <w:t>aire. Failure to do so could invalidate the submission.</w:t>
      </w:r>
    </w:p>
    <w:p w:rsidR="00551723" w:rsidRPr="006F1896" w:rsidRDefault="00551723" w:rsidP="006F1896">
      <w:pPr>
        <w:pStyle w:val="ListParagraph"/>
        <w:jc w:val="both"/>
        <w:rPr>
          <w:rFonts w:ascii="Arial" w:hAnsi="Arial" w:cs="Arial"/>
          <w:bCs/>
          <w:sz w:val="22"/>
          <w:szCs w:val="22"/>
        </w:rPr>
      </w:pPr>
    </w:p>
    <w:p w:rsidR="00FB32D9" w:rsidRPr="006F1896" w:rsidRDefault="00551723" w:rsidP="006F1896">
      <w:pPr>
        <w:pStyle w:val="ListParagraph"/>
        <w:spacing w:line="360" w:lineRule="auto"/>
        <w:ind w:left="1069"/>
        <w:jc w:val="both"/>
        <w:rPr>
          <w:rFonts w:ascii="Arial" w:hAnsi="Arial" w:cs="Arial"/>
          <w:bCs/>
          <w:color w:val="FF0000"/>
          <w:sz w:val="22"/>
          <w:szCs w:val="22"/>
          <w:u w:val="single"/>
        </w:rPr>
      </w:pPr>
      <w:r w:rsidRPr="006F1896">
        <w:rPr>
          <w:rFonts w:ascii="Arial" w:hAnsi="Arial" w:cs="Arial"/>
          <w:bCs/>
          <w:sz w:val="22"/>
          <w:szCs w:val="22"/>
          <w:u w:val="single"/>
        </w:rPr>
        <w:t>Applicants may also satisfy this requirement</w:t>
      </w:r>
      <w:r w:rsidRPr="006F1896">
        <w:rPr>
          <w:rFonts w:ascii="Arial" w:hAnsi="Arial" w:cs="Arial"/>
          <w:bCs/>
          <w:sz w:val="22"/>
          <w:szCs w:val="22"/>
        </w:rPr>
        <w:t xml:space="preserve"> by submitting an </w:t>
      </w:r>
      <w:r w:rsidRPr="006F1896">
        <w:rPr>
          <w:rFonts w:ascii="Arial" w:hAnsi="Arial" w:cs="Arial"/>
          <w:b/>
          <w:bCs/>
          <w:sz w:val="22"/>
          <w:szCs w:val="22"/>
        </w:rPr>
        <w:t>ESPD</w:t>
      </w:r>
      <w:r w:rsidRPr="006F1896">
        <w:rPr>
          <w:rFonts w:ascii="Arial" w:hAnsi="Arial" w:cs="Arial"/>
          <w:bCs/>
          <w:sz w:val="22"/>
          <w:szCs w:val="22"/>
        </w:rPr>
        <w:t xml:space="preserve"> completed in accordance with </w:t>
      </w:r>
      <w:r w:rsidRPr="006F1896">
        <w:rPr>
          <w:rFonts w:ascii="Arial" w:hAnsi="Arial" w:cs="Arial"/>
          <w:bCs/>
          <w:sz w:val="22"/>
          <w:szCs w:val="22"/>
          <w:u w:val="single"/>
        </w:rPr>
        <w:t>EU Regulation 2016/7</w:t>
      </w:r>
      <w:r w:rsidRPr="006F1896">
        <w:rPr>
          <w:rFonts w:ascii="Arial" w:hAnsi="Arial" w:cs="Arial"/>
          <w:bCs/>
          <w:sz w:val="22"/>
          <w:szCs w:val="22"/>
        </w:rPr>
        <w:t>. By</w:t>
      </w:r>
      <w:r w:rsidR="00457B74" w:rsidRPr="006F1896">
        <w:rPr>
          <w:rFonts w:ascii="Arial" w:hAnsi="Arial" w:cs="Arial"/>
          <w:bCs/>
          <w:sz w:val="22"/>
          <w:szCs w:val="22"/>
        </w:rPr>
        <w:t xml:space="preserve"> complet</w:t>
      </w:r>
      <w:r w:rsidRPr="006F1896">
        <w:rPr>
          <w:rFonts w:ascii="Arial" w:hAnsi="Arial" w:cs="Arial"/>
          <w:bCs/>
          <w:sz w:val="22"/>
          <w:szCs w:val="22"/>
        </w:rPr>
        <w:t xml:space="preserve">ing </w:t>
      </w:r>
      <w:r w:rsidRPr="006F1896">
        <w:rPr>
          <w:rFonts w:ascii="Arial" w:hAnsi="Arial" w:cs="Arial"/>
          <w:b/>
          <w:bCs/>
          <w:sz w:val="22"/>
          <w:szCs w:val="22"/>
        </w:rPr>
        <w:t>Part IV (a) of the ESPD</w:t>
      </w:r>
      <w:r w:rsidRPr="006F1896">
        <w:rPr>
          <w:rFonts w:ascii="Arial" w:hAnsi="Arial" w:cs="Arial"/>
          <w:bCs/>
          <w:sz w:val="22"/>
          <w:szCs w:val="22"/>
        </w:rPr>
        <w:t xml:space="preserve"> titled: Global Indication for all </w:t>
      </w:r>
      <w:r w:rsidRPr="006F1896">
        <w:rPr>
          <w:rFonts w:ascii="Arial" w:hAnsi="Arial" w:cs="Arial"/>
          <w:bCs/>
          <w:sz w:val="22"/>
          <w:szCs w:val="22"/>
        </w:rPr>
        <w:lastRenderedPageBreak/>
        <w:t>Selec</w:t>
      </w:r>
      <w:r w:rsidR="00457B74" w:rsidRPr="006F1896">
        <w:rPr>
          <w:rFonts w:ascii="Arial" w:hAnsi="Arial" w:cs="Arial"/>
          <w:bCs/>
          <w:sz w:val="22"/>
          <w:szCs w:val="22"/>
        </w:rPr>
        <w:t>tion Criteria, applicants will b</w:t>
      </w:r>
      <w:r w:rsidRPr="006F1896">
        <w:rPr>
          <w:rFonts w:ascii="Arial" w:hAnsi="Arial" w:cs="Arial"/>
          <w:bCs/>
          <w:sz w:val="22"/>
          <w:szCs w:val="22"/>
        </w:rPr>
        <w:t xml:space="preserve">e taken to declare that they meet the standards set for all criteria where the response is </w:t>
      </w:r>
      <w:r w:rsidRPr="006F1896">
        <w:rPr>
          <w:rFonts w:ascii="Arial" w:hAnsi="Arial" w:cs="Arial"/>
          <w:b/>
          <w:bCs/>
          <w:sz w:val="22"/>
          <w:szCs w:val="22"/>
        </w:rPr>
        <w:t>Declaration Required</w:t>
      </w:r>
      <w:r w:rsidRPr="006F1896">
        <w:rPr>
          <w:rFonts w:ascii="Arial" w:hAnsi="Arial" w:cs="Arial"/>
          <w:bCs/>
          <w:sz w:val="22"/>
          <w:szCs w:val="22"/>
        </w:rPr>
        <w:t>. Supporting documentation should be provided pr</w:t>
      </w:r>
      <w:r w:rsidR="00457B74" w:rsidRPr="006F1896">
        <w:rPr>
          <w:rFonts w:ascii="Arial" w:hAnsi="Arial" w:cs="Arial"/>
          <w:bCs/>
          <w:sz w:val="22"/>
          <w:szCs w:val="22"/>
        </w:rPr>
        <w:t xml:space="preserve">omptly upon </w:t>
      </w:r>
      <w:r w:rsidRPr="006F1896">
        <w:rPr>
          <w:rFonts w:ascii="Arial" w:hAnsi="Arial" w:cs="Arial"/>
          <w:bCs/>
          <w:sz w:val="22"/>
          <w:szCs w:val="22"/>
        </w:rPr>
        <w:t>r</w:t>
      </w:r>
      <w:r w:rsidR="00457B74" w:rsidRPr="006F1896">
        <w:rPr>
          <w:rFonts w:ascii="Arial" w:hAnsi="Arial" w:cs="Arial"/>
          <w:bCs/>
          <w:sz w:val="22"/>
          <w:szCs w:val="22"/>
        </w:rPr>
        <w:t>e</w:t>
      </w:r>
      <w:r w:rsidRPr="006F1896">
        <w:rPr>
          <w:rFonts w:ascii="Arial" w:hAnsi="Arial" w:cs="Arial"/>
          <w:bCs/>
          <w:sz w:val="22"/>
          <w:szCs w:val="22"/>
        </w:rPr>
        <w:t>ques</w:t>
      </w:r>
      <w:r w:rsidR="00457B74" w:rsidRPr="006F1896">
        <w:rPr>
          <w:rFonts w:ascii="Arial" w:hAnsi="Arial" w:cs="Arial"/>
          <w:bCs/>
          <w:sz w:val="22"/>
          <w:szCs w:val="22"/>
        </w:rPr>
        <w:t>t</w:t>
      </w:r>
      <w:r w:rsidRPr="006F1896">
        <w:rPr>
          <w:rFonts w:ascii="Arial" w:hAnsi="Arial" w:cs="Arial"/>
          <w:bCs/>
          <w:sz w:val="22"/>
          <w:szCs w:val="22"/>
        </w:rPr>
        <w:t xml:space="preserve"> from the Contracting Authority.</w:t>
      </w:r>
      <w:r w:rsidR="00C01CFC" w:rsidRPr="006F1896">
        <w:rPr>
          <w:rFonts w:ascii="Arial" w:hAnsi="Arial" w:cs="Arial"/>
          <w:bCs/>
          <w:sz w:val="22"/>
          <w:szCs w:val="22"/>
        </w:rPr>
        <w:t xml:space="preserve"> </w:t>
      </w:r>
      <w:r w:rsidR="00C01CFC" w:rsidRPr="006F1896">
        <w:rPr>
          <w:rFonts w:ascii="Arial" w:hAnsi="Arial" w:cs="Arial"/>
          <w:bCs/>
          <w:color w:val="FF0000"/>
          <w:sz w:val="22"/>
          <w:szCs w:val="22"/>
          <w:u w:val="single"/>
        </w:rPr>
        <w:t xml:space="preserve">(Works, &amp; construction related Services only, </w:t>
      </w:r>
      <w:r w:rsidR="00C01CFC" w:rsidRPr="00096E8E">
        <w:rPr>
          <w:rFonts w:ascii="Arial" w:hAnsi="Arial" w:cs="Arial"/>
          <w:b/>
          <w:bCs/>
          <w:color w:val="FF0000"/>
          <w:sz w:val="22"/>
          <w:szCs w:val="22"/>
          <w:u w:val="single"/>
        </w:rPr>
        <w:t>NOT</w:t>
      </w:r>
      <w:r w:rsidR="00C01CFC" w:rsidRPr="006F1896">
        <w:rPr>
          <w:rFonts w:ascii="Arial" w:hAnsi="Arial" w:cs="Arial"/>
          <w:bCs/>
          <w:color w:val="FF0000"/>
          <w:sz w:val="22"/>
          <w:szCs w:val="22"/>
          <w:u w:val="single"/>
        </w:rPr>
        <w:t xml:space="preserve"> Supplies &amp; non-construction related Services)</w:t>
      </w:r>
    </w:p>
    <w:p w:rsidR="00B87861" w:rsidRPr="006F1896" w:rsidRDefault="00B87861" w:rsidP="006F1896">
      <w:pPr>
        <w:jc w:val="both"/>
        <w:rPr>
          <w:rFonts w:ascii="Arial" w:hAnsi="Arial" w:cs="Arial"/>
          <w:sz w:val="22"/>
          <w:szCs w:val="22"/>
        </w:rPr>
      </w:pPr>
    </w:p>
    <w:sectPr w:rsidR="00B87861" w:rsidRPr="006F1896" w:rsidSect="005E6A06">
      <w:headerReference w:type="even" r:id="rId13"/>
      <w:headerReference w:type="default" r:id="rId14"/>
      <w:head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BFA" w:rsidRDefault="00562BFA" w:rsidP="008468A3">
      <w:r>
        <w:separator/>
      </w:r>
    </w:p>
  </w:endnote>
  <w:endnote w:type="continuationSeparator" w:id="0">
    <w:p w:rsidR="00562BFA" w:rsidRDefault="00562BFA"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Palatino Linotype"/>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BFA" w:rsidRDefault="00562BFA" w:rsidP="008468A3">
      <w:r>
        <w:separator/>
      </w:r>
    </w:p>
  </w:footnote>
  <w:footnote w:type="continuationSeparator" w:id="0">
    <w:p w:rsidR="00562BFA" w:rsidRDefault="00562BFA" w:rsidP="008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2391B"/>
    <w:multiLevelType w:val="hybridMultilevel"/>
    <w:tmpl w:val="22F43F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DCC5B1F"/>
    <w:multiLevelType w:val="hybridMultilevel"/>
    <w:tmpl w:val="1B0E705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C8306E"/>
    <w:multiLevelType w:val="hybridMultilevel"/>
    <w:tmpl w:val="D764CA1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C50C1F"/>
    <w:multiLevelType w:val="hybridMultilevel"/>
    <w:tmpl w:val="246C8DC4"/>
    <w:lvl w:ilvl="0" w:tplc="B478D24C">
      <w:start w:val="1"/>
      <w:numFmt w:val="decimal"/>
      <w:lvlText w:val="%1."/>
      <w:lvlJc w:val="left"/>
      <w:pPr>
        <w:ind w:left="1069" w:hanging="360"/>
      </w:pPr>
      <w:rPr>
        <w:b/>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544A5B1F"/>
    <w:multiLevelType w:val="hybridMultilevel"/>
    <w:tmpl w:val="CD64336A"/>
    <w:lvl w:ilvl="0" w:tplc="8326B846">
      <w:numFmt w:val="bullet"/>
      <w:lvlText w:val="•"/>
      <w:lvlJc w:val="left"/>
      <w:pPr>
        <w:ind w:left="1069" w:hanging="360"/>
      </w:pPr>
      <w:rPr>
        <w:rFonts w:ascii="Arial" w:eastAsia="Times New Roman" w:hAnsi="Arial" w:cs="Aria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6" w15:restartNumberingAfterBreak="0">
    <w:nsid w:val="7B682379"/>
    <w:multiLevelType w:val="hybridMultilevel"/>
    <w:tmpl w:val="0CD22C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A3"/>
    <w:rsid w:val="000130C1"/>
    <w:rsid w:val="00037B5F"/>
    <w:rsid w:val="0007307E"/>
    <w:rsid w:val="00096E8E"/>
    <w:rsid w:val="000C5B84"/>
    <w:rsid w:val="00112A6F"/>
    <w:rsid w:val="00145EBF"/>
    <w:rsid w:val="001B2109"/>
    <w:rsid w:val="001C5B62"/>
    <w:rsid w:val="001D5A6D"/>
    <w:rsid w:val="002E11AB"/>
    <w:rsid w:val="00353EDB"/>
    <w:rsid w:val="00354C47"/>
    <w:rsid w:val="00356854"/>
    <w:rsid w:val="003C2FB8"/>
    <w:rsid w:val="003E1068"/>
    <w:rsid w:val="003E5706"/>
    <w:rsid w:val="0041100A"/>
    <w:rsid w:val="00457B74"/>
    <w:rsid w:val="00494924"/>
    <w:rsid w:val="00551723"/>
    <w:rsid w:val="00562BFA"/>
    <w:rsid w:val="005862E6"/>
    <w:rsid w:val="005E6A06"/>
    <w:rsid w:val="00611487"/>
    <w:rsid w:val="00620295"/>
    <w:rsid w:val="00670F1F"/>
    <w:rsid w:val="006926A1"/>
    <w:rsid w:val="006A3E08"/>
    <w:rsid w:val="006A5149"/>
    <w:rsid w:val="006B4D55"/>
    <w:rsid w:val="006E4453"/>
    <w:rsid w:val="006F1896"/>
    <w:rsid w:val="00764FEC"/>
    <w:rsid w:val="008079B3"/>
    <w:rsid w:val="00844DB6"/>
    <w:rsid w:val="008468A3"/>
    <w:rsid w:val="00872727"/>
    <w:rsid w:val="008A6602"/>
    <w:rsid w:val="008A68EF"/>
    <w:rsid w:val="008D5AEC"/>
    <w:rsid w:val="00902F52"/>
    <w:rsid w:val="00946642"/>
    <w:rsid w:val="00950C02"/>
    <w:rsid w:val="009C7627"/>
    <w:rsid w:val="00A61017"/>
    <w:rsid w:val="00A66689"/>
    <w:rsid w:val="00B134BB"/>
    <w:rsid w:val="00B205AA"/>
    <w:rsid w:val="00B54AE9"/>
    <w:rsid w:val="00B64249"/>
    <w:rsid w:val="00B71BA3"/>
    <w:rsid w:val="00B87861"/>
    <w:rsid w:val="00B94001"/>
    <w:rsid w:val="00BA30DB"/>
    <w:rsid w:val="00C01CFC"/>
    <w:rsid w:val="00D12282"/>
    <w:rsid w:val="00D2556A"/>
    <w:rsid w:val="00D70719"/>
    <w:rsid w:val="00DB4152"/>
    <w:rsid w:val="00E71FDF"/>
    <w:rsid w:val="00E83473"/>
    <w:rsid w:val="00E938BD"/>
    <w:rsid w:val="00ED332D"/>
    <w:rsid w:val="00EF22B9"/>
    <w:rsid w:val="00EF505A"/>
    <w:rsid w:val="00F02207"/>
    <w:rsid w:val="00F16945"/>
    <w:rsid w:val="00F7203A"/>
    <w:rsid w:val="00F72709"/>
    <w:rsid w:val="00F749EC"/>
    <w:rsid w:val="00F83732"/>
    <w:rsid w:val="00FB1D45"/>
    <w:rsid w:val="00FB32D9"/>
    <w:rsid w:val="00FB5BA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F7236D"/>
  <w15:docId w15:val="{DA7FBBFF-155C-4187-80FD-98821150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iPriority w:val="99"/>
    <w:semiHidden/>
    <w:unhideWhenUsed/>
    <w:rsid w:val="008468A3"/>
    <w:pPr>
      <w:tabs>
        <w:tab w:val="center" w:pos="4513"/>
        <w:tab w:val="right" w:pos="9026"/>
      </w:tabs>
    </w:pPr>
  </w:style>
  <w:style w:type="character" w:customStyle="1" w:styleId="HeaderChar">
    <w:name w:val="Header Char"/>
    <w:basedOn w:val="DefaultParagraphFont"/>
    <w:link w:val="Header"/>
    <w:uiPriority w:val="99"/>
    <w:semiHidden/>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8468A3"/>
    <w:pPr>
      <w:tabs>
        <w:tab w:val="center" w:pos="4513"/>
        <w:tab w:val="right" w:pos="9026"/>
      </w:tabs>
    </w:pPr>
  </w:style>
  <w:style w:type="character" w:customStyle="1" w:styleId="FooterChar">
    <w:name w:val="Footer Char"/>
    <w:basedOn w:val="DefaultParagraphFont"/>
    <w:link w:val="Footer"/>
    <w:uiPriority w:val="99"/>
    <w:semiHidden/>
    <w:rsid w:val="008468A3"/>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6F1896"/>
    <w:pPr>
      <w:spacing w:before="100" w:beforeAutospacing="1" w:after="100" w:afterAutospacing="1"/>
    </w:pPr>
    <w:rPr>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8720">
      <w:bodyDiv w:val="1"/>
      <w:marLeft w:val="0"/>
      <w:marRight w:val="0"/>
      <w:marTop w:val="0"/>
      <w:marBottom w:val="0"/>
      <w:divBdr>
        <w:top w:val="none" w:sz="0" w:space="0" w:color="auto"/>
        <w:left w:val="none" w:sz="0" w:space="0" w:color="auto"/>
        <w:bottom w:val="none" w:sz="0" w:space="0" w:color="auto"/>
        <w:right w:val="none" w:sz="0" w:space="0" w:color="auto"/>
      </w:divBdr>
    </w:div>
    <w:div w:id="414280783">
      <w:bodyDiv w:val="1"/>
      <w:marLeft w:val="0"/>
      <w:marRight w:val="0"/>
      <w:marTop w:val="0"/>
      <w:marBottom w:val="0"/>
      <w:divBdr>
        <w:top w:val="none" w:sz="0" w:space="0" w:color="auto"/>
        <w:left w:val="none" w:sz="0" w:space="0" w:color="auto"/>
        <w:bottom w:val="none" w:sz="0" w:space="0" w:color="auto"/>
        <w:right w:val="none" w:sz="0" w:space="0" w:color="auto"/>
      </w:divBdr>
    </w:div>
    <w:div w:id="652758501">
      <w:bodyDiv w:val="1"/>
      <w:marLeft w:val="0"/>
      <w:marRight w:val="0"/>
      <w:marTop w:val="0"/>
      <w:marBottom w:val="0"/>
      <w:divBdr>
        <w:top w:val="none" w:sz="0" w:space="0" w:color="auto"/>
        <w:left w:val="none" w:sz="0" w:space="0" w:color="auto"/>
        <w:bottom w:val="none" w:sz="0" w:space="0" w:color="auto"/>
        <w:right w:val="none" w:sz="0" w:space="0" w:color="auto"/>
      </w:divBdr>
    </w:div>
    <w:div w:id="1494223355">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tenders.gov.ie" TargetMode="Externa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irish-eproc-helpdesk@eurodyn.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45834</dc:creator>
  <cp:lastModifiedBy>Niall Colfer</cp:lastModifiedBy>
  <cp:revision>3</cp:revision>
  <cp:lastPrinted>2011-08-12T14:44:00Z</cp:lastPrinted>
  <dcterms:created xsi:type="dcterms:W3CDTF">2024-09-09T13:34:00Z</dcterms:created>
  <dcterms:modified xsi:type="dcterms:W3CDTF">2024-09-27T13:08:00Z</dcterms:modified>
</cp:coreProperties>
</file>