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3CE5A" w14:textId="4B9CC13F" w:rsidR="009B4576" w:rsidRPr="00567DA6" w:rsidRDefault="001E14E1" w:rsidP="001E14E1">
      <w:pPr>
        <w:rPr>
          <w:rFonts w:ascii="Arial" w:eastAsiaTheme="minorEastAsia" w:hAnsi="Arial" w:cs="Arial"/>
          <w:color w:val="000000" w:themeColor="text1"/>
        </w:rPr>
      </w:pPr>
      <w:r w:rsidRPr="00567DA6">
        <w:rPr>
          <w:rFonts w:ascii="Arial" w:hAnsi="Arial" w:cs="Arial"/>
          <w:color w:val="000000" w:themeColor="text1"/>
        </w:rPr>
        <w:t xml:space="preserve">Q. </w:t>
      </w:r>
      <w:r w:rsidR="5DE48F48" w:rsidRPr="00567DA6">
        <w:rPr>
          <w:rFonts w:ascii="Arial" w:hAnsi="Arial" w:cs="Arial"/>
          <w:color w:val="000000" w:themeColor="text1"/>
        </w:rPr>
        <w:t>We are a specialist finance agency - would an agency that recruits solely in the area of finance be successful in Cat 4, or are you looking for suppliers able to recruit comprehensively for entire lot?</w:t>
      </w:r>
    </w:p>
    <w:p w14:paraId="05AEB658" w14:textId="563BA2D1" w:rsidR="00EB1236" w:rsidRPr="00567DA6" w:rsidRDefault="001E14E1" w:rsidP="001E14E1">
      <w:pPr>
        <w:rPr>
          <w:rFonts w:ascii="Arial" w:eastAsiaTheme="minorEastAsia" w:hAnsi="Arial" w:cs="Arial"/>
          <w:color w:val="000000" w:themeColor="text1"/>
        </w:rPr>
      </w:pPr>
      <w:r w:rsidRPr="00567DA6">
        <w:rPr>
          <w:rFonts w:ascii="Arial" w:hAnsi="Arial" w:cs="Arial"/>
          <w:color w:val="000000" w:themeColor="text1"/>
        </w:rPr>
        <w:t xml:space="preserve">A. </w:t>
      </w:r>
      <w:r w:rsidR="00EB1236" w:rsidRPr="00567DA6">
        <w:rPr>
          <w:rFonts w:ascii="Arial" w:hAnsi="Arial" w:cs="Arial"/>
          <w:color w:val="000000" w:themeColor="text1"/>
        </w:rPr>
        <w:t>Specialist agencies are fine once the</w:t>
      </w:r>
      <w:r w:rsidR="00C264BF" w:rsidRPr="00567DA6">
        <w:rPr>
          <w:rFonts w:ascii="Arial" w:hAnsi="Arial" w:cs="Arial"/>
          <w:color w:val="000000" w:themeColor="text1"/>
        </w:rPr>
        <w:t>y</w:t>
      </w:r>
      <w:r w:rsidR="00EB1236" w:rsidRPr="00567DA6">
        <w:rPr>
          <w:rFonts w:ascii="Arial" w:hAnsi="Arial" w:cs="Arial"/>
          <w:color w:val="000000" w:themeColor="text1"/>
        </w:rPr>
        <w:t xml:space="preserve"> can demonstrate capability in the area </w:t>
      </w:r>
    </w:p>
    <w:p w14:paraId="0EBBFA13" w14:textId="14B707EA" w:rsidR="009B4576" w:rsidRPr="00567DA6" w:rsidRDefault="001E14E1" w:rsidP="001E14E1">
      <w:pPr>
        <w:rPr>
          <w:rFonts w:ascii="Arial" w:eastAsiaTheme="minorEastAsia" w:hAnsi="Arial" w:cs="Arial"/>
          <w:color w:val="000000" w:themeColor="text1"/>
        </w:rPr>
      </w:pPr>
      <w:r w:rsidRPr="00567DA6">
        <w:rPr>
          <w:rFonts w:ascii="Arial" w:hAnsi="Arial" w:cs="Arial"/>
          <w:color w:val="000000" w:themeColor="text1"/>
        </w:rPr>
        <w:t xml:space="preserve">Q. </w:t>
      </w:r>
      <w:r w:rsidR="5DE48F48" w:rsidRPr="00567DA6">
        <w:rPr>
          <w:rFonts w:ascii="Arial" w:hAnsi="Arial" w:cs="Arial"/>
          <w:color w:val="000000" w:themeColor="text1"/>
        </w:rPr>
        <w:t>What is the size of the current finance team?</w:t>
      </w:r>
    </w:p>
    <w:p w14:paraId="2C078E63" w14:textId="33073BB5" w:rsidR="009B4576" w:rsidRPr="00567DA6" w:rsidRDefault="001E14E1" w:rsidP="001E14E1">
      <w:pPr>
        <w:rPr>
          <w:rFonts w:ascii="Arial" w:hAnsi="Arial" w:cs="Arial"/>
          <w:color w:val="000000" w:themeColor="text1"/>
        </w:rPr>
      </w:pPr>
      <w:r w:rsidRPr="00567DA6">
        <w:rPr>
          <w:rFonts w:ascii="Arial" w:hAnsi="Arial" w:cs="Arial"/>
          <w:color w:val="000000" w:themeColor="text1"/>
        </w:rPr>
        <w:t xml:space="preserve">A. </w:t>
      </w:r>
      <w:r w:rsidR="00A26A62" w:rsidRPr="00567DA6">
        <w:rPr>
          <w:rFonts w:ascii="Arial" w:hAnsi="Arial" w:cs="Arial"/>
          <w:color w:val="000000" w:themeColor="text1"/>
        </w:rPr>
        <w:t xml:space="preserve">We have an </w:t>
      </w:r>
      <w:r w:rsidR="007755F8" w:rsidRPr="00567DA6">
        <w:rPr>
          <w:rFonts w:ascii="Arial" w:hAnsi="Arial" w:cs="Arial"/>
          <w:color w:val="000000" w:themeColor="text1"/>
        </w:rPr>
        <w:t>En</w:t>
      </w:r>
      <w:r w:rsidR="00A26A62" w:rsidRPr="00567DA6">
        <w:rPr>
          <w:rFonts w:ascii="Arial" w:hAnsi="Arial" w:cs="Arial"/>
          <w:color w:val="000000" w:themeColor="text1"/>
        </w:rPr>
        <w:t xml:space="preserve">terprise wide Finance function which </w:t>
      </w:r>
      <w:r w:rsidR="007755F8" w:rsidRPr="00567DA6">
        <w:rPr>
          <w:rFonts w:ascii="Arial" w:hAnsi="Arial" w:cs="Arial"/>
          <w:color w:val="000000" w:themeColor="text1"/>
        </w:rPr>
        <w:t xml:space="preserve">have </w:t>
      </w:r>
      <w:r w:rsidR="00674E8C" w:rsidRPr="00567DA6">
        <w:rPr>
          <w:rFonts w:ascii="Arial" w:hAnsi="Arial" w:cs="Arial"/>
          <w:color w:val="000000" w:themeColor="text1"/>
        </w:rPr>
        <w:t xml:space="preserve">finance </w:t>
      </w:r>
      <w:r w:rsidR="00C479E9" w:rsidRPr="00567DA6">
        <w:rPr>
          <w:rFonts w:ascii="Arial" w:hAnsi="Arial" w:cs="Arial"/>
          <w:color w:val="000000" w:themeColor="text1"/>
        </w:rPr>
        <w:t xml:space="preserve">and accounting </w:t>
      </w:r>
      <w:r w:rsidR="00674E8C" w:rsidRPr="00567DA6">
        <w:rPr>
          <w:rFonts w:ascii="Arial" w:hAnsi="Arial" w:cs="Arial"/>
          <w:color w:val="000000" w:themeColor="text1"/>
        </w:rPr>
        <w:t xml:space="preserve">professionals working </w:t>
      </w:r>
      <w:r w:rsidR="007755F8" w:rsidRPr="00567DA6">
        <w:rPr>
          <w:rFonts w:ascii="Arial" w:hAnsi="Arial" w:cs="Arial"/>
          <w:color w:val="000000" w:themeColor="text1"/>
        </w:rPr>
        <w:t xml:space="preserve">Corporately and in </w:t>
      </w:r>
      <w:r w:rsidR="00674E8C" w:rsidRPr="00567DA6">
        <w:rPr>
          <w:rFonts w:ascii="Arial" w:hAnsi="Arial" w:cs="Arial"/>
          <w:color w:val="000000" w:themeColor="text1"/>
        </w:rPr>
        <w:t xml:space="preserve">of </w:t>
      </w:r>
      <w:r w:rsidR="007755F8" w:rsidRPr="00567DA6">
        <w:rPr>
          <w:rFonts w:ascii="Arial" w:hAnsi="Arial" w:cs="Arial"/>
          <w:color w:val="000000" w:themeColor="text1"/>
        </w:rPr>
        <w:t>each of the</w:t>
      </w:r>
      <w:r w:rsidR="00DB4DBD" w:rsidRPr="00567DA6">
        <w:rPr>
          <w:rFonts w:ascii="Arial" w:hAnsi="Arial" w:cs="Arial"/>
          <w:color w:val="000000" w:themeColor="text1"/>
        </w:rPr>
        <w:t xml:space="preserve"> Business</w:t>
      </w:r>
      <w:r w:rsidR="007755F8" w:rsidRPr="00567DA6">
        <w:rPr>
          <w:rFonts w:ascii="Arial" w:hAnsi="Arial" w:cs="Arial"/>
          <w:color w:val="000000" w:themeColor="text1"/>
        </w:rPr>
        <w:t xml:space="preserve"> Directorates</w:t>
      </w:r>
      <w:r w:rsidR="00DB4DBD" w:rsidRPr="00567DA6">
        <w:rPr>
          <w:rFonts w:ascii="Arial" w:hAnsi="Arial" w:cs="Arial"/>
          <w:color w:val="000000" w:themeColor="text1"/>
        </w:rPr>
        <w:t xml:space="preserve"> </w:t>
      </w:r>
      <w:r w:rsidR="00674E8C" w:rsidRPr="00567DA6">
        <w:rPr>
          <w:rFonts w:ascii="Arial" w:hAnsi="Arial" w:cs="Arial"/>
          <w:color w:val="000000" w:themeColor="text1"/>
        </w:rPr>
        <w:t>the size is commensurate to an Organisation with 8000+ employees.</w:t>
      </w:r>
    </w:p>
    <w:p w14:paraId="4666E479" w14:textId="4559E3A7" w:rsidR="00E3530D" w:rsidRPr="00567DA6" w:rsidRDefault="00CE370F" w:rsidP="00CE370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the number of suppliers you intend to award onto the panel?</w:t>
      </w:r>
    </w:p>
    <w:p w14:paraId="44BFE2BA" w14:textId="28CD79E2" w:rsidR="00CE370F" w:rsidRPr="00567DA6" w:rsidRDefault="00CE370F" w:rsidP="00CE370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Any qualifying supplier </w:t>
      </w:r>
      <w:r w:rsidR="00F66602" w:rsidRPr="00567DA6">
        <w:rPr>
          <w:rFonts w:ascii="Arial" w:eastAsia="Times New Roman" w:hAnsi="Arial" w:cs="Arial"/>
          <w:color w:val="000000" w:themeColor="text1"/>
          <w:lang w:val="en-IE" w:eastAsia="en-IE"/>
        </w:rPr>
        <w:t>will be on the panel</w:t>
      </w:r>
    </w:p>
    <w:p w14:paraId="5EE383B8" w14:textId="316BC313" w:rsidR="00E663CB" w:rsidRPr="00567DA6" w:rsidRDefault="00856435" w:rsidP="00856435">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how the Panel will be structured?</w:t>
      </w:r>
    </w:p>
    <w:p w14:paraId="3EFD2DF4" w14:textId="3ECA75DC" w:rsidR="001E1A96" w:rsidRPr="00567DA6" w:rsidRDefault="001E1A96" w:rsidP="00856435">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 The panels will be structured into categories – Technical/Engineering; Asset Development , IT , Professional Services , Craft/Apprentices.</w:t>
      </w:r>
    </w:p>
    <w:p w14:paraId="0F1B904B" w14:textId="22801C28" w:rsidR="00F8415D" w:rsidRPr="00567DA6" w:rsidRDefault="002E58BF" w:rsidP="002E58BF">
      <w:pPr>
        <w:shd w:val="clear" w:color="auto" w:fill="FFFFFF" w:themeFill="background1"/>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the process for utilising agencies on the Panel? E.g. will there be mini-competitions for particular roles or projects?</w:t>
      </w:r>
      <w:r w:rsidR="00CD1D1A" w:rsidRPr="00567DA6">
        <w:rPr>
          <w:rFonts w:ascii="Arial" w:eastAsia="Times New Roman" w:hAnsi="Arial" w:cs="Arial"/>
          <w:color w:val="000000" w:themeColor="text1"/>
          <w:lang w:val="en-IE" w:eastAsia="en-IE"/>
        </w:rPr>
        <w:t xml:space="preserve"> </w:t>
      </w:r>
    </w:p>
    <w:p w14:paraId="6A04BD2C" w14:textId="2F7B425F" w:rsidR="00E3530D" w:rsidRPr="00567DA6" w:rsidRDefault="00CD1D1A" w:rsidP="00F8415D">
      <w:pPr>
        <w:shd w:val="clear" w:color="auto" w:fill="FFFFFF" w:themeFill="background1"/>
        <w:spacing w:before="100" w:beforeAutospacing="1" w:after="100" w:afterAutospacing="1" w:line="300" w:lineRule="atLeast"/>
        <w:ind w:left="735"/>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Roles will be released to </w:t>
      </w:r>
      <w:r w:rsidR="005F4555" w:rsidRPr="00567DA6">
        <w:rPr>
          <w:rFonts w:ascii="Arial" w:eastAsia="Times New Roman" w:hAnsi="Arial" w:cs="Arial"/>
          <w:color w:val="000000" w:themeColor="text1"/>
          <w:lang w:val="en-IE" w:eastAsia="en-IE"/>
        </w:rPr>
        <w:t xml:space="preserve">an </w:t>
      </w:r>
      <w:r w:rsidRPr="00567DA6">
        <w:rPr>
          <w:rFonts w:ascii="Arial" w:eastAsia="Times New Roman" w:hAnsi="Arial" w:cs="Arial"/>
          <w:color w:val="000000" w:themeColor="text1"/>
          <w:lang w:val="en-IE" w:eastAsia="en-IE"/>
        </w:rPr>
        <w:t>Agency</w:t>
      </w:r>
      <w:r w:rsidR="005F4555" w:rsidRPr="00567DA6">
        <w:rPr>
          <w:rFonts w:ascii="Arial" w:eastAsia="Times New Roman" w:hAnsi="Arial" w:cs="Arial"/>
          <w:color w:val="000000" w:themeColor="text1"/>
          <w:lang w:val="en-IE" w:eastAsia="en-IE"/>
        </w:rPr>
        <w:t>(s)</w:t>
      </w:r>
      <w:r w:rsidRPr="00567DA6">
        <w:rPr>
          <w:rFonts w:ascii="Arial" w:eastAsia="Times New Roman" w:hAnsi="Arial" w:cs="Arial"/>
          <w:color w:val="000000" w:themeColor="text1"/>
          <w:lang w:val="en-IE" w:eastAsia="en-IE"/>
        </w:rPr>
        <w:t xml:space="preserve"> to fill who will provide viable </w:t>
      </w:r>
      <w:r w:rsidR="00797986" w:rsidRPr="00567DA6">
        <w:rPr>
          <w:rFonts w:ascii="Arial" w:eastAsia="Times New Roman" w:hAnsi="Arial" w:cs="Arial"/>
          <w:color w:val="000000" w:themeColor="text1"/>
          <w:lang w:val="en-IE" w:eastAsia="en-IE"/>
        </w:rPr>
        <w:t>candidates</w:t>
      </w:r>
      <w:r w:rsidRPr="00567DA6">
        <w:rPr>
          <w:rFonts w:ascii="Arial" w:eastAsia="Times New Roman" w:hAnsi="Arial" w:cs="Arial"/>
          <w:color w:val="000000" w:themeColor="text1"/>
          <w:lang w:val="en-IE" w:eastAsia="en-IE"/>
        </w:rPr>
        <w:t xml:space="preserve"> for selection or interview</w:t>
      </w:r>
    </w:p>
    <w:p w14:paraId="6F986DD6" w14:textId="6462B877" w:rsidR="00F20169" w:rsidRPr="00567DA6" w:rsidRDefault="00F20169" w:rsidP="00280DF1">
      <w:pPr>
        <w:pStyle w:val="ListParagraph"/>
        <w:numPr>
          <w:ilvl w:val="2"/>
          <w:numId w:val="24"/>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Trigger – Email to Agencies with Job Spec</w:t>
      </w:r>
      <w:r w:rsidR="00F8415D" w:rsidRPr="00567DA6">
        <w:rPr>
          <w:rFonts w:ascii="Arial" w:eastAsia="Times New Roman" w:hAnsi="Arial" w:cs="Arial"/>
          <w:color w:val="000000" w:themeColor="text1"/>
          <w:lang w:val="en-IE" w:eastAsia="en-IE"/>
        </w:rPr>
        <w:t>/details/Salary etc</w:t>
      </w:r>
    </w:p>
    <w:p w14:paraId="4DBBDE3D" w14:textId="5EB8A89C" w:rsidR="00F20169" w:rsidRPr="00567DA6" w:rsidRDefault="00F20169" w:rsidP="00280DF1">
      <w:pPr>
        <w:pStyle w:val="ListParagraph"/>
        <w:numPr>
          <w:ilvl w:val="2"/>
          <w:numId w:val="24"/>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Receive </w:t>
      </w:r>
      <w:r w:rsidR="006A364E" w:rsidRPr="00567DA6">
        <w:rPr>
          <w:rFonts w:ascii="Arial" w:eastAsia="Times New Roman" w:hAnsi="Arial" w:cs="Arial"/>
          <w:color w:val="000000" w:themeColor="text1"/>
          <w:lang w:val="en-IE" w:eastAsia="en-IE"/>
        </w:rPr>
        <w:t>CVs</w:t>
      </w:r>
      <w:r w:rsidRPr="00567DA6">
        <w:rPr>
          <w:rFonts w:ascii="Arial" w:eastAsia="Times New Roman" w:hAnsi="Arial" w:cs="Arial"/>
          <w:color w:val="000000" w:themeColor="text1"/>
          <w:lang w:val="en-IE" w:eastAsia="en-IE"/>
        </w:rPr>
        <w:t xml:space="preserve"> from Agencies</w:t>
      </w:r>
      <w:r w:rsidR="00267270" w:rsidRPr="00567DA6">
        <w:rPr>
          <w:rFonts w:ascii="Arial" w:eastAsia="Times New Roman" w:hAnsi="Arial" w:cs="Arial"/>
          <w:color w:val="000000" w:themeColor="text1"/>
          <w:lang w:val="en-IE" w:eastAsia="en-IE"/>
        </w:rPr>
        <w:t xml:space="preserve"> </w:t>
      </w:r>
      <w:r w:rsidR="0091563E" w:rsidRPr="00567DA6">
        <w:rPr>
          <w:rFonts w:ascii="Arial" w:eastAsia="Times New Roman" w:hAnsi="Arial" w:cs="Arial"/>
          <w:color w:val="000000" w:themeColor="text1"/>
          <w:lang w:val="en-IE" w:eastAsia="en-IE"/>
        </w:rPr>
        <w:t>via Success Factors Portal</w:t>
      </w:r>
    </w:p>
    <w:p w14:paraId="7083A923" w14:textId="7E32C9DD" w:rsidR="00F20169" w:rsidRPr="00567DA6" w:rsidRDefault="00666560" w:rsidP="00280DF1">
      <w:pPr>
        <w:pStyle w:val="ListParagraph"/>
        <w:numPr>
          <w:ilvl w:val="2"/>
          <w:numId w:val="24"/>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ESB </w:t>
      </w:r>
      <w:r w:rsidR="00F20169" w:rsidRPr="00567DA6">
        <w:rPr>
          <w:rFonts w:ascii="Arial" w:eastAsia="Times New Roman" w:hAnsi="Arial" w:cs="Arial"/>
          <w:color w:val="000000" w:themeColor="text1"/>
          <w:lang w:val="en-IE" w:eastAsia="en-IE"/>
        </w:rPr>
        <w:t xml:space="preserve">Shortlist Candidates for Interview </w:t>
      </w:r>
    </w:p>
    <w:p w14:paraId="28BBFE76" w14:textId="747ED96F" w:rsidR="00922439" w:rsidRPr="00567DA6" w:rsidRDefault="00922439" w:rsidP="00280DF1">
      <w:pPr>
        <w:pStyle w:val="ListParagraph"/>
        <w:numPr>
          <w:ilvl w:val="2"/>
          <w:numId w:val="24"/>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ESB Liaise with Agency on shortlisting , interview schedule</w:t>
      </w:r>
    </w:p>
    <w:p w14:paraId="5237718C" w14:textId="005400C9" w:rsidR="00F20169" w:rsidRPr="00567DA6" w:rsidRDefault="00F20169" w:rsidP="00280DF1">
      <w:pPr>
        <w:pStyle w:val="ListParagraph"/>
        <w:numPr>
          <w:ilvl w:val="2"/>
          <w:numId w:val="24"/>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Interview</w:t>
      </w:r>
      <w:r w:rsidR="00666560" w:rsidRPr="00567DA6">
        <w:rPr>
          <w:rFonts w:ascii="Arial" w:eastAsia="Times New Roman" w:hAnsi="Arial" w:cs="Arial"/>
          <w:color w:val="000000" w:themeColor="text1"/>
          <w:lang w:val="en-IE" w:eastAsia="en-IE"/>
        </w:rPr>
        <w:t xml:space="preserve"> by ESB Talent Acquisition </w:t>
      </w:r>
      <w:r w:rsidRPr="00567DA6">
        <w:rPr>
          <w:rFonts w:ascii="Arial" w:eastAsia="Times New Roman" w:hAnsi="Arial" w:cs="Arial"/>
          <w:color w:val="000000" w:themeColor="text1"/>
          <w:lang w:val="en-IE" w:eastAsia="en-IE"/>
        </w:rPr>
        <w:t xml:space="preserve"> </w:t>
      </w:r>
    </w:p>
    <w:p w14:paraId="04DAD608" w14:textId="1D2BDCF6" w:rsidR="00F20169" w:rsidRPr="00567DA6" w:rsidRDefault="00F20169" w:rsidP="00280DF1">
      <w:pPr>
        <w:pStyle w:val="ListParagraph"/>
        <w:numPr>
          <w:ilvl w:val="2"/>
          <w:numId w:val="24"/>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Notify </w:t>
      </w:r>
      <w:r w:rsidR="0091563E" w:rsidRPr="00567DA6">
        <w:rPr>
          <w:rFonts w:ascii="Arial" w:eastAsia="Times New Roman" w:hAnsi="Arial" w:cs="Arial"/>
          <w:color w:val="000000" w:themeColor="text1"/>
          <w:lang w:val="en-IE" w:eastAsia="en-IE"/>
        </w:rPr>
        <w:t xml:space="preserve">successful/unsuccessful </w:t>
      </w:r>
      <w:r w:rsidR="00E751DF" w:rsidRPr="00567DA6">
        <w:rPr>
          <w:rFonts w:ascii="Arial" w:eastAsia="Times New Roman" w:hAnsi="Arial" w:cs="Arial"/>
          <w:color w:val="000000" w:themeColor="text1"/>
          <w:lang w:val="en-IE" w:eastAsia="en-IE"/>
        </w:rPr>
        <w:t>candidates via individual or Agency</w:t>
      </w:r>
    </w:p>
    <w:p w14:paraId="5BDE947B" w14:textId="0D91B74C" w:rsidR="00922439" w:rsidRPr="00567DA6" w:rsidRDefault="00922439" w:rsidP="00280DF1">
      <w:pPr>
        <w:pStyle w:val="ListParagraph"/>
        <w:numPr>
          <w:ilvl w:val="2"/>
          <w:numId w:val="24"/>
        </w:numPr>
        <w:shd w:val="clear" w:color="auto" w:fill="FFFFFF" w:themeFill="background1"/>
        <w:spacing w:after="0"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Confirm appointment/offer details to success candidate</w:t>
      </w:r>
    </w:p>
    <w:p w14:paraId="2BC79FB0" w14:textId="77777777" w:rsidR="00280DF1" w:rsidRPr="00567DA6" w:rsidRDefault="00280DF1" w:rsidP="00280DF1">
      <w:pPr>
        <w:shd w:val="clear" w:color="auto" w:fill="FFFFFF" w:themeFill="background1"/>
        <w:spacing w:after="0" w:line="300" w:lineRule="atLeast"/>
        <w:ind w:left="1095" w:firstLine="345"/>
        <w:rPr>
          <w:rFonts w:ascii="Arial" w:eastAsia="Times New Roman" w:hAnsi="Arial" w:cs="Arial"/>
          <w:color w:val="000000" w:themeColor="text1"/>
          <w:lang w:val="en-IE" w:eastAsia="en-IE"/>
        </w:rPr>
      </w:pPr>
    </w:p>
    <w:p w14:paraId="13540390" w14:textId="3AA9C603" w:rsidR="00114DC8" w:rsidRPr="00567DA6" w:rsidRDefault="00114DC8" w:rsidP="002E58B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E1A96" w:rsidRPr="00567DA6">
        <w:rPr>
          <w:rFonts w:ascii="Arial" w:eastAsia="Times New Roman" w:hAnsi="Arial" w:cs="Arial"/>
          <w:color w:val="000000" w:themeColor="text1"/>
          <w:lang w:val="en-IE" w:eastAsia="en-IE"/>
        </w:rPr>
        <w:t>:</w:t>
      </w:r>
      <w:r w:rsidR="002E58BF" w:rsidRPr="00567DA6">
        <w:rPr>
          <w:rFonts w:ascii="Arial" w:eastAsia="Times New Roman" w:hAnsi="Arial" w:cs="Arial"/>
          <w:color w:val="000000" w:themeColor="text1"/>
          <w:lang w:val="en-IE" w:eastAsia="en-IE"/>
        </w:rPr>
        <w:t xml:space="preserve"> </w:t>
      </w:r>
      <w:r w:rsidR="008F0945" w:rsidRPr="00567DA6">
        <w:rPr>
          <w:rFonts w:ascii="Arial" w:eastAsia="Times New Roman" w:hAnsi="Arial" w:cs="Arial"/>
          <w:color w:val="000000" w:themeColor="text1"/>
          <w:lang w:val="en-IE" w:eastAsia="en-IE"/>
        </w:rPr>
        <w:t>T</w:t>
      </w:r>
      <w:r w:rsidRPr="00567DA6">
        <w:rPr>
          <w:rFonts w:ascii="Arial" w:eastAsia="Times New Roman" w:hAnsi="Arial" w:cs="Arial"/>
          <w:color w:val="000000" w:themeColor="text1"/>
          <w:lang w:val="en-IE" w:eastAsia="en-IE"/>
        </w:rPr>
        <w:t xml:space="preserve">here </w:t>
      </w:r>
      <w:r w:rsidR="008F0945" w:rsidRPr="00567DA6">
        <w:rPr>
          <w:rFonts w:ascii="Arial" w:eastAsia="Times New Roman" w:hAnsi="Arial" w:cs="Arial"/>
          <w:color w:val="000000" w:themeColor="text1"/>
          <w:lang w:val="en-IE" w:eastAsia="en-IE"/>
        </w:rPr>
        <w:t>will not be mini competitions, an agency</w:t>
      </w:r>
      <w:r w:rsidR="009904E2" w:rsidRPr="00567DA6">
        <w:rPr>
          <w:rFonts w:ascii="Arial" w:eastAsia="Times New Roman" w:hAnsi="Arial" w:cs="Arial"/>
          <w:color w:val="000000" w:themeColor="text1"/>
          <w:lang w:val="en-IE" w:eastAsia="en-IE"/>
        </w:rPr>
        <w:t xml:space="preserve"> on the panel </w:t>
      </w:r>
      <w:r w:rsidR="008F0945" w:rsidRPr="00567DA6">
        <w:rPr>
          <w:rFonts w:ascii="Arial" w:eastAsia="Times New Roman" w:hAnsi="Arial" w:cs="Arial"/>
          <w:color w:val="000000" w:themeColor="text1"/>
          <w:lang w:val="en-IE" w:eastAsia="en-IE"/>
        </w:rPr>
        <w:t>will be requested to work with th</w:t>
      </w:r>
      <w:r w:rsidR="0014302E" w:rsidRPr="00567DA6">
        <w:rPr>
          <w:rFonts w:ascii="Arial" w:eastAsia="Times New Roman" w:hAnsi="Arial" w:cs="Arial"/>
          <w:color w:val="000000" w:themeColor="text1"/>
          <w:lang w:val="en-IE" w:eastAsia="en-IE"/>
        </w:rPr>
        <w:t>e Organisation</w:t>
      </w:r>
      <w:r w:rsidR="008F0945" w:rsidRPr="00567DA6">
        <w:rPr>
          <w:rFonts w:ascii="Arial" w:eastAsia="Times New Roman" w:hAnsi="Arial" w:cs="Arial"/>
          <w:color w:val="000000" w:themeColor="text1"/>
          <w:lang w:val="en-IE" w:eastAsia="en-IE"/>
        </w:rPr>
        <w:t xml:space="preserve"> to fill a role(s)</w:t>
      </w:r>
      <w:r w:rsidR="009904E2" w:rsidRPr="00567DA6">
        <w:rPr>
          <w:rFonts w:ascii="Arial" w:eastAsia="Times New Roman" w:hAnsi="Arial" w:cs="Arial"/>
          <w:color w:val="000000" w:themeColor="text1"/>
          <w:lang w:val="en-IE" w:eastAsia="en-IE"/>
        </w:rPr>
        <w:t xml:space="preserve">. </w:t>
      </w:r>
      <w:r w:rsidR="002E58BF" w:rsidRPr="00567DA6">
        <w:rPr>
          <w:rFonts w:ascii="Arial" w:eastAsia="Times New Roman" w:hAnsi="Arial" w:cs="Arial"/>
          <w:color w:val="000000" w:themeColor="text1"/>
          <w:lang w:val="en-IE" w:eastAsia="en-IE"/>
        </w:rPr>
        <w:t xml:space="preserve">See </w:t>
      </w:r>
      <w:r w:rsidR="00856435" w:rsidRPr="00567DA6">
        <w:rPr>
          <w:rFonts w:ascii="Arial" w:eastAsia="Times New Roman" w:hAnsi="Arial" w:cs="Arial"/>
          <w:color w:val="000000" w:themeColor="text1"/>
          <w:lang w:val="en-IE" w:eastAsia="en-IE"/>
        </w:rPr>
        <w:t>answer</w:t>
      </w:r>
      <w:r w:rsidR="002E58BF" w:rsidRPr="00567DA6">
        <w:rPr>
          <w:rFonts w:ascii="Arial" w:eastAsia="Times New Roman" w:hAnsi="Arial" w:cs="Arial"/>
          <w:color w:val="000000" w:themeColor="text1"/>
          <w:lang w:val="en-IE" w:eastAsia="en-IE"/>
        </w:rPr>
        <w:t xml:space="preserve"> just above</w:t>
      </w:r>
      <w:r w:rsidR="00856435" w:rsidRPr="00567DA6">
        <w:rPr>
          <w:rFonts w:ascii="Arial" w:eastAsia="Times New Roman" w:hAnsi="Arial" w:cs="Arial"/>
          <w:color w:val="000000" w:themeColor="text1"/>
          <w:lang w:val="en-IE" w:eastAsia="en-IE"/>
        </w:rPr>
        <w:t xml:space="preserve"> with </w:t>
      </w:r>
    </w:p>
    <w:p w14:paraId="52DA3665" w14:textId="30101274" w:rsidR="00E3530D" w:rsidRPr="00567DA6" w:rsidRDefault="002E58BF" w:rsidP="002E58B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Will you try to recruit permanent roles yourselves in the first instance? If so, at what point are the vacancies then released to agencies?</w:t>
      </w:r>
    </w:p>
    <w:p w14:paraId="043153D4" w14:textId="5D81D962" w:rsidR="00B10881" w:rsidRPr="00567DA6" w:rsidRDefault="0014302E" w:rsidP="002E58BF">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E1A96" w:rsidRPr="00567DA6">
        <w:rPr>
          <w:rFonts w:ascii="Arial" w:eastAsia="Times New Roman" w:hAnsi="Arial" w:cs="Arial"/>
          <w:color w:val="000000" w:themeColor="text1"/>
          <w:lang w:val="en-IE" w:eastAsia="en-IE"/>
        </w:rPr>
        <w:t>:</w:t>
      </w:r>
      <w:r w:rsidRPr="00567DA6">
        <w:rPr>
          <w:rFonts w:ascii="Arial" w:eastAsia="Times New Roman" w:hAnsi="Arial" w:cs="Arial"/>
          <w:color w:val="000000" w:themeColor="text1"/>
          <w:lang w:val="en-IE" w:eastAsia="en-IE"/>
        </w:rPr>
        <w:t xml:space="preserve"> </w:t>
      </w:r>
      <w:r w:rsidR="00134340" w:rsidRPr="00567DA6">
        <w:rPr>
          <w:rFonts w:ascii="Arial" w:eastAsia="Times New Roman" w:hAnsi="Arial" w:cs="Arial"/>
          <w:color w:val="000000" w:themeColor="text1"/>
          <w:lang w:val="en-IE" w:eastAsia="en-IE"/>
        </w:rPr>
        <w:t>Agenc</w:t>
      </w:r>
      <w:r w:rsidR="00D17DC7" w:rsidRPr="00567DA6">
        <w:rPr>
          <w:rFonts w:ascii="Arial" w:eastAsia="Times New Roman" w:hAnsi="Arial" w:cs="Arial"/>
          <w:color w:val="000000" w:themeColor="text1"/>
          <w:lang w:val="en-IE" w:eastAsia="en-IE"/>
        </w:rPr>
        <w:t>y support</w:t>
      </w:r>
      <w:r w:rsidR="00134340" w:rsidRPr="00567DA6">
        <w:rPr>
          <w:rFonts w:ascii="Arial" w:eastAsia="Times New Roman" w:hAnsi="Arial" w:cs="Arial"/>
          <w:color w:val="000000" w:themeColor="text1"/>
          <w:lang w:val="en-IE" w:eastAsia="en-IE"/>
        </w:rPr>
        <w:t xml:space="preserve"> will be used to supplement </w:t>
      </w:r>
      <w:r w:rsidR="00BB6E12" w:rsidRPr="00567DA6">
        <w:rPr>
          <w:rFonts w:ascii="Arial" w:eastAsia="Times New Roman" w:hAnsi="Arial" w:cs="Arial"/>
          <w:color w:val="000000" w:themeColor="text1"/>
          <w:lang w:val="en-IE" w:eastAsia="en-IE"/>
        </w:rPr>
        <w:t xml:space="preserve">ESB’s </w:t>
      </w:r>
      <w:r w:rsidR="00134340" w:rsidRPr="00567DA6">
        <w:rPr>
          <w:rFonts w:ascii="Arial" w:eastAsia="Times New Roman" w:hAnsi="Arial" w:cs="Arial"/>
          <w:color w:val="000000" w:themeColor="text1"/>
          <w:lang w:val="en-IE" w:eastAsia="en-IE"/>
        </w:rPr>
        <w:t xml:space="preserve">existing </w:t>
      </w:r>
      <w:r w:rsidR="00BB6E12" w:rsidRPr="00567DA6">
        <w:rPr>
          <w:rFonts w:ascii="Arial" w:eastAsia="Times New Roman" w:hAnsi="Arial" w:cs="Arial"/>
          <w:color w:val="000000" w:themeColor="text1"/>
          <w:lang w:val="en-IE" w:eastAsia="en-IE"/>
        </w:rPr>
        <w:t xml:space="preserve">internal </w:t>
      </w:r>
      <w:r w:rsidR="00134340" w:rsidRPr="00567DA6">
        <w:rPr>
          <w:rFonts w:ascii="Arial" w:eastAsia="Times New Roman" w:hAnsi="Arial" w:cs="Arial"/>
          <w:color w:val="000000" w:themeColor="text1"/>
          <w:lang w:val="en-IE" w:eastAsia="en-IE"/>
        </w:rPr>
        <w:t xml:space="preserve">Talent Acquisition </w:t>
      </w:r>
      <w:r w:rsidR="008D014E" w:rsidRPr="00567DA6">
        <w:rPr>
          <w:rFonts w:ascii="Arial" w:eastAsia="Times New Roman" w:hAnsi="Arial" w:cs="Arial"/>
          <w:color w:val="000000" w:themeColor="text1"/>
          <w:lang w:val="en-IE" w:eastAsia="en-IE"/>
        </w:rPr>
        <w:t>Team</w:t>
      </w:r>
      <w:r w:rsidR="00A93B4B" w:rsidRPr="00567DA6">
        <w:rPr>
          <w:rFonts w:ascii="Arial" w:eastAsia="Times New Roman" w:hAnsi="Arial" w:cs="Arial"/>
          <w:color w:val="000000" w:themeColor="text1"/>
          <w:lang w:val="en-IE" w:eastAsia="en-IE"/>
        </w:rPr>
        <w:t xml:space="preserve">. </w:t>
      </w:r>
    </w:p>
    <w:p w14:paraId="1865B2BC" w14:textId="435FD608" w:rsidR="00E3530D" w:rsidRPr="00567DA6" w:rsidRDefault="004A4251" w:rsidP="004A4251">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the estimated number of permanent hires you expect to be released to the Panel per year? Please can this be split per Category?</w:t>
      </w:r>
    </w:p>
    <w:p w14:paraId="618438E2" w14:textId="2F208E2C" w:rsidR="00AE58DC" w:rsidRPr="00567DA6" w:rsidRDefault="00AE58DC" w:rsidP="004A4251">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lastRenderedPageBreak/>
        <w:t>A</w:t>
      </w:r>
      <w:r w:rsidR="001E1A96" w:rsidRPr="00567DA6">
        <w:rPr>
          <w:rFonts w:ascii="Arial" w:eastAsia="Times New Roman" w:hAnsi="Arial" w:cs="Arial"/>
          <w:color w:val="000000" w:themeColor="text1"/>
          <w:lang w:val="en-IE" w:eastAsia="en-IE"/>
        </w:rPr>
        <w:t>:</w:t>
      </w:r>
      <w:r w:rsidRPr="00567DA6">
        <w:rPr>
          <w:rFonts w:ascii="Arial" w:eastAsia="Times New Roman" w:hAnsi="Arial" w:cs="Arial"/>
          <w:color w:val="000000" w:themeColor="text1"/>
          <w:lang w:val="en-IE" w:eastAsia="en-IE"/>
        </w:rPr>
        <w:t xml:space="preserve"> </w:t>
      </w:r>
      <w:r w:rsidR="00D16F46" w:rsidRPr="00567DA6">
        <w:rPr>
          <w:rFonts w:ascii="Arial" w:eastAsia="Times New Roman" w:hAnsi="Arial" w:cs="Arial"/>
          <w:color w:val="000000" w:themeColor="text1"/>
          <w:lang w:val="en-IE" w:eastAsia="en-IE"/>
        </w:rPr>
        <w:t xml:space="preserve">The number of roles will be driven by a number of factors, retirements , project delivery </w:t>
      </w:r>
      <w:r w:rsidR="002F7F39" w:rsidRPr="00567DA6">
        <w:rPr>
          <w:rFonts w:ascii="Arial" w:eastAsia="Times New Roman" w:hAnsi="Arial" w:cs="Arial"/>
          <w:color w:val="000000" w:themeColor="text1"/>
          <w:lang w:val="en-IE" w:eastAsia="en-IE"/>
        </w:rPr>
        <w:t>, the largest breakdown will be in our Technical/Engineering and Asset Development area.</w:t>
      </w:r>
      <w:r w:rsidR="00584C95" w:rsidRPr="00567DA6">
        <w:rPr>
          <w:rFonts w:ascii="Arial" w:eastAsia="Times New Roman" w:hAnsi="Arial" w:cs="Arial"/>
          <w:color w:val="000000" w:themeColor="text1"/>
          <w:lang w:val="en-IE" w:eastAsia="en-IE"/>
        </w:rPr>
        <w:t xml:space="preserve"> </w:t>
      </w:r>
      <w:r w:rsidR="00164ABE" w:rsidRPr="00567DA6">
        <w:rPr>
          <w:rFonts w:ascii="Arial" w:eastAsia="Times New Roman" w:hAnsi="Arial" w:cs="Arial"/>
          <w:color w:val="000000" w:themeColor="text1"/>
          <w:lang w:val="en-IE" w:eastAsia="en-IE"/>
        </w:rPr>
        <w:t xml:space="preserve">We expect </w:t>
      </w:r>
      <w:r w:rsidR="0038079D" w:rsidRPr="00567DA6">
        <w:rPr>
          <w:rFonts w:ascii="Arial" w:eastAsia="Times New Roman" w:hAnsi="Arial" w:cs="Arial"/>
          <w:color w:val="000000" w:themeColor="text1"/>
          <w:lang w:val="en-IE" w:eastAsia="en-IE"/>
        </w:rPr>
        <w:t xml:space="preserve">over a three year horizon to be recruiting </w:t>
      </w:r>
      <w:r w:rsidR="00182831" w:rsidRPr="00567DA6">
        <w:rPr>
          <w:rFonts w:ascii="Arial" w:eastAsia="Times New Roman" w:hAnsi="Arial" w:cs="Arial"/>
          <w:color w:val="000000" w:themeColor="text1"/>
          <w:lang w:val="en-IE" w:eastAsia="en-IE"/>
        </w:rPr>
        <w:t>1</w:t>
      </w:r>
      <w:r w:rsidR="007149AD" w:rsidRPr="00567DA6">
        <w:rPr>
          <w:rFonts w:ascii="Arial" w:eastAsia="Times New Roman" w:hAnsi="Arial" w:cs="Arial"/>
          <w:color w:val="000000" w:themeColor="text1"/>
          <w:lang w:val="en-IE" w:eastAsia="en-IE"/>
        </w:rPr>
        <w:t>,</w:t>
      </w:r>
      <w:r w:rsidR="00182831" w:rsidRPr="00567DA6">
        <w:rPr>
          <w:rFonts w:ascii="Arial" w:eastAsia="Times New Roman" w:hAnsi="Arial" w:cs="Arial"/>
          <w:color w:val="000000" w:themeColor="text1"/>
          <w:lang w:val="en-IE" w:eastAsia="en-IE"/>
        </w:rPr>
        <w:t xml:space="preserve">000 people into </w:t>
      </w:r>
      <w:r w:rsidR="007149AD" w:rsidRPr="00567DA6">
        <w:rPr>
          <w:rFonts w:ascii="Arial" w:eastAsia="Times New Roman" w:hAnsi="Arial" w:cs="Arial"/>
          <w:color w:val="000000" w:themeColor="text1"/>
          <w:lang w:val="en-IE" w:eastAsia="en-IE"/>
        </w:rPr>
        <w:t xml:space="preserve">a variety of </w:t>
      </w:r>
      <w:r w:rsidR="00182831" w:rsidRPr="00567DA6">
        <w:rPr>
          <w:rFonts w:ascii="Arial" w:eastAsia="Times New Roman" w:hAnsi="Arial" w:cs="Arial"/>
          <w:color w:val="000000" w:themeColor="text1"/>
          <w:lang w:val="en-IE" w:eastAsia="en-IE"/>
        </w:rPr>
        <w:t xml:space="preserve"> roles</w:t>
      </w:r>
      <w:r w:rsidR="00306DD5" w:rsidRPr="00567DA6">
        <w:rPr>
          <w:rFonts w:ascii="Arial" w:eastAsia="Times New Roman" w:hAnsi="Arial" w:cs="Arial"/>
          <w:color w:val="000000" w:themeColor="text1"/>
          <w:lang w:val="en-IE" w:eastAsia="en-IE"/>
        </w:rPr>
        <w:t xml:space="preserve"> som</w:t>
      </w:r>
      <w:r w:rsidR="00A65196" w:rsidRPr="00567DA6">
        <w:rPr>
          <w:rFonts w:ascii="Arial" w:eastAsia="Times New Roman" w:hAnsi="Arial" w:cs="Arial"/>
          <w:color w:val="000000" w:themeColor="text1"/>
          <w:lang w:val="en-IE" w:eastAsia="en-IE"/>
        </w:rPr>
        <w:t>e of which we</w:t>
      </w:r>
      <w:r w:rsidR="007912BE" w:rsidRPr="00567DA6">
        <w:rPr>
          <w:rFonts w:ascii="Arial" w:eastAsia="Times New Roman" w:hAnsi="Arial" w:cs="Arial"/>
          <w:color w:val="000000" w:themeColor="text1"/>
          <w:lang w:val="en-IE" w:eastAsia="en-IE"/>
        </w:rPr>
        <w:t xml:space="preserve"> will </w:t>
      </w:r>
      <w:r w:rsidR="00A65196" w:rsidRPr="00567DA6">
        <w:rPr>
          <w:rFonts w:ascii="Arial" w:eastAsia="Times New Roman" w:hAnsi="Arial" w:cs="Arial"/>
          <w:color w:val="000000" w:themeColor="text1"/>
          <w:lang w:val="en-IE" w:eastAsia="en-IE"/>
        </w:rPr>
        <w:t xml:space="preserve"> utilise Agency to support us </w:t>
      </w:r>
      <w:r w:rsidR="00B907B4" w:rsidRPr="00567DA6">
        <w:rPr>
          <w:rFonts w:ascii="Arial" w:eastAsia="Times New Roman" w:hAnsi="Arial" w:cs="Arial"/>
          <w:color w:val="000000" w:themeColor="text1"/>
          <w:lang w:val="en-IE" w:eastAsia="en-IE"/>
        </w:rPr>
        <w:t>filling them.</w:t>
      </w:r>
    </w:p>
    <w:p w14:paraId="10869B4F" w14:textId="4049D66C"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Over the last 24 months, how many permanent appointments did you make?</w:t>
      </w:r>
    </w:p>
    <w:p w14:paraId="4F04BFA4" w14:textId="15F3FF9F" w:rsidR="00046F18" w:rsidRPr="00567DA6" w:rsidRDefault="00D67091"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E1A96" w:rsidRPr="00567DA6">
        <w:rPr>
          <w:rFonts w:ascii="Arial" w:eastAsia="Times New Roman" w:hAnsi="Arial" w:cs="Arial"/>
          <w:color w:val="000000" w:themeColor="text1"/>
          <w:lang w:val="en-IE" w:eastAsia="en-IE"/>
        </w:rPr>
        <w:t>:</w:t>
      </w:r>
      <w:r w:rsidRPr="00567DA6">
        <w:rPr>
          <w:rFonts w:ascii="Arial" w:eastAsia="Times New Roman" w:hAnsi="Arial" w:cs="Arial"/>
          <w:color w:val="000000" w:themeColor="text1"/>
          <w:lang w:val="en-IE" w:eastAsia="en-IE"/>
        </w:rPr>
        <w:t xml:space="preserve"> </w:t>
      </w:r>
      <w:r w:rsidR="00454249" w:rsidRPr="00567DA6">
        <w:rPr>
          <w:rFonts w:ascii="Arial" w:eastAsia="Times New Roman" w:hAnsi="Arial" w:cs="Arial"/>
          <w:color w:val="000000" w:themeColor="text1"/>
          <w:lang w:val="en-IE" w:eastAsia="en-IE"/>
        </w:rPr>
        <w:t>Not applicable.</w:t>
      </w:r>
      <w:r w:rsidRPr="00567DA6">
        <w:rPr>
          <w:rFonts w:ascii="Arial" w:eastAsia="Times New Roman" w:hAnsi="Arial" w:cs="Arial"/>
          <w:color w:val="000000" w:themeColor="text1"/>
          <w:lang w:val="en-IE" w:eastAsia="en-IE"/>
        </w:rPr>
        <w:t xml:space="preserve"> </w:t>
      </w:r>
      <w:r w:rsidR="00C77F57" w:rsidRPr="00567DA6">
        <w:rPr>
          <w:rFonts w:ascii="Arial" w:eastAsia="Times New Roman" w:hAnsi="Arial" w:cs="Arial"/>
          <w:color w:val="000000" w:themeColor="text1"/>
          <w:lang w:val="en-IE" w:eastAsia="en-IE"/>
        </w:rPr>
        <w:t xml:space="preserve">The last </w:t>
      </w:r>
      <w:r w:rsidR="002F1DB8" w:rsidRPr="00567DA6">
        <w:rPr>
          <w:rFonts w:ascii="Arial" w:eastAsia="Times New Roman" w:hAnsi="Arial" w:cs="Arial"/>
          <w:color w:val="000000" w:themeColor="text1"/>
          <w:lang w:val="en-IE" w:eastAsia="en-IE"/>
        </w:rPr>
        <w:t>24</w:t>
      </w:r>
      <w:r w:rsidR="00C77F57" w:rsidRPr="00567DA6">
        <w:rPr>
          <w:rFonts w:ascii="Arial" w:eastAsia="Times New Roman" w:hAnsi="Arial" w:cs="Arial"/>
          <w:color w:val="000000" w:themeColor="text1"/>
          <w:lang w:val="en-IE" w:eastAsia="en-IE"/>
        </w:rPr>
        <w:t xml:space="preserve"> months is not </w:t>
      </w:r>
      <w:r w:rsidR="00B815CC" w:rsidRPr="00567DA6">
        <w:rPr>
          <w:rFonts w:ascii="Arial" w:eastAsia="Times New Roman" w:hAnsi="Arial" w:cs="Arial"/>
          <w:color w:val="000000" w:themeColor="text1"/>
          <w:lang w:val="en-IE" w:eastAsia="en-IE"/>
        </w:rPr>
        <w:t>indicative</w:t>
      </w:r>
      <w:r w:rsidR="00C77F57" w:rsidRPr="00567DA6">
        <w:rPr>
          <w:rFonts w:ascii="Arial" w:eastAsia="Times New Roman" w:hAnsi="Arial" w:cs="Arial"/>
          <w:color w:val="000000" w:themeColor="text1"/>
          <w:lang w:val="en-IE" w:eastAsia="en-IE"/>
        </w:rPr>
        <w:t xml:space="preserve"> of </w:t>
      </w:r>
      <w:r w:rsidR="002F1DB8" w:rsidRPr="00567DA6">
        <w:rPr>
          <w:rFonts w:ascii="Arial" w:eastAsia="Times New Roman" w:hAnsi="Arial" w:cs="Arial"/>
          <w:color w:val="000000" w:themeColor="text1"/>
          <w:lang w:val="en-IE" w:eastAsia="en-IE"/>
        </w:rPr>
        <w:t xml:space="preserve">future </w:t>
      </w:r>
      <w:r w:rsidR="00B815CC" w:rsidRPr="00567DA6">
        <w:rPr>
          <w:rFonts w:ascii="Arial" w:eastAsia="Times New Roman" w:hAnsi="Arial" w:cs="Arial"/>
          <w:color w:val="000000" w:themeColor="text1"/>
          <w:lang w:val="en-IE" w:eastAsia="en-IE"/>
        </w:rPr>
        <w:t xml:space="preserve">resource requirements. </w:t>
      </w:r>
    </w:p>
    <w:p w14:paraId="1700E458" w14:textId="7D7CDBFC"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How many of the permanent hires were filled by agencies?</w:t>
      </w:r>
    </w:p>
    <w:p w14:paraId="3D5E1350" w14:textId="5D630EE2" w:rsidR="00555A8A" w:rsidRPr="00567DA6" w:rsidRDefault="001E1A96"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w:t>
      </w:r>
      <w:r w:rsidR="005A2DCC" w:rsidRPr="00567DA6">
        <w:rPr>
          <w:rFonts w:ascii="Arial" w:eastAsia="Times New Roman" w:hAnsi="Arial" w:cs="Arial"/>
          <w:color w:val="000000" w:themeColor="text1"/>
          <w:lang w:val="en-IE" w:eastAsia="en-IE"/>
        </w:rPr>
        <w:t xml:space="preserve">See above, </w:t>
      </w:r>
      <w:r w:rsidR="00382062" w:rsidRPr="00567DA6">
        <w:rPr>
          <w:rFonts w:ascii="Arial" w:eastAsia="Times New Roman" w:hAnsi="Arial" w:cs="Arial"/>
          <w:color w:val="000000" w:themeColor="text1"/>
          <w:lang w:val="en-IE" w:eastAsia="en-IE"/>
        </w:rPr>
        <w:t xml:space="preserve">agencies used on an ad hoc basis previously. </w:t>
      </w:r>
      <w:r w:rsidR="00CA17E1" w:rsidRPr="00567DA6">
        <w:rPr>
          <w:rFonts w:ascii="Arial" w:eastAsia="Times New Roman" w:hAnsi="Arial" w:cs="Arial"/>
          <w:color w:val="000000" w:themeColor="text1"/>
          <w:lang w:val="en-IE" w:eastAsia="en-IE"/>
        </w:rPr>
        <w:t>This proposal seeks to formalise agency support</w:t>
      </w:r>
      <w:r w:rsidR="000225BC" w:rsidRPr="00567DA6">
        <w:rPr>
          <w:rFonts w:ascii="Arial" w:eastAsia="Times New Roman" w:hAnsi="Arial" w:cs="Arial"/>
          <w:color w:val="000000" w:themeColor="text1"/>
          <w:lang w:val="en-IE" w:eastAsia="en-IE"/>
        </w:rPr>
        <w:t xml:space="preserve">. </w:t>
      </w:r>
    </w:p>
    <w:p w14:paraId="1844B1C1" w14:textId="7276E532"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We note that we are required to submit pricing at Appendix 2, but this is not scored. Please can you confirm how the pricing will be used if we were to be successfully included onto the Panel?</w:t>
      </w:r>
    </w:p>
    <w:p w14:paraId="59AACD4C" w14:textId="171BB1B3" w:rsidR="00D47A6F" w:rsidRPr="00567DA6" w:rsidRDefault="00D47A6F" w:rsidP="00982F1E">
      <w:pPr>
        <w:shd w:val="clear" w:color="auto" w:fill="FFFFFF" w:themeFill="background1"/>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w:t>
      </w:r>
      <w:r w:rsidR="00177F4F" w:rsidRPr="00567DA6">
        <w:rPr>
          <w:rFonts w:ascii="Arial" w:eastAsia="Times New Roman" w:hAnsi="Arial" w:cs="Arial"/>
          <w:color w:val="000000" w:themeColor="text1"/>
          <w:lang w:val="en-IE" w:eastAsia="en-IE"/>
        </w:rPr>
        <w:t xml:space="preserve"> </w:t>
      </w:r>
      <w:r w:rsidR="36923842" w:rsidRPr="00567DA6">
        <w:rPr>
          <w:rFonts w:ascii="Arial" w:eastAsia="Times New Roman" w:hAnsi="Arial" w:cs="Arial"/>
          <w:color w:val="000000" w:themeColor="text1"/>
          <w:lang w:val="en-IE" w:eastAsia="en-IE"/>
        </w:rPr>
        <w:t>The rates in Appendix 2 are the rates which will</w:t>
      </w:r>
      <w:r w:rsidR="0072314A">
        <w:rPr>
          <w:rFonts w:ascii="Arial" w:eastAsia="Times New Roman" w:hAnsi="Arial" w:cs="Arial"/>
          <w:color w:val="000000" w:themeColor="text1"/>
          <w:lang w:val="en-IE" w:eastAsia="en-IE"/>
        </w:rPr>
        <w:t xml:space="preserve"> apply to </w:t>
      </w:r>
      <w:r w:rsidR="00FA6F18">
        <w:rPr>
          <w:rFonts w:ascii="Arial" w:eastAsia="Times New Roman" w:hAnsi="Arial" w:cs="Arial"/>
          <w:color w:val="000000" w:themeColor="text1"/>
          <w:lang w:val="en-IE" w:eastAsia="en-IE"/>
        </w:rPr>
        <w:t xml:space="preserve">agencies on the qualification system. </w:t>
      </w:r>
      <w:r w:rsidR="173D26AD" w:rsidRPr="00567DA6">
        <w:rPr>
          <w:rFonts w:ascii="Arial" w:eastAsia="Times New Roman" w:hAnsi="Arial" w:cs="Arial"/>
          <w:color w:val="000000" w:themeColor="text1"/>
          <w:lang w:val="en-IE" w:eastAsia="en-IE"/>
        </w:rPr>
        <w:t xml:space="preserve"> </w:t>
      </w:r>
    </w:p>
    <w:p w14:paraId="1E63EBEB" w14:textId="78ACA54F"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Please can you confirm if case studies for each Category should be based purely in Ireland, or if we can also include case studies from the UK?</w:t>
      </w:r>
    </w:p>
    <w:p w14:paraId="2BAC41D4" w14:textId="41254850" w:rsidR="3F3D0A67" w:rsidRPr="00567DA6" w:rsidRDefault="00D47A6F"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  Case studies from the UK</w:t>
      </w:r>
      <w:r w:rsidR="00932274" w:rsidRPr="00567DA6">
        <w:rPr>
          <w:rFonts w:ascii="Arial" w:eastAsia="Times New Roman" w:hAnsi="Arial" w:cs="Arial"/>
          <w:color w:val="000000" w:themeColor="text1"/>
          <w:lang w:val="en-IE" w:eastAsia="en-IE"/>
        </w:rPr>
        <w:t xml:space="preserve"> and Ireland</w:t>
      </w:r>
      <w:r w:rsidRPr="00567DA6">
        <w:rPr>
          <w:rFonts w:ascii="Arial" w:eastAsia="Times New Roman" w:hAnsi="Arial" w:cs="Arial"/>
          <w:color w:val="000000" w:themeColor="text1"/>
          <w:lang w:val="en-IE" w:eastAsia="en-IE"/>
        </w:rPr>
        <w:t xml:space="preserve"> can be </w:t>
      </w:r>
      <w:r w:rsidR="00932274" w:rsidRPr="00567DA6">
        <w:rPr>
          <w:rFonts w:ascii="Arial" w:eastAsia="Times New Roman" w:hAnsi="Arial" w:cs="Arial"/>
          <w:color w:val="000000" w:themeColor="text1"/>
          <w:lang w:val="en-IE" w:eastAsia="en-IE"/>
        </w:rPr>
        <w:t>provided.</w:t>
      </w:r>
      <w:r w:rsidR="0050039A" w:rsidRPr="00567DA6">
        <w:rPr>
          <w:rFonts w:ascii="Arial" w:eastAsia="Times New Roman" w:hAnsi="Arial" w:cs="Arial"/>
          <w:color w:val="000000" w:themeColor="text1"/>
          <w:lang w:val="en-IE" w:eastAsia="en-IE"/>
        </w:rPr>
        <w:t xml:space="preserve"> Please speci</w:t>
      </w:r>
      <w:r w:rsidR="00E40241" w:rsidRPr="00567DA6">
        <w:rPr>
          <w:rFonts w:ascii="Arial" w:eastAsia="Times New Roman" w:hAnsi="Arial" w:cs="Arial"/>
          <w:color w:val="000000" w:themeColor="text1"/>
          <w:lang w:val="en-IE" w:eastAsia="en-IE"/>
        </w:rPr>
        <w:t xml:space="preserve">fy </w:t>
      </w:r>
      <w:r w:rsidR="005B00C5" w:rsidRPr="00567DA6">
        <w:rPr>
          <w:rFonts w:ascii="Arial" w:eastAsia="Times New Roman" w:hAnsi="Arial" w:cs="Arial"/>
          <w:color w:val="000000" w:themeColor="text1"/>
          <w:lang w:val="en-IE" w:eastAsia="en-IE"/>
        </w:rPr>
        <w:t xml:space="preserve">region for which your case study refers. </w:t>
      </w:r>
    </w:p>
    <w:p w14:paraId="7A5E4FB0" w14:textId="0D9EF9C3"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Do we need to have capability across all roles within a Category to bid? Or can we bid if we have partial capability across the roles?</w:t>
      </w:r>
    </w:p>
    <w:p w14:paraId="4E17E238" w14:textId="78F240ED" w:rsidR="00932274" w:rsidRPr="00567DA6" w:rsidRDefault="00932274"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 </w:t>
      </w:r>
      <w:r w:rsidR="003E7221" w:rsidRPr="00567DA6">
        <w:rPr>
          <w:rFonts w:ascii="Arial" w:eastAsia="Times New Roman" w:hAnsi="Arial" w:cs="Arial"/>
          <w:color w:val="000000" w:themeColor="text1"/>
          <w:lang w:val="en-IE" w:eastAsia="en-IE"/>
        </w:rPr>
        <w:t xml:space="preserve">No , </w:t>
      </w:r>
      <w:r w:rsidRPr="00567DA6">
        <w:rPr>
          <w:rFonts w:ascii="Arial" w:eastAsia="Times New Roman" w:hAnsi="Arial" w:cs="Arial"/>
          <w:color w:val="000000" w:themeColor="text1"/>
          <w:lang w:val="en-IE" w:eastAsia="en-IE"/>
        </w:rPr>
        <w:t xml:space="preserve">If you have a particular capability in a particular category </w:t>
      </w:r>
      <w:r w:rsidR="003E7221" w:rsidRPr="00567DA6">
        <w:rPr>
          <w:rFonts w:ascii="Arial" w:eastAsia="Times New Roman" w:hAnsi="Arial" w:cs="Arial"/>
          <w:color w:val="000000" w:themeColor="text1"/>
          <w:lang w:val="en-IE" w:eastAsia="en-IE"/>
        </w:rPr>
        <w:t>state this as part of your application.</w:t>
      </w:r>
    </w:p>
    <w:p w14:paraId="0F24116B" w14:textId="4F858867"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If we do not currently have capability within one or more of the Categories, are we able to submit a bid for this Category in the future if we develop capability and case studies?</w:t>
      </w:r>
    </w:p>
    <w:p w14:paraId="3B54F74B" w14:textId="00CF39DF" w:rsidR="003E7221" w:rsidRPr="00567DA6" w:rsidRDefault="003E7221" w:rsidP="007C300A">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A: </w:t>
      </w:r>
      <w:r w:rsidR="007C300A">
        <w:rPr>
          <w:rFonts w:ascii="Arial" w:eastAsia="Times New Roman" w:hAnsi="Arial" w:cs="Arial"/>
          <w:color w:val="000000" w:themeColor="text1"/>
          <w:lang w:val="en-IE" w:eastAsia="en-IE"/>
        </w:rPr>
        <w:t xml:space="preserve">As above, </w:t>
      </w:r>
      <w:r w:rsidRPr="00567DA6">
        <w:rPr>
          <w:rFonts w:ascii="Arial" w:eastAsia="Times New Roman" w:hAnsi="Arial" w:cs="Arial"/>
          <w:color w:val="000000" w:themeColor="text1"/>
          <w:lang w:val="en-IE" w:eastAsia="en-IE"/>
        </w:rPr>
        <w:t>Yes</w:t>
      </w:r>
    </w:p>
    <w:p w14:paraId="75BD00B9" w14:textId="50CEA857"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 xml:space="preserve">Q, </w:t>
      </w:r>
      <w:r w:rsidR="00E3530D" w:rsidRPr="00567DA6">
        <w:rPr>
          <w:rFonts w:ascii="Arial" w:eastAsia="Times New Roman" w:hAnsi="Arial" w:cs="Arial"/>
          <w:color w:val="000000" w:themeColor="text1"/>
          <w:lang w:val="en-IE" w:eastAsia="en-IE"/>
        </w:rPr>
        <w:t>Regarding Section B.2.1 Statement of Going Concern – please can you confirm if the statement from our independent auditors included within our financial statements is sufficient for this question?</w:t>
      </w:r>
    </w:p>
    <w:p w14:paraId="0E90B719" w14:textId="5EAA984A" w:rsidR="003E7221" w:rsidRPr="00567DA6" w:rsidRDefault="003E7221" w:rsidP="4A0CE372">
      <w:pPr>
        <w:shd w:val="clear" w:color="auto" w:fill="FFFFFF" w:themeFill="background1"/>
        <w:spacing w:before="100" w:beforeAutospacing="1" w:after="100" w:afterAutospacing="1" w:line="300" w:lineRule="atLeast"/>
        <w:jc w:val="both"/>
        <w:rPr>
          <w:rFonts w:ascii="Arial" w:eastAsia="Arial" w:hAnsi="Arial" w:cs="Arial"/>
          <w:color w:val="000000" w:themeColor="text1"/>
        </w:rPr>
      </w:pPr>
      <w:r w:rsidRPr="00567DA6">
        <w:rPr>
          <w:rFonts w:ascii="Arial" w:eastAsia="Times New Roman" w:hAnsi="Arial" w:cs="Arial"/>
          <w:color w:val="000000" w:themeColor="text1"/>
          <w:lang w:val="en-IE" w:eastAsia="en-IE"/>
        </w:rPr>
        <w:t xml:space="preserve">A: </w:t>
      </w:r>
      <w:r w:rsidR="244927D1" w:rsidRPr="00567DA6">
        <w:rPr>
          <w:rFonts w:ascii="Arial" w:eastAsia="Times New Roman" w:hAnsi="Arial" w:cs="Arial"/>
          <w:color w:val="000000" w:themeColor="text1"/>
          <w:lang w:val="en-IE" w:eastAsia="en-IE"/>
        </w:rPr>
        <w:t>Please refer to wording in B.2.1 “</w:t>
      </w:r>
      <w:r w:rsidR="244927D1" w:rsidRPr="00567DA6">
        <w:rPr>
          <w:rFonts w:ascii="Arial" w:eastAsia="Arial" w:hAnsi="Arial" w:cs="Arial"/>
          <w:color w:val="000000" w:themeColor="text1"/>
        </w:rPr>
        <w:t xml:space="preserve">Please </w:t>
      </w:r>
      <w:r w:rsidR="244927D1" w:rsidRPr="00567DA6">
        <w:rPr>
          <w:rFonts w:ascii="Arial" w:eastAsia="Arial" w:hAnsi="Arial" w:cs="Arial"/>
          <w:b/>
          <w:bCs/>
          <w:color w:val="000000" w:themeColor="text1"/>
        </w:rPr>
        <w:t>enclose a statement from a Director of the Applicant</w:t>
      </w:r>
      <w:r w:rsidR="244927D1" w:rsidRPr="00567DA6">
        <w:rPr>
          <w:rFonts w:ascii="Arial" w:eastAsia="Arial" w:hAnsi="Arial" w:cs="Arial"/>
          <w:color w:val="000000" w:themeColor="text1"/>
        </w:rPr>
        <w:t xml:space="preserve"> based on the current financial evidence available, certifying that the entity in question:  (a)  is  a  going concern,  based on available forecasts, remains valid into the future, </w:t>
      </w:r>
      <w:r w:rsidR="244927D1" w:rsidRPr="00567DA6">
        <w:rPr>
          <w:rFonts w:ascii="Arial" w:eastAsia="Arial" w:hAnsi="Arial" w:cs="Arial"/>
          <w:color w:val="000000" w:themeColor="text1"/>
          <w:u w:val="single"/>
        </w:rPr>
        <w:t>and</w:t>
      </w:r>
      <w:r w:rsidR="244927D1" w:rsidRPr="00567DA6">
        <w:rPr>
          <w:rFonts w:ascii="Arial" w:eastAsia="Arial" w:hAnsi="Arial" w:cs="Arial"/>
          <w:color w:val="000000" w:themeColor="text1"/>
        </w:rPr>
        <w:t xml:space="preserve"> (c) that it has the financial and operational capacity to: (</w:t>
      </w:r>
      <w:proofErr w:type="spellStart"/>
      <w:r w:rsidR="244927D1" w:rsidRPr="00567DA6">
        <w:rPr>
          <w:rFonts w:ascii="Arial" w:eastAsia="Arial" w:hAnsi="Arial" w:cs="Arial"/>
          <w:color w:val="000000" w:themeColor="text1"/>
        </w:rPr>
        <w:t>i</w:t>
      </w:r>
      <w:proofErr w:type="spellEnd"/>
      <w:r w:rsidR="244927D1" w:rsidRPr="00567DA6">
        <w:rPr>
          <w:rFonts w:ascii="Arial" w:eastAsia="Arial" w:hAnsi="Arial" w:cs="Arial"/>
          <w:color w:val="000000" w:themeColor="text1"/>
        </w:rPr>
        <w:t>) trade successfully for the next 12 months, and (ii)  deliver such of the Contract requirements as are proposed to be delivered by such entity from the date of Response to this PPQ, (a “</w:t>
      </w:r>
      <w:r w:rsidR="244927D1" w:rsidRPr="00567DA6">
        <w:rPr>
          <w:rFonts w:ascii="Arial" w:eastAsia="Arial" w:hAnsi="Arial" w:cs="Arial"/>
          <w:b/>
          <w:color w:val="000000" w:themeColor="text1"/>
        </w:rPr>
        <w:t>Going Concern Statement</w:t>
      </w:r>
      <w:r w:rsidR="244927D1" w:rsidRPr="00567DA6">
        <w:rPr>
          <w:rFonts w:ascii="Arial" w:eastAsia="Arial" w:hAnsi="Arial" w:cs="Arial"/>
          <w:color w:val="000000" w:themeColor="text1"/>
        </w:rPr>
        <w:t>””.</w:t>
      </w:r>
    </w:p>
    <w:p w14:paraId="6ED1A4A7" w14:textId="28EBDFA1" w:rsidR="00E3530D" w:rsidRPr="00567DA6" w:rsidRDefault="00982F1E" w:rsidP="00982F1E">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Q,</w:t>
      </w:r>
      <w:r w:rsidR="007C300A">
        <w:rPr>
          <w:rFonts w:ascii="Arial" w:eastAsia="Times New Roman" w:hAnsi="Arial" w:cs="Arial"/>
          <w:color w:val="000000" w:themeColor="text1"/>
          <w:lang w:val="en-IE" w:eastAsia="en-IE"/>
        </w:rPr>
        <w:t xml:space="preserve"> </w:t>
      </w:r>
      <w:r w:rsidR="00E3530D" w:rsidRPr="00567DA6">
        <w:rPr>
          <w:rFonts w:ascii="Arial" w:eastAsia="Times New Roman" w:hAnsi="Arial" w:cs="Arial"/>
          <w:color w:val="000000" w:themeColor="text1"/>
          <w:lang w:val="en-IE" w:eastAsia="en-IE"/>
        </w:rPr>
        <w:t>Regarding Question B.8.2 – we will not be using sub-contractors to deliver our service. Please can you confirm that a response of ‘n/a’ will be acceptable for this question?</w:t>
      </w:r>
    </w:p>
    <w:p w14:paraId="6A3CEDC3" w14:textId="333FED20" w:rsidR="003E7221" w:rsidRPr="00567DA6" w:rsidRDefault="003E7221" w:rsidP="005457EA">
      <w:pPr>
        <w:shd w:val="clear" w:color="auto" w:fill="FFFFFF"/>
        <w:spacing w:before="100" w:beforeAutospacing="1" w:after="100" w:afterAutospacing="1" w:line="300" w:lineRule="atLeast"/>
        <w:rPr>
          <w:rFonts w:ascii="Arial" w:eastAsia="Times New Roman" w:hAnsi="Arial" w:cs="Arial"/>
          <w:color w:val="000000" w:themeColor="text1"/>
          <w:lang w:val="en-IE" w:eastAsia="en-IE"/>
        </w:rPr>
      </w:pPr>
      <w:r w:rsidRPr="00567DA6">
        <w:rPr>
          <w:rFonts w:ascii="Arial" w:eastAsia="Times New Roman" w:hAnsi="Arial" w:cs="Arial"/>
          <w:color w:val="000000" w:themeColor="text1"/>
          <w:lang w:val="en-IE" w:eastAsia="en-IE"/>
        </w:rPr>
        <w:t>A: Yes</w:t>
      </w:r>
    </w:p>
    <w:p w14:paraId="6C86CF81" w14:textId="48C57670" w:rsidR="13B80345" w:rsidRPr="00567DA6" w:rsidRDefault="00ED3153" w:rsidP="3F3D0A67">
      <w:pPr>
        <w:spacing w:line="300" w:lineRule="exact"/>
        <w:rPr>
          <w:rFonts w:ascii="Arial" w:eastAsia="Calibri" w:hAnsi="Arial" w:cs="Arial"/>
          <w:color w:val="000000" w:themeColor="text1"/>
        </w:rPr>
      </w:pPr>
      <w:r w:rsidRPr="00567DA6">
        <w:rPr>
          <w:rFonts w:ascii="Arial" w:eastAsia="Calibri" w:hAnsi="Arial" w:cs="Arial"/>
          <w:color w:val="000000" w:themeColor="text1"/>
        </w:rPr>
        <w:t>Q</w:t>
      </w:r>
      <w:r w:rsidR="005457EA" w:rsidRPr="00567DA6">
        <w:rPr>
          <w:rFonts w:ascii="Arial" w:eastAsia="Calibri" w:hAnsi="Arial" w:cs="Arial"/>
          <w:color w:val="000000" w:themeColor="text1"/>
        </w:rPr>
        <w:t xml:space="preserve">. </w:t>
      </w:r>
      <w:r w:rsidR="2203F5BD" w:rsidRPr="00567DA6">
        <w:rPr>
          <w:rFonts w:ascii="Arial" w:eastAsia="Calibri" w:hAnsi="Arial" w:cs="Arial"/>
          <w:color w:val="000000" w:themeColor="text1"/>
        </w:rPr>
        <w:t>Appendix 4 - " Country/Region - Please specify below the countries and regions in which you are active" - If we only work within Ireland is that sufficient or do we have to break it down the regions in Ireland?</w:t>
      </w:r>
    </w:p>
    <w:p w14:paraId="5129ED29" w14:textId="3762CE83" w:rsidR="003E7221" w:rsidRPr="00567DA6" w:rsidRDefault="003E7221" w:rsidP="3F3D0A67">
      <w:pPr>
        <w:spacing w:line="300" w:lineRule="exact"/>
        <w:rPr>
          <w:rFonts w:ascii="Arial" w:hAnsi="Arial" w:cs="Arial"/>
          <w:color w:val="000000" w:themeColor="text1"/>
        </w:rPr>
      </w:pPr>
      <w:r w:rsidRPr="00567DA6">
        <w:rPr>
          <w:rFonts w:ascii="Arial" w:eastAsia="Calibri" w:hAnsi="Arial" w:cs="Arial"/>
          <w:color w:val="000000" w:themeColor="text1"/>
        </w:rPr>
        <w:t>A: Regional breakdown would be useful as we will have roles across the</w:t>
      </w:r>
      <w:r w:rsidR="0009564E" w:rsidRPr="00567DA6">
        <w:rPr>
          <w:rFonts w:ascii="Arial" w:eastAsia="Calibri" w:hAnsi="Arial" w:cs="Arial"/>
          <w:color w:val="000000" w:themeColor="text1"/>
        </w:rPr>
        <w:t xml:space="preserve"> island</w:t>
      </w:r>
    </w:p>
    <w:p w14:paraId="18051B38" w14:textId="3B5ADC0F" w:rsidR="13B80345" w:rsidRPr="00567DA6" w:rsidRDefault="005457EA" w:rsidP="3F3D0A67">
      <w:pPr>
        <w:spacing w:line="300" w:lineRule="exact"/>
        <w:rPr>
          <w:rFonts w:ascii="Arial" w:eastAsia="Calibri" w:hAnsi="Arial" w:cs="Arial"/>
          <w:color w:val="000000" w:themeColor="text1"/>
        </w:rPr>
      </w:pPr>
      <w:r w:rsidRPr="00567DA6">
        <w:rPr>
          <w:rFonts w:ascii="Arial" w:eastAsia="Calibri" w:hAnsi="Arial" w:cs="Arial"/>
          <w:color w:val="000000" w:themeColor="text1"/>
        </w:rPr>
        <w:t xml:space="preserve">Q. </w:t>
      </w:r>
      <w:r w:rsidR="2203F5BD" w:rsidRPr="00567DA6">
        <w:rPr>
          <w:rFonts w:ascii="Arial" w:eastAsia="Calibri" w:hAnsi="Arial" w:cs="Arial"/>
          <w:color w:val="000000" w:themeColor="text1"/>
        </w:rPr>
        <w:t>Appe</w:t>
      </w:r>
      <w:r w:rsidR="008A3CBA" w:rsidRPr="00567DA6">
        <w:rPr>
          <w:rFonts w:ascii="Arial" w:eastAsia="Calibri" w:hAnsi="Arial" w:cs="Arial"/>
          <w:color w:val="000000" w:themeColor="text1"/>
        </w:rPr>
        <w:t>n</w:t>
      </w:r>
      <w:r w:rsidR="2203F5BD" w:rsidRPr="00567DA6">
        <w:rPr>
          <w:rFonts w:ascii="Arial" w:eastAsia="Calibri" w:hAnsi="Arial" w:cs="Arial"/>
          <w:color w:val="000000" w:themeColor="text1"/>
        </w:rPr>
        <w:t xml:space="preserve">dix 5 - "Demonstrate country specific knowledge of </w:t>
      </w:r>
      <w:proofErr w:type="spellStart"/>
      <w:r w:rsidR="2203F5BD" w:rsidRPr="00567DA6">
        <w:rPr>
          <w:rFonts w:ascii="Arial" w:eastAsia="Calibri" w:hAnsi="Arial" w:cs="Arial"/>
          <w:color w:val="000000" w:themeColor="text1"/>
        </w:rPr>
        <w:t>labour</w:t>
      </w:r>
      <w:proofErr w:type="spellEnd"/>
      <w:r w:rsidR="2203F5BD" w:rsidRPr="00567DA6">
        <w:rPr>
          <w:rFonts w:ascii="Arial" w:eastAsia="Calibri" w:hAnsi="Arial" w:cs="Arial"/>
          <w:color w:val="000000" w:themeColor="text1"/>
        </w:rPr>
        <w:t xml:space="preserve"> laws and </w:t>
      </w:r>
      <w:proofErr w:type="spellStart"/>
      <w:r w:rsidR="2203F5BD" w:rsidRPr="00567DA6">
        <w:rPr>
          <w:rFonts w:ascii="Arial" w:eastAsia="Calibri" w:hAnsi="Arial" w:cs="Arial"/>
          <w:color w:val="000000" w:themeColor="text1"/>
        </w:rPr>
        <w:t>labour</w:t>
      </w:r>
      <w:proofErr w:type="spellEnd"/>
      <w:r w:rsidR="2203F5BD" w:rsidRPr="00567DA6">
        <w:rPr>
          <w:rFonts w:ascii="Arial" w:eastAsia="Calibri" w:hAnsi="Arial" w:cs="Arial"/>
          <w:color w:val="000000" w:themeColor="text1"/>
        </w:rPr>
        <w:t xml:space="preserve"> market segments including salary benchmarking." - Can you clarify the question? And if we only work within Ireland, do we reference Irish </w:t>
      </w:r>
      <w:proofErr w:type="spellStart"/>
      <w:r w:rsidR="2203F5BD" w:rsidRPr="00567DA6">
        <w:rPr>
          <w:rFonts w:ascii="Arial" w:eastAsia="Calibri" w:hAnsi="Arial" w:cs="Arial"/>
          <w:color w:val="000000" w:themeColor="text1"/>
        </w:rPr>
        <w:t>labour</w:t>
      </w:r>
      <w:proofErr w:type="spellEnd"/>
      <w:r w:rsidR="2203F5BD" w:rsidRPr="00567DA6">
        <w:rPr>
          <w:rFonts w:ascii="Arial" w:eastAsia="Calibri" w:hAnsi="Arial" w:cs="Arial"/>
          <w:color w:val="000000" w:themeColor="text1"/>
        </w:rPr>
        <w:t xml:space="preserve"> laws, </w:t>
      </w:r>
      <w:proofErr w:type="spellStart"/>
      <w:r w:rsidR="2203F5BD" w:rsidRPr="00567DA6">
        <w:rPr>
          <w:rFonts w:ascii="Arial" w:eastAsia="Calibri" w:hAnsi="Arial" w:cs="Arial"/>
          <w:color w:val="000000" w:themeColor="text1"/>
        </w:rPr>
        <w:t>eg</w:t>
      </w:r>
      <w:proofErr w:type="spellEnd"/>
      <w:r w:rsidR="2203F5BD" w:rsidRPr="00567DA6">
        <w:rPr>
          <w:rFonts w:ascii="Arial" w:eastAsia="Calibri" w:hAnsi="Arial" w:cs="Arial"/>
          <w:color w:val="000000" w:themeColor="text1"/>
        </w:rPr>
        <w:t>: AWD?</w:t>
      </w:r>
    </w:p>
    <w:p w14:paraId="3D741710" w14:textId="767E841D" w:rsidR="009F191D" w:rsidRPr="00567DA6" w:rsidRDefault="009F191D" w:rsidP="3F3D0A67">
      <w:pPr>
        <w:spacing w:line="300" w:lineRule="exact"/>
        <w:rPr>
          <w:rFonts w:ascii="Arial" w:hAnsi="Arial" w:cs="Arial"/>
          <w:color w:val="000000" w:themeColor="text1"/>
        </w:rPr>
      </w:pPr>
      <w:r w:rsidRPr="00567DA6">
        <w:rPr>
          <w:rFonts w:ascii="Arial" w:eastAsia="Calibri" w:hAnsi="Arial" w:cs="Arial"/>
          <w:color w:val="000000" w:themeColor="text1"/>
        </w:rPr>
        <w:t>A:</w:t>
      </w:r>
      <w:r w:rsidR="00D35A8A" w:rsidRPr="00567DA6">
        <w:rPr>
          <w:rFonts w:ascii="Arial" w:eastAsia="Calibri" w:hAnsi="Arial" w:cs="Arial"/>
          <w:color w:val="000000" w:themeColor="text1"/>
        </w:rPr>
        <w:t xml:space="preserve"> </w:t>
      </w:r>
      <w:r w:rsidR="00443FC5" w:rsidRPr="00567DA6">
        <w:rPr>
          <w:rFonts w:ascii="Arial" w:eastAsia="Calibri" w:hAnsi="Arial" w:cs="Arial"/>
          <w:color w:val="000000" w:themeColor="text1"/>
        </w:rPr>
        <w:t xml:space="preserve">Have to demonstrate </w:t>
      </w:r>
      <w:r w:rsidR="00E21929" w:rsidRPr="00567DA6">
        <w:rPr>
          <w:rFonts w:ascii="Arial" w:eastAsia="Calibri" w:hAnsi="Arial" w:cs="Arial"/>
          <w:color w:val="000000" w:themeColor="text1"/>
        </w:rPr>
        <w:t xml:space="preserve">knowledge of </w:t>
      </w:r>
      <w:r w:rsidR="00E232E2" w:rsidRPr="00567DA6">
        <w:rPr>
          <w:rFonts w:ascii="Arial" w:eastAsia="Calibri" w:hAnsi="Arial" w:cs="Arial"/>
          <w:color w:val="000000" w:themeColor="text1"/>
        </w:rPr>
        <w:t>jurisdiction</w:t>
      </w:r>
      <w:r w:rsidR="0062650E" w:rsidRPr="00567DA6">
        <w:rPr>
          <w:rFonts w:ascii="Arial" w:eastAsia="Calibri" w:hAnsi="Arial" w:cs="Arial"/>
          <w:color w:val="000000" w:themeColor="text1"/>
        </w:rPr>
        <w:t>al</w:t>
      </w:r>
      <w:r w:rsidR="00E232E2" w:rsidRPr="00567DA6">
        <w:rPr>
          <w:rFonts w:ascii="Arial" w:eastAsia="Calibri" w:hAnsi="Arial" w:cs="Arial"/>
          <w:color w:val="000000" w:themeColor="text1"/>
        </w:rPr>
        <w:t xml:space="preserve"> </w:t>
      </w:r>
      <w:proofErr w:type="spellStart"/>
      <w:r w:rsidR="00E232E2" w:rsidRPr="00567DA6">
        <w:rPr>
          <w:rFonts w:ascii="Arial" w:eastAsia="Calibri" w:hAnsi="Arial" w:cs="Arial"/>
          <w:color w:val="000000" w:themeColor="text1"/>
        </w:rPr>
        <w:t>labour</w:t>
      </w:r>
      <w:proofErr w:type="spellEnd"/>
      <w:r w:rsidR="00E232E2" w:rsidRPr="00567DA6">
        <w:rPr>
          <w:rFonts w:ascii="Arial" w:eastAsia="Calibri" w:hAnsi="Arial" w:cs="Arial"/>
          <w:color w:val="000000" w:themeColor="text1"/>
        </w:rPr>
        <w:t xml:space="preserve"> laws</w:t>
      </w:r>
      <w:r w:rsidR="0062650E" w:rsidRPr="00567DA6">
        <w:rPr>
          <w:rFonts w:ascii="Arial" w:eastAsia="Calibri" w:hAnsi="Arial" w:cs="Arial"/>
          <w:color w:val="000000" w:themeColor="text1"/>
        </w:rPr>
        <w:t xml:space="preserve"> relevant to the </w:t>
      </w:r>
      <w:r w:rsidR="00334FB8" w:rsidRPr="00567DA6">
        <w:rPr>
          <w:rFonts w:ascii="Arial" w:eastAsia="Calibri" w:hAnsi="Arial" w:cs="Arial"/>
          <w:color w:val="000000" w:themeColor="text1"/>
        </w:rPr>
        <w:t>roles</w:t>
      </w:r>
      <w:r w:rsidR="003B2663" w:rsidRPr="00567DA6">
        <w:rPr>
          <w:rFonts w:ascii="Arial" w:eastAsia="Calibri" w:hAnsi="Arial" w:cs="Arial"/>
          <w:color w:val="000000" w:themeColor="text1"/>
        </w:rPr>
        <w:t>.</w:t>
      </w:r>
    </w:p>
    <w:p w14:paraId="42E11B38" w14:textId="2B13DBDC" w:rsidR="5BE747B3" w:rsidRPr="00567DA6" w:rsidRDefault="005457EA" w:rsidP="5FD20F71">
      <w:pPr>
        <w:spacing w:line="300" w:lineRule="exact"/>
        <w:rPr>
          <w:rFonts w:ascii="Arial" w:eastAsia="Calibri" w:hAnsi="Arial" w:cs="Arial"/>
          <w:color w:val="000000" w:themeColor="text1"/>
        </w:rPr>
      </w:pPr>
      <w:r w:rsidRPr="00567DA6">
        <w:rPr>
          <w:rFonts w:ascii="Arial" w:eastAsia="Calibri" w:hAnsi="Arial" w:cs="Arial"/>
          <w:color w:val="000000" w:themeColor="text1"/>
        </w:rPr>
        <w:t xml:space="preserve">Q. </w:t>
      </w:r>
      <w:r w:rsidR="5BE747B3" w:rsidRPr="00567DA6">
        <w:rPr>
          <w:rFonts w:ascii="Arial" w:eastAsia="Calibri" w:hAnsi="Arial" w:cs="Arial"/>
          <w:color w:val="000000" w:themeColor="text1"/>
        </w:rPr>
        <w:t xml:space="preserve">We understand that the PQQ </w:t>
      </w:r>
      <w:proofErr w:type="spellStart"/>
      <w:r w:rsidR="5BE747B3" w:rsidRPr="00567DA6">
        <w:rPr>
          <w:rFonts w:ascii="Arial" w:eastAsia="Calibri" w:hAnsi="Arial" w:cs="Arial"/>
          <w:color w:val="000000" w:themeColor="text1"/>
        </w:rPr>
        <w:t>utilised</w:t>
      </w:r>
      <w:proofErr w:type="spellEnd"/>
      <w:r w:rsidR="5BE747B3" w:rsidRPr="00567DA6">
        <w:rPr>
          <w:rFonts w:ascii="Arial" w:eastAsia="Calibri" w:hAnsi="Arial" w:cs="Arial"/>
          <w:color w:val="000000" w:themeColor="text1"/>
        </w:rPr>
        <w:t xml:space="preserve"> by ESB may be a templated PQQ document and in relation to the Health and Safety Requirements, it seems that this section may not be applicable to this tender for permanent recruitment services. If this is the case, would it be possible to remove from the PQQ response, or could we mark it as N/A without failing this section?</w:t>
      </w:r>
    </w:p>
    <w:p w14:paraId="0EDE946C" w14:textId="0F739CEA" w:rsidR="009F191D" w:rsidRPr="007A1453" w:rsidRDefault="009F191D" w:rsidP="5FD20F71">
      <w:pPr>
        <w:spacing w:line="300" w:lineRule="exact"/>
        <w:rPr>
          <w:rFonts w:ascii="Arial" w:eastAsia="Calibri" w:hAnsi="Arial" w:cs="Arial"/>
          <w:color w:val="000000" w:themeColor="text1"/>
        </w:rPr>
      </w:pPr>
      <w:r w:rsidRPr="007A1453">
        <w:rPr>
          <w:rFonts w:ascii="Arial" w:eastAsia="Calibri" w:hAnsi="Arial" w:cs="Arial"/>
          <w:color w:val="000000" w:themeColor="text1"/>
        </w:rPr>
        <w:t>A:</w:t>
      </w:r>
      <w:r w:rsidR="003B2663" w:rsidRPr="007A1453">
        <w:rPr>
          <w:rFonts w:ascii="Arial" w:eastAsia="Calibri" w:hAnsi="Arial" w:cs="Arial"/>
          <w:color w:val="000000" w:themeColor="text1"/>
        </w:rPr>
        <w:t xml:space="preserve"> </w:t>
      </w:r>
      <w:r w:rsidR="005457EA" w:rsidRPr="007A1453">
        <w:rPr>
          <w:rFonts w:ascii="Arial" w:eastAsia="Calibri" w:hAnsi="Arial" w:cs="Arial"/>
          <w:color w:val="000000" w:themeColor="text1"/>
        </w:rPr>
        <w:t>No. We require a response to this section</w:t>
      </w:r>
      <w:r w:rsidR="003B2663" w:rsidRPr="007A1453">
        <w:rPr>
          <w:rFonts w:ascii="Arial" w:eastAsia="Calibri" w:hAnsi="Arial" w:cs="Arial"/>
          <w:color w:val="000000" w:themeColor="text1"/>
        </w:rPr>
        <w:t xml:space="preserve">. </w:t>
      </w:r>
    </w:p>
    <w:p w14:paraId="2F0DD09E" w14:textId="0871A824" w:rsidR="005D10E1" w:rsidRPr="007A1453" w:rsidRDefault="005D10E1" w:rsidP="005D10E1">
      <w:pPr>
        <w:spacing w:after="0" w:line="240" w:lineRule="auto"/>
        <w:rPr>
          <w:rFonts w:eastAsia="Times New Roman"/>
          <w:lang w:val="en-GB"/>
        </w:rPr>
      </w:pPr>
      <w:r w:rsidRPr="007A1453">
        <w:rPr>
          <w:rFonts w:eastAsia="Times New Roman"/>
          <w:lang w:val="en-GB"/>
        </w:rPr>
        <w:t>Q: To what does ESB refer to when it describes “testing” (</w:t>
      </w:r>
      <w:proofErr w:type="spellStart"/>
      <w:r w:rsidRPr="007A1453">
        <w:rPr>
          <w:rFonts w:eastAsia="Times New Roman"/>
          <w:lang w:val="en-GB"/>
        </w:rPr>
        <w:t>i.e</w:t>
      </w:r>
      <w:proofErr w:type="spellEnd"/>
      <w:r w:rsidRPr="007A1453">
        <w:rPr>
          <w:rFonts w:eastAsia="Times New Roman"/>
          <w:lang w:val="en-GB"/>
        </w:rPr>
        <w:t xml:space="preserve"> Does ESB require specific tests we are to provide in the recruitment process?)</w:t>
      </w:r>
      <w:r w:rsidR="009D3AA5" w:rsidRPr="007A1453">
        <w:rPr>
          <w:rFonts w:eastAsia="Times New Roman"/>
          <w:lang w:val="en-GB"/>
        </w:rPr>
        <w:t xml:space="preserve"> </w:t>
      </w:r>
    </w:p>
    <w:p w14:paraId="080AF26B" w14:textId="77777777" w:rsidR="007D782A" w:rsidRDefault="007D782A" w:rsidP="005D10E1">
      <w:pPr>
        <w:spacing w:after="0" w:line="240" w:lineRule="auto"/>
        <w:rPr>
          <w:rFonts w:eastAsia="Times New Roman"/>
          <w:lang w:val="en-GB"/>
        </w:rPr>
      </w:pPr>
    </w:p>
    <w:p w14:paraId="630D4CD9" w14:textId="2927F35D" w:rsidR="00807C14" w:rsidRPr="007A1453" w:rsidRDefault="007D782A" w:rsidP="005D10E1">
      <w:pPr>
        <w:spacing w:after="0" w:line="240" w:lineRule="auto"/>
        <w:rPr>
          <w:rFonts w:eastAsia="Times New Roman"/>
          <w:lang w:val="en-GB"/>
        </w:rPr>
      </w:pPr>
      <w:r>
        <w:rPr>
          <w:rFonts w:eastAsia="Times New Roman"/>
          <w:lang w:val="en-GB"/>
        </w:rPr>
        <w:t>A:</w:t>
      </w:r>
      <w:r w:rsidR="00807C14" w:rsidRPr="007A1453">
        <w:rPr>
          <w:rFonts w:eastAsia="Times New Roman"/>
          <w:lang w:val="en-GB"/>
        </w:rPr>
        <w:t>This will be on a case by case basis,</w:t>
      </w:r>
      <w:r w:rsidR="00274DAC" w:rsidRPr="007A1453">
        <w:rPr>
          <w:rFonts w:eastAsia="Times New Roman"/>
          <w:lang w:val="en-GB"/>
        </w:rPr>
        <w:t xml:space="preserve"> and will unlikely be requested from Tenderer, </w:t>
      </w:r>
    </w:p>
    <w:p w14:paraId="0E734BC1" w14:textId="77777777" w:rsidR="00845104" w:rsidRPr="007A1453" w:rsidRDefault="00845104" w:rsidP="005D10E1">
      <w:pPr>
        <w:spacing w:after="0" w:line="240" w:lineRule="auto"/>
        <w:rPr>
          <w:rFonts w:eastAsia="Times New Roman"/>
          <w:lang w:val="en-GB"/>
        </w:rPr>
      </w:pPr>
    </w:p>
    <w:p w14:paraId="05DFE550" w14:textId="77777777" w:rsidR="007D782A" w:rsidRDefault="005D10E1" w:rsidP="005D10E1">
      <w:pPr>
        <w:spacing w:after="0" w:line="240" w:lineRule="auto"/>
        <w:rPr>
          <w:rFonts w:eastAsia="Times New Roman"/>
          <w:lang w:val="en-GB"/>
        </w:rPr>
      </w:pPr>
      <w:r w:rsidRPr="007A1453">
        <w:rPr>
          <w:rFonts w:eastAsia="Times New Roman"/>
          <w:lang w:val="en-GB"/>
        </w:rPr>
        <w:t xml:space="preserve">Q: To what extent does ESB require agencies to conduct visa checks? </w:t>
      </w:r>
      <w:r w:rsidR="00807C14" w:rsidRPr="007A1453">
        <w:rPr>
          <w:rFonts w:eastAsia="Times New Roman"/>
          <w:lang w:val="en-GB"/>
        </w:rPr>
        <w:t xml:space="preserve"> </w:t>
      </w:r>
    </w:p>
    <w:p w14:paraId="63CCDD82" w14:textId="77777777" w:rsidR="007D782A" w:rsidRDefault="007D782A" w:rsidP="005D10E1">
      <w:pPr>
        <w:spacing w:after="0" w:line="240" w:lineRule="auto"/>
        <w:rPr>
          <w:rFonts w:eastAsia="Times New Roman"/>
          <w:lang w:val="en-GB"/>
        </w:rPr>
      </w:pPr>
    </w:p>
    <w:p w14:paraId="40090E9F" w14:textId="4063445D" w:rsidR="005D10E1" w:rsidRPr="007A1453" w:rsidRDefault="007D782A" w:rsidP="005D10E1">
      <w:pPr>
        <w:spacing w:after="0" w:line="240" w:lineRule="auto"/>
        <w:rPr>
          <w:rFonts w:eastAsia="Times New Roman"/>
          <w:lang w:val="en-GB"/>
        </w:rPr>
      </w:pPr>
      <w:r>
        <w:rPr>
          <w:rFonts w:eastAsia="Times New Roman"/>
          <w:lang w:val="en-GB"/>
        </w:rPr>
        <w:t>A:</w:t>
      </w:r>
      <w:r w:rsidR="00807C14" w:rsidRPr="007A1453">
        <w:rPr>
          <w:rFonts w:eastAsia="Times New Roman"/>
          <w:lang w:val="en-GB"/>
        </w:rPr>
        <w:t>Visa checks will may only be requested on a very limited basis</w:t>
      </w:r>
    </w:p>
    <w:p w14:paraId="1492C394" w14:textId="77777777" w:rsidR="00845104" w:rsidRPr="007A1453" w:rsidRDefault="00845104" w:rsidP="005D10E1">
      <w:pPr>
        <w:spacing w:after="0" w:line="240" w:lineRule="auto"/>
        <w:rPr>
          <w:rFonts w:eastAsia="Times New Roman"/>
          <w:lang w:val="en-GB"/>
        </w:rPr>
      </w:pPr>
    </w:p>
    <w:p w14:paraId="3682BFB5" w14:textId="2911825D" w:rsidR="005D10E1" w:rsidRPr="007A1453" w:rsidRDefault="005D10E1" w:rsidP="005D10E1">
      <w:pPr>
        <w:spacing w:after="0" w:line="240" w:lineRule="auto"/>
        <w:rPr>
          <w:rFonts w:eastAsia="Times New Roman"/>
          <w:lang w:val="en-GB"/>
        </w:rPr>
      </w:pPr>
      <w:r w:rsidRPr="007A1453">
        <w:rPr>
          <w:rFonts w:eastAsia="Times New Roman"/>
          <w:lang w:val="en-GB"/>
        </w:rPr>
        <w:t>Q: B.1.2 – is it correct we can only answer for 2019, 2020 and 2021? Not 2022, 2023?</w:t>
      </w:r>
      <w:r w:rsidR="00B11E3D" w:rsidRPr="007A1453">
        <w:rPr>
          <w:rFonts w:eastAsia="Times New Roman"/>
          <w:lang w:val="en-GB"/>
        </w:rPr>
        <w:t xml:space="preserve"> </w:t>
      </w:r>
    </w:p>
    <w:p w14:paraId="0CB88AE3" w14:textId="77777777" w:rsidR="00290486" w:rsidRPr="007A1453" w:rsidRDefault="00290486" w:rsidP="005D10E1">
      <w:pPr>
        <w:spacing w:after="0" w:line="240" w:lineRule="auto"/>
        <w:rPr>
          <w:rFonts w:eastAsia="Times New Roman"/>
          <w:lang w:val="en-GB"/>
        </w:rPr>
      </w:pPr>
    </w:p>
    <w:p w14:paraId="1AC947D9" w14:textId="00019ED5" w:rsidR="00290486" w:rsidRPr="007A1453" w:rsidRDefault="00290486" w:rsidP="005D10E1">
      <w:pPr>
        <w:spacing w:after="0" w:line="240" w:lineRule="auto"/>
        <w:rPr>
          <w:rFonts w:eastAsia="Times New Roman"/>
          <w:lang w:val="en-GB"/>
        </w:rPr>
      </w:pPr>
      <w:r w:rsidRPr="007A1453">
        <w:rPr>
          <w:rFonts w:eastAsia="Times New Roman"/>
          <w:lang w:val="en-GB"/>
        </w:rPr>
        <w:t xml:space="preserve">A: </w:t>
      </w:r>
      <w:r w:rsidR="005A0125" w:rsidRPr="007A1453">
        <w:rPr>
          <w:rFonts w:eastAsia="Times New Roman"/>
          <w:lang w:val="en-GB"/>
        </w:rPr>
        <w:t>See previous Clarification</w:t>
      </w:r>
      <w:r w:rsidR="000C07A3">
        <w:rPr>
          <w:rFonts w:eastAsia="Times New Roman"/>
          <w:lang w:val="en-GB"/>
        </w:rPr>
        <w:t xml:space="preserve"> message</w:t>
      </w:r>
      <w:r w:rsidR="00C473B4" w:rsidRPr="007A1453">
        <w:rPr>
          <w:rFonts w:eastAsia="Times New Roman"/>
          <w:lang w:val="en-GB"/>
        </w:rPr>
        <w:t xml:space="preserve"> - </w:t>
      </w:r>
      <w:r w:rsidR="005A0125" w:rsidRPr="007A1453">
        <w:rPr>
          <w:rFonts w:eastAsia="Times New Roman"/>
          <w:lang w:val="en-GB"/>
        </w:rPr>
        <w:t xml:space="preserve"> 2021,2022 &amp; 2023</w:t>
      </w:r>
      <w:r w:rsidR="00300DAF">
        <w:rPr>
          <w:rFonts w:eastAsia="Times New Roman"/>
          <w:lang w:val="en-GB"/>
        </w:rPr>
        <w:t xml:space="preserve"> </w:t>
      </w:r>
      <w:proofErr w:type="spellStart"/>
      <w:r w:rsidR="00300DAF">
        <w:rPr>
          <w:rFonts w:eastAsia="Times New Roman"/>
          <w:lang w:val="en-GB"/>
        </w:rPr>
        <w:t>ie</w:t>
      </w:r>
      <w:proofErr w:type="spellEnd"/>
      <w:r w:rsidR="00300DAF">
        <w:rPr>
          <w:rFonts w:eastAsia="Times New Roman"/>
          <w:lang w:val="en-GB"/>
        </w:rPr>
        <w:t>, last three years</w:t>
      </w:r>
    </w:p>
    <w:p w14:paraId="25B84D66" w14:textId="77777777" w:rsidR="00845104" w:rsidRPr="007A1453" w:rsidRDefault="00845104" w:rsidP="005D10E1">
      <w:pPr>
        <w:spacing w:after="0" w:line="240" w:lineRule="auto"/>
        <w:rPr>
          <w:rFonts w:eastAsia="Times New Roman"/>
          <w:lang w:val="en-GB"/>
        </w:rPr>
      </w:pPr>
    </w:p>
    <w:p w14:paraId="51014357" w14:textId="6B8B574B" w:rsidR="005D10E1" w:rsidRPr="007A1453" w:rsidRDefault="005D10E1" w:rsidP="005D10E1">
      <w:pPr>
        <w:spacing w:after="0" w:line="240" w:lineRule="auto"/>
        <w:rPr>
          <w:rFonts w:eastAsia="Times New Roman"/>
          <w:lang w:val="en-GB"/>
        </w:rPr>
      </w:pPr>
      <w:r w:rsidRPr="007A1453">
        <w:rPr>
          <w:rFonts w:eastAsia="Times New Roman"/>
          <w:lang w:val="en-GB"/>
        </w:rPr>
        <w:t xml:space="preserve">Q: B.1.3 – </w:t>
      </w:r>
      <w:r w:rsidR="00300DAF">
        <w:rPr>
          <w:rFonts w:eastAsia="Times New Roman"/>
          <w:lang w:val="en-GB"/>
        </w:rPr>
        <w:t xml:space="preserve">We </w:t>
      </w:r>
      <w:r w:rsidRPr="007A1453">
        <w:rPr>
          <w:rFonts w:eastAsia="Times New Roman"/>
          <w:lang w:val="en-GB"/>
        </w:rPr>
        <w:t xml:space="preserve">will conduct recruitment searches on behalf of ESB, and this is never outsourced to third parties. The work carried out by the professionals introduced by </w:t>
      </w:r>
      <w:r w:rsidR="00300DAF">
        <w:rPr>
          <w:rFonts w:eastAsia="Times New Roman"/>
          <w:lang w:val="en-GB"/>
        </w:rPr>
        <w:t>us</w:t>
      </w:r>
      <w:r w:rsidRPr="007A1453">
        <w:rPr>
          <w:rFonts w:eastAsia="Times New Roman"/>
          <w:lang w:val="en-GB"/>
        </w:rPr>
        <w:t xml:space="preserve"> (as per the Category Titles) and employed by ESB, will not be carried out by </w:t>
      </w:r>
      <w:r w:rsidR="00300DAF">
        <w:rPr>
          <w:rFonts w:eastAsia="Times New Roman"/>
          <w:lang w:val="en-GB"/>
        </w:rPr>
        <w:t xml:space="preserve">our </w:t>
      </w:r>
      <w:r w:rsidRPr="007A1453">
        <w:rPr>
          <w:rFonts w:eastAsia="Times New Roman"/>
          <w:lang w:val="en-GB"/>
        </w:rPr>
        <w:t>employees as we are only in the business of recruitment. We do however sub-contract regarding Freelance/Temporary/Contingent staffing – however as we understand it this contract is only for permanent staffing? Therefore what is meant here by Contract deliverables? Please advise so we know which box is applicable</w:t>
      </w:r>
    </w:p>
    <w:p w14:paraId="5319797E" w14:textId="77777777" w:rsidR="00845104" w:rsidRPr="007A1453" w:rsidRDefault="00845104" w:rsidP="005D10E1">
      <w:pPr>
        <w:spacing w:after="0" w:line="240" w:lineRule="auto"/>
        <w:rPr>
          <w:rFonts w:eastAsia="Times New Roman"/>
          <w:lang w:val="en-GB"/>
        </w:rPr>
      </w:pPr>
    </w:p>
    <w:p w14:paraId="6C8B0784" w14:textId="71B91C15" w:rsidR="00AC4F8C" w:rsidRPr="007A1453" w:rsidRDefault="00F400D5" w:rsidP="005D10E1">
      <w:pPr>
        <w:spacing w:after="0" w:line="240" w:lineRule="auto"/>
        <w:rPr>
          <w:rFonts w:eastAsia="Times New Roman"/>
          <w:lang w:val="en-GB"/>
        </w:rPr>
      </w:pPr>
      <w:r>
        <w:rPr>
          <w:rFonts w:eastAsia="Times New Roman"/>
          <w:lang w:val="en-GB"/>
        </w:rPr>
        <w:t>A:</w:t>
      </w:r>
      <w:r w:rsidR="00364CC8" w:rsidRPr="007A1453">
        <w:rPr>
          <w:rFonts w:eastAsia="Times New Roman"/>
          <w:lang w:val="en-GB"/>
        </w:rPr>
        <w:t>This section is for information purposes only, this contract is for permanent recruitment processes only</w:t>
      </w:r>
      <w:r w:rsidR="00AC4F8C" w:rsidRPr="007A1453">
        <w:rPr>
          <w:rFonts w:eastAsia="Times New Roman"/>
          <w:lang w:val="en-GB"/>
        </w:rPr>
        <w:t xml:space="preserve">, </w:t>
      </w:r>
    </w:p>
    <w:p w14:paraId="07A5A588" w14:textId="484308AE" w:rsidR="00AC4F8C" w:rsidRPr="007A1453" w:rsidRDefault="00AC4F8C" w:rsidP="005D10E1">
      <w:pPr>
        <w:spacing w:after="0" w:line="240" w:lineRule="auto"/>
        <w:rPr>
          <w:rFonts w:eastAsia="Times New Roman"/>
          <w:lang w:val="en-GB"/>
        </w:rPr>
      </w:pPr>
      <w:r w:rsidRPr="007A1453">
        <w:rPr>
          <w:rFonts w:eastAsia="Times New Roman"/>
          <w:lang w:val="en-GB"/>
        </w:rPr>
        <w:t>Theref</w:t>
      </w:r>
      <w:r w:rsidR="005A0ECD" w:rsidRPr="007A1453">
        <w:rPr>
          <w:rFonts w:eastAsia="Times New Roman"/>
          <w:lang w:val="en-GB"/>
        </w:rPr>
        <w:t>o</w:t>
      </w:r>
      <w:r w:rsidR="00F400D5">
        <w:rPr>
          <w:rFonts w:eastAsia="Times New Roman"/>
          <w:lang w:val="en-GB"/>
        </w:rPr>
        <w:t>re you</w:t>
      </w:r>
      <w:r w:rsidR="005A0ECD" w:rsidRPr="007A1453">
        <w:rPr>
          <w:rFonts w:eastAsia="Times New Roman"/>
          <w:lang w:val="en-GB"/>
        </w:rPr>
        <w:t xml:space="preserve"> are bidding as prime contractor under this Contract </w:t>
      </w:r>
    </w:p>
    <w:p w14:paraId="446C9365" w14:textId="77777777" w:rsidR="00AC4F8C" w:rsidRPr="007A1453" w:rsidRDefault="00AC4F8C" w:rsidP="005D10E1">
      <w:pPr>
        <w:spacing w:after="0" w:line="240" w:lineRule="auto"/>
        <w:rPr>
          <w:rFonts w:eastAsia="Times New Roman"/>
          <w:lang w:val="en-GB"/>
        </w:rPr>
      </w:pPr>
    </w:p>
    <w:p w14:paraId="38815079" w14:textId="1AEBB993" w:rsidR="005D10E1" w:rsidRPr="007A1453" w:rsidRDefault="00845104" w:rsidP="00845104">
      <w:pPr>
        <w:spacing w:after="0" w:line="240" w:lineRule="auto"/>
        <w:rPr>
          <w:rFonts w:eastAsia="Times New Roman"/>
          <w:lang w:val="en-GB"/>
        </w:rPr>
      </w:pPr>
      <w:r w:rsidRPr="007A1453">
        <w:rPr>
          <w:rFonts w:eastAsia="Times New Roman"/>
          <w:lang w:val="en-GB"/>
        </w:rPr>
        <w:t xml:space="preserve">Q: </w:t>
      </w:r>
      <w:r w:rsidR="005D10E1" w:rsidRPr="007A1453">
        <w:rPr>
          <w:rFonts w:eastAsia="Times New Roman"/>
          <w:lang w:val="en-GB"/>
        </w:rPr>
        <w:t>Appendix 2 –So that we can provide the most accurate fee proposals, is there anything ESB can clarify regarding how it intends to work with their partners so we can determine which of our models will be used and subsequent pricing? This is because our fees are usually not only based on salaries alone, but also the partnership. For example,</w:t>
      </w:r>
    </w:p>
    <w:p w14:paraId="53F91310" w14:textId="77777777" w:rsidR="005D10E1" w:rsidRPr="007A1453" w:rsidRDefault="005D10E1" w:rsidP="005D10E1">
      <w:pPr>
        <w:pStyle w:val="ListParagraph"/>
        <w:numPr>
          <w:ilvl w:val="0"/>
          <w:numId w:val="28"/>
        </w:numPr>
        <w:spacing w:after="0" w:line="240" w:lineRule="auto"/>
        <w:contextualSpacing w:val="0"/>
        <w:rPr>
          <w:rFonts w:eastAsia="Times New Roman"/>
          <w:lang w:val="en-GB"/>
        </w:rPr>
      </w:pPr>
      <w:r w:rsidRPr="007A1453">
        <w:rPr>
          <w:rFonts w:eastAsia="Times New Roman"/>
          <w:lang w:val="en-GB"/>
        </w:rPr>
        <w:t>Will all placements be success-only (paid when candidate signs) or will more some roles offer the chance for retained models (part payment up front)?</w:t>
      </w:r>
    </w:p>
    <w:p w14:paraId="155D363D" w14:textId="77777777" w:rsidR="005D10E1" w:rsidRPr="007A1453" w:rsidRDefault="005D10E1" w:rsidP="005D10E1">
      <w:pPr>
        <w:pStyle w:val="ListParagraph"/>
        <w:numPr>
          <w:ilvl w:val="0"/>
          <w:numId w:val="28"/>
        </w:numPr>
        <w:spacing w:after="0" w:line="240" w:lineRule="auto"/>
        <w:contextualSpacing w:val="0"/>
        <w:rPr>
          <w:rFonts w:eastAsia="Times New Roman"/>
          <w:lang w:val="en-GB"/>
        </w:rPr>
      </w:pPr>
      <w:r w:rsidRPr="007A1453">
        <w:rPr>
          <w:rFonts w:eastAsia="Times New Roman"/>
          <w:lang w:val="en-GB"/>
        </w:rPr>
        <w:t>When an agency is used to support your Talent Acquisition team, will only one agency (applicant) be asked to help?</w:t>
      </w:r>
    </w:p>
    <w:p w14:paraId="6FFC6995" w14:textId="2290F9C1" w:rsidR="00192A84" w:rsidRPr="007A1453" w:rsidRDefault="00192A84" w:rsidP="00192A84">
      <w:pPr>
        <w:spacing w:after="0" w:line="240" w:lineRule="auto"/>
        <w:rPr>
          <w:rFonts w:eastAsia="Times New Roman"/>
          <w:lang w:val="en-GB"/>
        </w:rPr>
      </w:pPr>
      <w:r w:rsidRPr="007A1453">
        <w:rPr>
          <w:rFonts w:eastAsia="Times New Roman"/>
          <w:lang w:val="en-GB"/>
        </w:rPr>
        <w:t xml:space="preserve">All Fees will be paid to </w:t>
      </w:r>
      <w:r w:rsidR="00CA211F" w:rsidRPr="007A1453">
        <w:rPr>
          <w:rFonts w:eastAsia="Times New Roman"/>
          <w:lang w:val="en-GB"/>
        </w:rPr>
        <w:t>Contractors upon successful placement of Candidates and once candidate have a signed employment contract in place. Proposed fees are at the discretion of the contractor</w:t>
      </w:r>
    </w:p>
    <w:p w14:paraId="6EB9AB94" w14:textId="77777777" w:rsidR="00074846" w:rsidRPr="007A1453" w:rsidRDefault="00074846" w:rsidP="00074846">
      <w:pPr>
        <w:pStyle w:val="ListParagraph"/>
        <w:spacing w:after="0" w:line="240" w:lineRule="auto"/>
        <w:ind w:left="1080"/>
        <w:contextualSpacing w:val="0"/>
        <w:rPr>
          <w:rFonts w:eastAsia="Times New Roman"/>
          <w:lang w:val="en-GB"/>
        </w:rPr>
      </w:pPr>
    </w:p>
    <w:p w14:paraId="29411B88" w14:textId="77777777" w:rsidR="00F400D5" w:rsidRDefault="00074846" w:rsidP="00074846">
      <w:pPr>
        <w:spacing w:after="0" w:line="240" w:lineRule="auto"/>
        <w:rPr>
          <w:rFonts w:eastAsia="Times New Roman"/>
          <w:lang w:val="en-GB"/>
        </w:rPr>
      </w:pPr>
      <w:r w:rsidRPr="007A1453">
        <w:rPr>
          <w:rFonts w:eastAsia="Times New Roman"/>
          <w:lang w:val="en-GB"/>
        </w:rPr>
        <w:t xml:space="preserve">Q: </w:t>
      </w:r>
      <w:r w:rsidR="005D10E1" w:rsidRPr="007A1453">
        <w:rPr>
          <w:rFonts w:eastAsia="Times New Roman"/>
          <w:lang w:val="en-GB"/>
        </w:rPr>
        <w:t>Appendix 2- will the first submission be the only opportunity to quote fees or does ESB intend to provide pricing feedback and further chance to repropose if they wish?</w:t>
      </w:r>
    </w:p>
    <w:p w14:paraId="7A65F931" w14:textId="77777777" w:rsidR="00F400D5" w:rsidRDefault="00F400D5" w:rsidP="00074846">
      <w:pPr>
        <w:spacing w:after="0" w:line="240" w:lineRule="auto"/>
        <w:rPr>
          <w:rFonts w:eastAsia="Times New Roman"/>
          <w:lang w:val="en-GB"/>
        </w:rPr>
      </w:pPr>
    </w:p>
    <w:p w14:paraId="33F68B71" w14:textId="25448EE3" w:rsidR="005D10E1" w:rsidRPr="007A1453" w:rsidRDefault="00F400D5" w:rsidP="00074846">
      <w:pPr>
        <w:spacing w:after="0" w:line="240" w:lineRule="auto"/>
        <w:rPr>
          <w:rFonts w:eastAsia="Times New Roman"/>
          <w:lang w:val="en-GB"/>
        </w:rPr>
      </w:pPr>
      <w:r>
        <w:rPr>
          <w:rFonts w:eastAsia="Times New Roman"/>
          <w:lang w:val="en-GB"/>
        </w:rPr>
        <w:t>A:</w:t>
      </w:r>
      <w:r w:rsidR="0051666F" w:rsidRPr="007A1453">
        <w:rPr>
          <w:rFonts w:eastAsia="Times New Roman"/>
          <w:lang w:val="en-GB"/>
        </w:rPr>
        <w:t xml:space="preserve"> There will be an opportunity to repropose pricing schedules </w:t>
      </w:r>
      <w:r w:rsidR="008F1DC9">
        <w:rPr>
          <w:rFonts w:eastAsia="Times New Roman"/>
          <w:lang w:val="en-GB"/>
        </w:rPr>
        <w:t xml:space="preserve">over time </w:t>
      </w:r>
      <w:r w:rsidR="0051666F" w:rsidRPr="007A1453">
        <w:rPr>
          <w:rFonts w:eastAsia="Times New Roman"/>
          <w:lang w:val="en-GB"/>
        </w:rPr>
        <w:t>should Applicant be successful</w:t>
      </w:r>
      <w:r w:rsidR="003873E4">
        <w:rPr>
          <w:rFonts w:eastAsia="Times New Roman"/>
          <w:lang w:val="en-GB"/>
        </w:rPr>
        <w:t xml:space="preserve">. As per </w:t>
      </w:r>
      <w:r w:rsidR="00574AA9">
        <w:rPr>
          <w:rFonts w:eastAsia="Times New Roman"/>
          <w:lang w:val="en-GB"/>
        </w:rPr>
        <w:t>Appendix 2 “</w:t>
      </w:r>
      <w:r w:rsidR="00574AA9" w:rsidRPr="00574AA9">
        <w:rPr>
          <w:rFonts w:eastAsia="Times New Roman"/>
          <w:lang w:val="en-GB"/>
        </w:rPr>
        <w:t>It is envisioned that rates will be reviewed every 12 months of the qualification system</w:t>
      </w:r>
      <w:r w:rsidR="00574AA9">
        <w:rPr>
          <w:rFonts w:eastAsia="Times New Roman"/>
          <w:lang w:val="en-GB"/>
        </w:rPr>
        <w:t>”</w:t>
      </w:r>
    </w:p>
    <w:p w14:paraId="5D6F78FD" w14:textId="77777777" w:rsidR="00074846" w:rsidRPr="007A1453" w:rsidRDefault="00074846" w:rsidP="00074846">
      <w:pPr>
        <w:spacing w:after="0" w:line="240" w:lineRule="auto"/>
        <w:rPr>
          <w:rFonts w:eastAsia="Times New Roman"/>
          <w:lang w:val="en-GB"/>
        </w:rPr>
      </w:pPr>
    </w:p>
    <w:p w14:paraId="14503A41" w14:textId="2BC46486" w:rsidR="005D10E1" w:rsidRPr="007A1453" w:rsidRDefault="00074846" w:rsidP="00074846">
      <w:pPr>
        <w:spacing w:after="0" w:line="240" w:lineRule="auto"/>
        <w:rPr>
          <w:rFonts w:eastAsia="Times New Roman"/>
          <w:lang w:val="en-GB"/>
        </w:rPr>
      </w:pPr>
      <w:r w:rsidRPr="007A1453">
        <w:rPr>
          <w:rFonts w:eastAsia="Times New Roman"/>
          <w:lang w:val="en-GB"/>
        </w:rPr>
        <w:t xml:space="preserve">Q: </w:t>
      </w:r>
      <w:r w:rsidR="005D10E1" w:rsidRPr="007A1453">
        <w:rPr>
          <w:rFonts w:eastAsia="Times New Roman"/>
          <w:lang w:val="en-GB"/>
        </w:rPr>
        <w:t>Appendix 4- Again, is it correct ESB wishes to only receive the information for years 2019, 2020 and 2021? Not 2022 and 2023?</w:t>
      </w:r>
      <w:r w:rsidRPr="007A1453">
        <w:rPr>
          <w:rFonts w:eastAsia="Times New Roman"/>
          <w:lang w:val="en-GB"/>
        </w:rPr>
        <w:t xml:space="preserve"> </w:t>
      </w:r>
    </w:p>
    <w:p w14:paraId="4D63DD2A" w14:textId="77777777" w:rsidR="00290486" w:rsidRPr="007A1453" w:rsidRDefault="00290486" w:rsidP="00074846">
      <w:pPr>
        <w:spacing w:after="0" w:line="240" w:lineRule="auto"/>
        <w:rPr>
          <w:rFonts w:eastAsia="Times New Roman"/>
          <w:lang w:val="en-GB"/>
        </w:rPr>
      </w:pPr>
    </w:p>
    <w:p w14:paraId="2A45390C" w14:textId="1384149B" w:rsidR="00290486" w:rsidRPr="007A1453" w:rsidRDefault="00290486" w:rsidP="00074846">
      <w:pPr>
        <w:spacing w:after="0" w:line="240" w:lineRule="auto"/>
        <w:rPr>
          <w:rFonts w:eastAsia="Times New Roman"/>
          <w:lang w:val="en-GB"/>
        </w:rPr>
      </w:pPr>
      <w:r w:rsidRPr="007A1453">
        <w:rPr>
          <w:rFonts w:eastAsia="Times New Roman"/>
          <w:lang w:val="en-GB"/>
        </w:rPr>
        <w:t>A: As per previous – 2021, 2022 &amp; 2023</w:t>
      </w:r>
    </w:p>
    <w:p w14:paraId="67C1C498" w14:textId="77777777" w:rsidR="007E052C" w:rsidRPr="007A1453" w:rsidRDefault="007E052C" w:rsidP="00074846">
      <w:pPr>
        <w:spacing w:after="0" w:line="240" w:lineRule="auto"/>
        <w:rPr>
          <w:rFonts w:eastAsia="Times New Roman"/>
          <w:lang w:val="en-GB"/>
        </w:rPr>
      </w:pPr>
    </w:p>
    <w:p w14:paraId="2FE41E44" w14:textId="77777777" w:rsidR="000656F0" w:rsidRPr="007A1453" w:rsidRDefault="007E052C" w:rsidP="00074846">
      <w:pPr>
        <w:spacing w:after="0" w:line="240" w:lineRule="auto"/>
        <w:rPr>
          <w:rFonts w:ascii="Verdana" w:hAnsi="Verdana"/>
          <w:color w:val="00241A"/>
          <w:sz w:val="21"/>
          <w:szCs w:val="21"/>
          <w:shd w:val="clear" w:color="auto" w:fill="FFFFFF"/>
        </w:rPr>
      </w:pPr>
      <w:r w:rsidRPr="007A1453">
        <w:rPr>
          <w:rFonts w:eastAsia="Times New Roman"/>
          <w:lang w:val="en-GB"/>
        </w:rPr>
        <w:t xml:space="preserve">Q: </w:t>
      </w:r>
      <w:r w:rsidRPr="007A1453">
        <w:rPr>
          <w:rFonts w:ascii="Verdana" w:hAnsi="Verdana"/>
          <w:color w:val="00241A"/>
          <w:sz w:val="21"/>
          <w:szCs w:val="21"/>
          <w:shd w:val="clear" w:color="auto" w:fill="FFFFFF"/>
        </w:rPr>
        <w:t>The PQQ States that Applicants should have significant global reach and experience in the ‘ex-patriate’ or international resource market for the capabilities required. The Applicant should have the scope to cover a range of geographical regions in pursuit of suitable talent for permanent recruitment primarily in Ireland or the UK.</w:t>
      </w:r>
      <w:r w:rsidRPr="007A1453">
        <w:rPr>
          <w:rFonts w:ascii="Verdana" w:hAnsi="Verdana"/>
          <w:color w:val="00241A"/>
          <w:sz w:val="21"/>
          <w:szCs w:val="21"/>
        </w:rPr>
        <w:br/>
      </w:r>
      <w:r w:rsidRPr="007A1453">
        <w:rPr>
          <w:rFonts w:ascii="Verdana" w:hAnsi="Verdana"/>
          <w:color w:val="00241A"/>
          <w:sz w:val="21"/>
          <w:szCs w:val="21"/>
        </w:rPr>
        <w:br/>
      </w:r>
      <w:r w:rsidRPr="007A1453">
        <w:rPr>
          <w:rFonts w:ascii="Verdana" w:hAnsi="Verdana"/>
          <w:color w:val="00241A"/>
          <w:sz w:val="21"/>
          <w:szCs w:val="21"/>
          <w:shd w:val="clear" w:color="auto" w:fill="FFFFFF"/>
        </w:rPr>
        <w:t>• Review of role descriptions </w:t>
      </w:r>
      <w:r w:rsidRPr="007A1453">
        <w:rPr>
          <w:rFonts w:ascii="Verdana" w:hAnsi="Verdana"/>
          <w:color w:val="00241A"/>
          <w:sz w:val="21"/>
          <w:szCs w:val="21"/>
        </w:rPr>
        <w:br/>
      </w:r>
      <w:r w:rsidRPr="007A1453">
        <w:rPr>
          <w:rFonts w:ascii="Verdana" w:hAnsi="Verdana"/>
          <w:color w:val="00241A"/>
          <w:sz w:val="21"/>
          <w:szCs w:val="21"/>
          <w:shd w:val="clear" w:color="auto" w:fill="FFFFFF"/>
        </w:rPr>
        <w:t>• Advertising of positions </w:t>
      </w:r>
      <w:r w:rsidRPr="007A1453">
        <w:rPr>
          <w:rFonts w:ascii="Verdana" w:hAnsi="Verdana"/>
          <w:color w:val="00241A"/>
          <w:sz w:val="21"/>
          <w:szCs w:val="21"/>
        </w:rPr>
        <w:br/>
      </w:r>
      <w:r w:rsidRPr="007A1453">
        <w:rPr>
          <w:rFonts w:ascii="Verdana" w:hAnsi="Verdana"/>
          <w:color w:val="00241A"/>
          <w:sz w:val="21"/>
          <w:szCs w:val="21"/>
          <w:shd w:val="clear" w:color="auto" w:fill="FFFFFF"/>
        </w:rPr>
        <w:t>• Screening and testing</w:t>
      </w:r>
      <w:r w:rsidRPr="007A1453">
        <w:rPr>
          <w:rFonts w:ascii="Verdana" w:hAnsi="Verdana"/>
          <w:color w:val="00241A"/>
          <w:sz w:val="21"/>
          <w:szCs w:val="21"/>
        </w:rPr>
        <w:br/>
      </w:r>
      <w:r w:rsidRPr="007A1453">
        <w:rPr>
          <w:rFonts w:ascii="Verdana" w:hAnsi="Verdana"/>
          <w:color w:val="00241A"/>
          <w:sz w:val="21"/>
          <w:szCs w:val="21"/>
          <w:shd w:val="clear" w:color="auto" w:fill="FFFFFF"/>
        </w:rPr>
        <w:t>• Qualification and reference checking  </w:t>
      </w:r>
      <w:r w:rsidRPr="007A1453">
        <w:rPr>
          <w:rFonts w:ascii="Verdana" w:hAnsi="Verdana"/>
          <w:color w:val="00241A"/>
          <w:sz w:val="21"/>
          <w:szCs w:val="21"/>
        </w:rPr>
        <w:br/>
      </w:r>
      <w:r w:rsidRPr="007A1453">
        <w:rPr>
          <w:rFonts w:ascii="Verdana" w:hAnsi="Verdana"/>
          <w:color w:val="00241A"/>
          <w:sz w:val="21"/>
          <w:szCs w:val="21"/>
          <w:shd w:val="clear" w:color="auto" w:fill="FFFFFF"/>
        </w:rPr>
        <w:t>• Shortlisting and/or assisting in shortlisting of candidates </w:t>
      </w:r>
      <w:r w:rsidRPr="007A1453">
        <w:rPr>
          <w:rFonts w:ascii="Verdana" w:hAnsi="Verdana"/>
          <w:color w:val="00241A"/>
          <w:sz w:val="21"/>
          <w:szCs w:val="21"/>
        </w:rPr>
        <w:br/>
      </w:r>
      <w:r w:rsidRPr="007A1453">
        <w:rPr>
          <w:rFonts w:ascii="Verdana" w:hAnsi="Verdana"/>
          <w:color w:val="00241A"/>
          <w:sz w:val="21"/>
          <w:szCs w:val="21"/>
          <w:shd w:val="clear" w:color="auto" w:fill="FFFFFF"/>
        </w:rPr>
        <w:t>• Recommend suitable candidates for permanent recruitment</w:t>
      </w:r>
      <w:r w:rsidRPr="007A1453">
        <w:rPr>
          <w:rFonts w:ascii="Verdana" w:hAnsi="Verdana"/>
          <w:color w:val="00241A"/>
          <w:sz w:val="21"/>
          <w:szCs w:val="21"/>
        </w:rPr>
        <w:br/>
      </w:r>
      <w:r w:rsidRPr="007A1453">
        <w:rPr>
          <w:rFonts w:ascii="Verdana" w:hAnsi="Verdana"/>
          <w:color w:val="00241A"/>
          <w:sz w:val="21"/>
          <w:szCs w:val="21"/>
          <w:shd w:val="clear" w:color="auto" w:fill="FFFFFF"/>
        </w:rPr>
        <w:t>• Visa / work permits / legal checks where relevant </w:t>
      </w:r>
      <w:r w:rsidRPr="007A1453">
        <w:rPr>
          <w:rFonts w:ascii="Verdana" w:hAnsi="Verdana"/>
          <w:color w:val="00241A"/>
          <w:sz w:val="21"/>
          <w:szCs w:val="21"/>
        </w:rPr>
        <w:br/>
      </w:r>
      <w:r w:rsidRPr="007A1453">
        <w:rPr>
          <w:rFonts w:ascii="Verdana" w:hAnsi="Verdana"/>
          <w:color w:val="00241A"/>
          <w:sz w:val="21"/>
          <w:szCs w:val="21"/>
          <w:shd w:val="clear" w:color="auto" w:fill="FFFFFF"/>
        </w:rPr>
        <w:t>• Interview set up and assisting in the interview process </w:t>
      </w:r>
      <w:r w:rsidRPr="007A1453">
        <w:rPr>
          <w:rFonts w:ascii="Verdana" w:hAnsi="Verdana"/>
          <w:color w:val="00241A"/>
          <w:sz w:val="21"/>
          <w:szCs w:val="21"/>
        </w:rPr>
        <w:br/>
      </w:r>
      <w:r w:rsidRPr="007A1453">
        <w:rPr>
          <w:rFonts w:ascii="Verdana" w:hAnsi="Verdana"/>
          <w:color w:val="00241A"/>
          <w:sz w:val="21"/>
          <w:szCs w:val="21"/>
          <w:shd w:val="clear" w:color="auto" w:fill="FFFFFF"/>
        </w:rPr>
        <w:t>• Notification of outcome and feedback to candidates</w:t>
      </w:r>
      <w:r w:rsidRPr="007A1453">
        <w:rPr>
          <w:rFonts w:ascii="Verdana" w:hAnsi="Verdana"/>
          <w:color w:val="00241A"/>
          <w:sz w:val="21"/>
          <w:szCs w:val="21"/>
        </w:rPr>
        <w:br/>
      </w:r>
      <w:r w:rsidRPr="007A1453">
        <w:rPr>
          <w:rFonts w:ascii="Verdana" w:hAnsi="Verdana"/>
          <w:color w:val="00241A"/>
          <w:sz w:val="21"/>
          <w:szCs w:val="21"/>
        </w:rPr>
        <w:br/>
      </w:r>
      <w:r w:rsidRPr="007A1453">
        <w:rPr>
          <w:rFonts w:ascii="Verdana" w:hAnsi="Verdana"/>
          <w:color w:val="00241A"/>
          <w:sz w:val="21"/>
          <w:szCs w:val="21"/>
          <w:shd w:val="clear" w:color="auto" w:fill="FFFFFF"/>
        </w:rPr>
        <w:t>We have extremely comprehensive global recruitment reach and visa capability, yet are unsure as to where we can provide this information within the PQQ, along with our experience in relation to each of the bullet points above.</w:t>
      </w:r>
      <w:r w:rsidRPr="007A1453">
        <w:rPr>
          <w:rFonts w:ascii="Verdana" w:hAnsi="Verdana"/>
          <w:color w:val="00241A"/>
          <w:sz w:val="21"/>
          <w:szCs w:val="21"/>
        </w:rPr>
        <w:br/>
      </w:r>
      <w:r w:rsidRPr="007A1453">
        <w:rPr>
          <w:rFonts w:ascii="Verdana" w:hAnsi="Verdana"/>
          <w:color w:val="00241A"/>
          <w:sz w:val="21"/>
          <w:szCs w:val="21"/>
        </w:rPr>
        <w:br/>
      </w:r>
      <w:r w:rsidRPr="007A1453">
        <w:rPr>
          <w:rFonts w:ascii="Verdana" w:hAnsi="Verdana"/>
          <w:color w:val="00241A"/>
          <w:sz w:val="21"/>
          <w:szCs w:val="21"/>
          <w:shd w:val="clear" w:color="auto" w:fill="FFFFFF"/>
        </w:rPr>
        <w:t>Is the only place to provide this information within the confines of the Experience examples at Appendix 5?</w:t>
      </w:r>
    </w:p>
    <w:p w14:paraId="435DA041" w14:textId="77777777" w:rsidR="000656F0" w:rsidRPr="007A1453" w:rsidRDefault="000656F0" w:rsidP="00074846">
      <w:pPr>
        <w:spacing w:after="0" w:line="240" w:lineRule="auto"/>
        <w:rPr>
          <w:rFonts w:ascii="Verdana" w:hAnsi="Verdana"/>
          <w:color w:val="00241A"/>
          <w:sz w:val="21"/>
          <w:szCs w:val="21"/>
          <w:shd w:val="clear" w:color="auto" w:fill="FFFFFF"/>
        </w:rPr>
      </w:pPr>
    </w:p>
    <w:p w14:paraId="021C4DDB" w14:textId="7B7BD295" w:rsidR="007E052C" w:rsidRPr="007A1453" w:rsidRDefault="000656F0" w:rsidP="00074846">
      <w:pPr>
        <w:spacing w:after="0" w:line="240" w:lineRule="auto"/>
        <w:rPr>
          <w:rFonts w:ascii="Verdana" w:hAnsi="Verdana"/>
          <w:color w:val="00241A"/>
          <w:sz w:val="21"/>
          <w:szCs w:val="21"/>
          <w:shd w:val="clear" w:color="auto" w:fill="FFFFFF"/>
        </w:rPr>
      </w:pPr>
      <w:r w:rsidRPr="007A1453">
        <w:rPr>
          <w:rFonts w:ascii="Verdana" w:hAnsi="Verdana"/>
          <w:color w:val="00241A"/>
          <w:sz w:val="21"/>
          <w:szCs w:val="21"/>
          <w:shd w:val="clear" w:color="auto" w:fill="FFFFFF"/>
        </w:rPr>
        <w:t>A:</w:t>
      </w:r>
      <w:r w:rsidR="00916BE3" w:rsidRPr="007A1453">
        <w:rPr>
          <w:rFonts w:ascii="Verdana" w:hAnsi="Verdana"/>
          <w:color w:val="00241A"/>
          <w:sz w:val="21"/>
          <w:szCs w:val="21"/>
          <w:shd w:val="clear" w:color="auto" w:fill="FFFFFF"/>
        </w:rPr>
        <w:t xml:space="preserve"> The Applicant can provide supplementary documentation to support their tender response </w:t>
      </w:r>
      <w:r w:rsidR="007E052C" w:rsidRPr="007A1453">
        <w:rPr>
          <w:rFonts w:ascii="Verdana" w:hAnsi="Verdana"/>
          <w:color w:val="00241A"/>
          <w:sz w:val="21"/>
          <w:szCs w:val="21"/>
        </w:rPr>
        <w:br/>
      </w:r>
      <w:r w:rsidR="007E052C" w:rsidRPr="007A1453">
        <w:rPr>
          <w:rFonts w:ascii="Verdana" w:hAnsi="Verdana"/>
          <w:color w:val="00241A"/>
          <w:sz w:val="21"/>
          <w:szCs w:val="21"/>
        </w:rPr>
        <w:br/>
      </w:r>
      <w:r w:rsidR="007E052C" w:rsidRPr="007A1453">
        <w:rPr>
          <w:rFonts w:ascii="Verdana" w:hAnsi="Verdana"/>
          <w:color w:val="00241A"/>
          <w:sz w:val="21"/>
          <w:szCs w:val="21"/>
          <w:shd w:val="clear" w:color="auto" w:fill="FFFFFF"/>
        </w:rPr>
        <w:t>As a recruitment agency with vast global reach, is there any way we can qualify for categories where we know we can reach the candidates, but have not been asked to place them in the past, therefore have no figures/project experience to refer to? Can you provide some guidance in this regard?</w:t>
      </w:r>
    </w:p>
    <w:p w14:paraId="1F6F3E11" w14:textId="77777777" w:rsidR="000656F0" w:rsidRPr="007A1453" w:rsidRDefault="000656F0" w:rsidP="00074846">
      <w:pPr>
        <w:spacing w:after="0" w:line="240" w:lineRule="auto"/>
        <w:rPr>
          <w:rFonts w:ascii="Verdana" w:hAnsi="Verdana"/>
          <w:color w:val="00241A"/>
          <w:sz w:val="21"/>
          <w:szCs w:val="21"/>
          <w:shd w:val="clear" w:color="auto" w:fill="FFFFFF"/>
        </w:rPr>
      </w:pPr>
    </w:p>
    <w:p w14:paraId="484939BF" w14:textId="22F7BD6C" w:rsidR="000656F0" w:rsidRPr="00074846" w:rsidRDefault="000656F0" w:rsidP="00074846">
      <w:pPr>
        <w:spacing w:after="0" w:line="240" w:lineRule="auto"/>
        <w:rPr>
          <w:rFonts w:eastAsia="Times New Roman"/>
          <w:lang w:val="en-GB"/>
        </w:rPr>
      </w:pPr>
      <w:r w:rsidRPr="007A1453">
        <w:rPr>
          <w:rFonts w:ascii="Verdana" w:hAnsi="Verdana"/>
          <w:color w:val="00241A"/>
          <w:sz w:val="21"/>
          <w:szCs w:val="21"/>
          <w:shd w:val="clear" w:color="auto" w:fill="FFFFFF"/>
        </w:rPr>
        <w:t xml:space="preserve">A: </w:t>
      </w:r>
      <w:r w:rsidR="00054306" w:rsidRPr="007A1453">
        <w:rPr>
          <w:rFonts w:ascii="Verdana" w:hAnsi="Verdana"/>
          <w:color w:val="00241A"/>
          <w:sz w:val="21"/>
          <w:szCs w:val="21"/>
          <w:shd w:val="clear" w:color="auto" w:fill="FFFFFF"/>
        </w:rPr>
        <w:t xml:space="preserve">Tenderers will be evaluated based on the Award Criteria set out within the PQQ, evidence of experience </w:t>
      </w:r>
      <w:r w:rsidR="00F42FCC" w:rsidRPr="007A1453">
        <w:rPr>
          <w:rFonts w:ascii="Verdana" w:hAnsi="Verdana"/>
          <w:color w:val="00241A"/>
          <w:sz w:val="21"/>
          <w:szCs w:val="21"/>
          <w:shd w:val="clear" w:color="auto" w:fill="FFFFFF"/>
        </w:rPr>
        <w:t>will be evaluated,</w:t>
      </w:r>
      <w:r w:rsidR="00F42FCC">
        <w:rPr>
          <w:rFonts w:ascii="Verdana" w:hAnsi="Verdana"/>
          <w:color w:val="00241A"/>
          <w:sz w:val="21"/>
          <w:szCs w:val="21"/>
          <w:shd w:val="clear" w:color="auto" w:fill="FFFFFF"/>
        </w:rPr>
        <w:t xml:space="preserve"> </w:t>
      </w:r>
    </w:p>
    <w:p w14:paraId="5118A04F" w14:textId="25E57D90" w:rsidR="283F04FF" w:rsidRDefault="0005598D" w:rsidP="283F04FF">
      <w:pPr>
        <w:rPr>
          <w:rFonts w:ascii="Arial" w:eastAsia="Calibri" w:hAnsi="Arial" w:cs="Arial"/>
          <w:color w:val="000000" w:themeColor="text1"/>
        </w:rPr>
      </w:pPr>
      <w:r w:rsidRPr="283F04FF">
        <w:rPr>
          <w:rFonts w:ascii="Arial" w:eastAsia="Calibri" w:hAnsi="Arial" w:cs="Arial"/>
          <w:color w:val="000000" w:themeColor="text1"/>
        </w:rPr>
        <w:t xml:space="preserve"> </w:t>
      </w:r>
    </w:p>
    <w:p w14:paraId="56E186C7" w14:textId="77777777" w:rsidR="0005598D" w:rsidRDefault="0005598D" w:rsidP="283F04FF">
      <w:pPr>
        <w:rPr>
          <w:rFonts w:ascii="Arial" w:eastAsia="Calibri" w:hAnsi="Arial" w:cs="Arial"/>
          <w:color w:val="000000" w:themeColor="text1"/>
        </w:rPr>
      </w:pPr>
    </w:p>
    <w:p w14:paraId="01CCA880" w14:textId="77777777" w:rsidR="0005598D" w:rsidRDefault="0005598D" w:rsidP="283F04FF">
      <w:pPr>
        <w:rPr>
          <w:rFonts w:ascii="Arial" w:eastAsia="Arial" w:hAnsi="Arial" w:cs="Arial"/>
          <w:color w:val="555555"/>
          <w:sz w:val="21"/>
          <w:szCs w:val="21"/>
        </w:rPr>
      </w:pPr>
    </w:p>
    <w:p w14:paraId="141EF0F4" w14:textId="486825C3" w:rsidR="283F04FF" w:rsidRDefault="283F04FF" w:rsidP="283F04FF">
      <w:pPr>
        <w:rPr>
          <w:rFonts w:ascii="Arial" w:eastAsia="Arial" w:hAnsi="Arial" w:cs="Arial"/>
          <w:color w:val="555555"/>
          <w:sz w:val="21"/>
          <w:szCs w:val="21"/>
        </w:rPr>
      </w:pPr>
    </w:p>
    <w:p w14:paraId="4685078C" w14:textId="5E739C4D" w:rsidR="283F04FF" w:rsidRDefault="283F04FF" w:rsidP="283F04FF">
      <w:pPr>
        <w:rPr>
          <w:rFonts w:ascii="Arial" w:eastAsia="Arial" w:hAnsi="Arial" w:cs="Arial"/>
          <w:color w:val="555555"/>
          <w:sz w:val="21"/>
          <w:szCs w:val="21"/>
        </w:rPr>
      </w:pPr>
    </w:p>
    <w:p w14:paraId="09DB0DE9" w14:textId="4DCDA8A6" w:rsidR="283F04FF" w:rsidRDefault="283F04FF" w:rsidP="283F04FF">
      <w:pPr>
        <w:spacing w:line="300" w:lineRule="exact"/>
        <w:rPr>
          <w:rFonts w:ascii="Arial" w:eastAsia="Calibri" w:hAnsi="Arial" w:cs="Arial"/>
          <w:color w:val="000000" w:themeColor="text1"/>
        </w:rPr>
      </w:pPr>
    </w:p>
    <w:p w14:paraId="42AA9F20" w14:textId="6A6F09A8" w:rsidR="13B80345" w:rsidRPr="00567DA6" w:rsidRDefault="13B80345" w:rsidP="3F3D0A67">
      <w:pPr>
        <w:spacing w:line="300" w:lineRule="exact"/>
        <w:rPr>
          <w:rFonts w:ascii="Arial" w:eastAsia="Calibri" w:hAnsi="Arial" w:cs="Arial"/>
          <w:color w:val="000000" w:themeColor="text1"/>
        </w:rPr>
      </w:pPr>
    </w:p>
    <w:sectPr w:rsidR="13B80345" w:rsidRPr="00567D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6804"/>
    <w:multiLevelType w:val="hybridMultilevel"/>
    <w:tmpl w:val="42B82000"/>
    <w:lvl w:ilvl="0" w:tplc="E1C6F04C">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55084B"/>
    <w:multiLevelType w:val="multilevel"/>
    <w:tmpl w:val="E4CE4D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7"/>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23EDFA"/>
    <w:multiLevelType w:val="multilevel"/>
    <w:tmpl w:val="E54E65D0"/>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F50327"/>
    <w:multiLevelType w:val="hybridMultilevel"/>
    <w:tmpl w:val="E308327E"/>
    <w:lvl w:ilvl="0" w:tplc="310ADDC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AFE4053"/>
    <w:multiLevelType w:val="multilevel"/>
    <w:tmpl w:val="2286C1B6"/>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CF1E6E"/>
    <w:multiLevelType w:val="multilevel"/>
    <w:tmpl w:val="E14A7892"/>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B2CD88"/>
    <w:multiLevelType w:val="multilevel"/>
    <w:tmpl w:val="087CF1FA"/>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91193F"/>
    <w:multiLevelType w:val="multilevel"/>
    <w:tmpl w:val="6FA0BF4A"/>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31647CE"/>
    <w:multiLevelType w:val="multilevel"/>
    <w:tmpl w:val="31168C92"/>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4452B3B"/>
    <w:multiLevelType w:val="hybridMultilevel"/>
    <w:tmpl w:val="5A56098C"/>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0" w15:restartNumberingAfterBreak="0">
    <w:nsid w:val="25103D70"/>
    <w:multiLevelType w:val="multilevel"/>
    <w:tmpl w:val="8B326EBE"/>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8D3AE16"/>
    <w:multiLevelType w:val="hybridMultilevel"/>
    <w:tmpl w:val="105C05C4"/>
    <w:lvl w:ilvl="0" w:tplc="A3F81506">
      <w:start w:val="1"/>
      <w:numFmt w:val="upperLetter"/>
      <w:lvlText w:val="%1."/>
      <w:lvlJc w:val="left"/>
      <w:pPr>
        <w:ind w:left="720" w:hanging="360"/>
      </w:pPr>
    </w:lvl>
    <w:lvl w:ilvl="1" w:tplc="C6F6695E">
      <w:start w:val="1"/>
      <w:numFmt w:val="lowerLetter"/>
      <w:lvlText w:val="%2."/>
      <w:lvlJc w:val="left"/>
      <w:pPr>
        <w:ind w:left="1440" w:hanging="360"/>
      </w:pPr>
    </w:lvl>
    <w:lvl w:ilvl="2" w:tplc="AC1E762E">
      <w:start w:val="1"/>
      <w:numFmt w:val="lowerRoman"/>
      <w:lvlText w:val="%3."/>
      <w:lvlJc w:val="right"/>
      <w:pPr>
        <w:ind w:left="2160" w:hanging="180"/>
      </w:pPr>
    </w:lvl>
    <w:lvl w:ilvl="3" w:tplc="66A8B0AC">
      <w:start w:val="1"/>
      <w:numFmt w:val="decimal"/>
      <w:lvlText w:val="%4."/>
      <w:lvlJc w:val="left"/>
      <w:pPr>
        <w:ind w:left="2880" w:hanging="360"/>
      </w:pPr>
    </w:lvl>
    <w:lvl w:ilvl="4" w:tplc="47D2D2CC">
      <w:start w:val="1"/>
      <w:numFmt w:val="lowerLetter"/>
      <w:lvlText w:val="%5."/>
      <w:lvlJc w:val="left"/>
      <w:pPr>
        <w:ind w:left="3600" w:hanging="360"/>
      </w:pPr>
    </w:lvl>
    <w:lvl w:ilvl="5" w:tplc="92F43492">
      <w:start w:val="1"/>
      <w:numFmt w:val="lowerRoman"/>
      <w:lvlText w:val="%6."/>
      <w:lvlJc w:val="right"/>
      <w:pPr>
        <w:ind w:left="4320" w:hanging="180"/>
      </w:pPr>
    </w:lvl>
    <w:lvl w:ilvl="6" w:tplc="301AA0E4">
      <w:start w:val="1"/>
      <w:numFmt w:val="decimal"/>
      <w:lvlText w:val="%7."/>
      <w:lvlJc w:val="left"/>
      <w:pPr>
        <w:ind w:left="5040" w:hanging="360"/>
      </w:pPr>
    </w:lvl>
    <w:lvl w:ilvl="7" w:tplc="E94A4FA6">
      <w:start w:val="1"/>
      <w:numFmt w:val="lowerLetter"/>
      <w:lvlText w:val="%8."/>
      <w:lvlJc w:val="left"/>
      <w:pPr>
        <w:ind w:left="5760" w:hanging="360"/>
      </w:pPr>
    </w:lvl>
    <w:lvl w:ilvl="8" w:tplc="226CFB06">
      <w:start w:val="1"/>
      <w:numFmt w:val="lowerRoman"/>
      <w:lvlText w:val="%9."/>
      <w:lvlJc w:val="right"/>
      <w:pPr>
        <w:ind w:left="6480" w:hanging="180"/>
      </w:pPr>
    </w:lvl>
  </w:abstractNum>
  <w:abstractNum w:abstractNumId="12" w15:restartNumberingAfterBreak="0">
    <w:nsid w:val="2BCF1488"/>
    <w:multiLevelType w:val="hybridMultilevel"/>
    <w:tmpl w:val="88D85160"/>
    <w:lvl w:ilvl="0" w:tplc="2016596E">
      <w:start w:val="1"/>
      <w:numFmt w:val="decimal"/>
      <w:lvlText w:val="%1."/>
      <w:lvlJc w:val="left"/>
      <w:pPr>
        <w:ind w:left="720" w:hanging="360"/>
      </w:pPr>
    </w:lvl>
    <w:lvl w:ilvl="1" w:tplc="3474A1FA">
      <w:start w:val="1"/>
      <w:numFmt w:val="lowerLetter"/>
      <w:lvlText w:val="%2."/>
      <w:lvlJc w:val="left"/>
      <w:pPr>
        <w:ind w:left="1440" w:hanging="360"/>
      </w:pPr>
    </w:lvl>
    <w:lvl w:ilvl="2" w:tplc="75304774">
      <w:start w:val="1"/>
      <w:numFmt w:val="lowerRoman"/>
      <w:lvlText w:val="%3."/>
      <w:lvlJc w:val="right"/>
      <w:pPr>
        <w:ind w:left="2160" w:hanging="180"/>
      </w:pPr>
    </w:lvl>
    <w:lvl w:ilvl="3" w:tplc="C24678F0">
      <w:start w:val="1"/>
      <w:numFmt w:val="decimal"/>
      <w:lvlText w:val="%4."/>
      <w:lvlJc w:val="left"/>
      <w:pPr>
        <w:ind w:left="2880" w:hanging="360"/>
      </w:pPr>
    </w:lvl>
    <w:lvl w:ilvl="4" w:tplc="F7E0F8D8">
      <w:start w:val="1"/>
      <w:numFmt w:val="lowerLetter"/>
      <w:lvlText w:val="%5."/>
      <w:lvlJc w:val="left"/>
      <w:pPr>
        <w:ind w:left="3600" w:hanging="360"/>
      </w:pPr>
    </w:lvl>
    <w:lvl w:ilvl="5" w:tplc="29A617C4">
      <w:start w:val="1"/>
      <w:numFmt w:val="lowerRoman"/>
      <w:lvlText w:val="%6."/>
      <w:lvlJc w:val="right"/>
      <w:pPr>
        <w:ind w:left="4320" w:hanging="180"/>
      </w:pPr>
    </w:lvl>
    <w:lvl w:ilvl="6" w:tplc="2CECAD76">
      <w:start w:val="1"/>
      <w:numFmt w:val="decimal"/>
      <w:lvlText w:val="%7."/>
      <w:lvlJc w:val="left"/>
      <w:pPr>
        <w:ind w:left="5040" w:hanging="360"/>
      </w:pPr>
    </w:lvl>
    <w:lvl w:ilvl="7" w:tplc="105638CC">
      <w:start w:val="1"/>
      <w:numFmt w:val="lowerLetter"/>
      <w:lvlText w:val="%8."/>
      <w:lvlJc w:val="left"/>
      <w:pPr>
        <w:ind w:left="5760" w:hanging="360"/>
      </w:pPr>
    </w:lvl>
    <w:lvl w:ilvl="8" w:tplc="49046D4C">
      <w:start w:val="1"/>
      <w:numFmt w:val="lowerRoman"/>
      <w:lvlText w:val="%9."/>
      <w:lvlJc w:val="right"/>
      <w:pPr>
        <w:ind w:left="6480" w:hanging="180"/>
      </w:pPr>
    </w:lvl>
  </w:abstractNum>
  <w:abstractNum w:abstractNumId="13" w15:restartNumberingAfterBreak="0">
    <w:nsid w:val="2DE583D5"/>
    <w:multiLevelType w:val="multilevel"/>
    <w:tmpl w:val="71B47F96"/>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BF0A91"/>
    <w:multiLevelType w:val="hybridMultilevel"/>
    <w:tmpl w:val="7C263CAA"/>
    <w:lvl w:ilvl="0" w:tplc="BBB0DA00">
      <w:start w:val="1"/>
      <w:numFmt w:val="upperLetter"/>
      <w:lvlText w:val="%1."/>
      <w:lvlJc w:val="left"/>
      <w:pPr>
        <w:ind w:left="720" w:hanging="360"/>
      </w:pPr>
    </w:lvl>
    <w:lvl w:ilvl="1" w:tplc="E08623FA">
      <w:start w:val="1"/>
      <w:numFmt w:val="lowerLetter"/>
      <w:lvlText w:val="%2."/>
      <w:lvlJc w:val="left"/>
      <w:pPr>
        <w:ind w:left="1440" w:hanging="360"/>
      </w:pPr>
    </w:lvl>
    <w:lvl w:ilvl="2" w:tplc="8238263E">
      <w:start w:val="1"/>
      <w:numFmt w:val="lowerRoman"/>
      <w:lvlText w:val="%3."/>
      <w:lvlJc w:val="right"/>
      <w:pPr>
        <w:ind w:left="2160" w:hanging="180"/>
      </w:pPr>
    </w:lvl>
    <w:lvl w:ilvl="3" w:tplc="6A78D57C">
      <w:start w:val="1"/>
      <w:numFmt w:val="decimal"/>
      <w:lvlText w:val="%4."/>
      <w:lvlJc w:val="left"/>
      <w:pPr>
        <w:ind w:left="2880" w:hanging="360"/>
      </w:pPr>
    </w:lvl>
    <w:lvl w:ilvl="4" w:tplc="84C87466">
      <w:start w:val="1"/>
      <w:numFmt w:val="lowerLetter"/>
      <w:lvlText w:val="%5."/>
      <w:lvlJc w:val="left"/>
      <w:pPr>
        <w:ind w:left="3600" w:hanging="360"/>
      </w:pPr>
    </w:lvl>
    <w:lvl w:ilvl="5" w:tplc="E514E166">
      <w:start w:val="1"/>
      <w:numFmt w:val="lowerRoman"/>
      <w:lvlText w:val="%6."/>
      <w:lvlJc w:val="right"/>
      <w:pPr>
        <w:ind w:left="4320" w:hanging="180"/>
      </w:pPr>
    </w:lvl>
    <w:lvl w:ilvl="6" w:tplc="941EEEBE">
      <w:start w:val="1"/>
      <w:numFmt w:val="decimal"/>
      <w:lvlText w:val="%7."/>
      <w:lvlJc w:val="left"/>
      <w:pPr>
        <w:ind w:left="5040" w:hanging="360"/>
      </w:pPr>
    </w:lvl>
    <w:lvl w:ilvl="7" w:tplc="708C2922">
      <w:start w:val="1"/>
      <w:numFmt w:val="lowerLetter"/>
      <w:lvlText w:val="%8."/>
      <w:lvlJc w:val="left"/>
      <w:pPr>
        <w:ind w:left="5760" w:hanging="360"/>
      </w:pPr>
    </w:lvl>
    <w:lvl w:ilvl="8" w:tplc="4EC44B7A">
      <w:start w:val="1"/>
      <w:numFmt w:val="lowerRoman"/>
      <w:lvlText w:val="%9."/>
      <w:lvlJc w:val="right"/>
      <w:pPr>
        <w:ind w:left="6480" w:hanging="180"/>
      </w:pPr>
    </w:lvl>
  </w:abstractNum>
  <w:abstractNum w:abstractNumId="15" w15:restartNumberingAfterBreak="0">
    <w:nsid w:val="37BBF8DF"/>
    <w:multiLevelType w:val="multilevel"/>
    <w:tmpl w:val="8E06F82C"/>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955B721"/>
    <w:multiLevelType w:val="hybridMultilevel"/>
    <w:tmpl w:val="09BCD8C8"/>
    <w:lvl w:ilvl="0" w:tplc="0EAE9982">
      <w:start w:val="1"/>
      <w:numFmt w:val="upperLetter"/>
      <w:lvlText w:val="%1."/>
      <w:lvlJc w:val="left"/>
      <w:pPr>
        <w:ind w:left="720" w:hanging="360"/>
      </w:pPr>
    </w:lvl>
    <w:lvl w:ilvl="1" w:tplc="A56A7F58">
      <w:start w:val="1"/>
      <w:numFmt w:val="lowerLetter"/>
      <w:lvlText w:val="%2."/>
      <w:lvlJc w:val="left"/>
      <w:pPr>
        <w:ind w:left="1440" w:hanging="360"/>
      </w:pPr>
    </w:lvl>
    <w:lvl w:ilvl="2" w:tplc="AF7464C6">
      <w:start w:val="1"/>
      <w:numFmt w:val="lowerRoman"/>
      <w:lvlText w:val="%3."/>
      <w:lvlJc w:val="right"/>
      <w:pPr>
        <w:ind w:left="2160" w:hanging="180"/>
      </w:pPr>
    </w:lvl>
    <w:lvl w:ilvl="3" w:tplc="796E0FF2">
      <w:start w:val="1"/>
      <w:numFmt w:val="decimal"/>
      <w:lvlText w:val="%4."/>
      <w:lvlJc w:val="left"/>
      <w:pPr>
        <w:ind w:left="2880" w:hanging="360"/>
      </w:pPr>
    </w:lvl>
    <w:lvl w:ilvl="4" w:tplc="FDA64C3C">
      <w:start w:val="1"/>
      <w:numFmt w:val="lowerLetter"/>
      <w:lvlText w:val="%5."/>
      <w:lvlJc w:val="left"/>
      <w:pPr>
        <w:ind w:left="3600" w:hanging="360"/>
      </w:pPr>
    </w:lvl>
    <w:lvl w:ilvl="5" w:tplc="257A029C">
      <w:start w:val="1"/>
      <w:numFmt w:val="lowerRoman"/>
      <w:lvlText w:val="%6."/>
      <w:lvlJc w:val="right"/>
      <w:pPr>
        <w:ind w:left="4320" w:hanging="180"/>
      </w:pPr>
    </w:lvl>
    <w:lvl w:ilvl="6" w:tplc="5AA25320">
      <w:start w:val="1"/>
      <w:numFmt w:val="decimal"/>
      <w:lvlText w:val="%7."/>
      <w:lvlJc w:val="left"/>
      <w:pPr>
        <w:ind w:left="5040" w:hanging="360"/>
      </w:pPr>
    </w:lvl>
    <w:lvl w:ilvl="7" w:tplc="6966DB5C">
      <w:start w:val="1"/>
      <w:numFmt w:val="lowerLetter"/>
      <w:lvlText w:val="%8."/>
      <w:lvlJc w:val="left"/>
      <w:pPr>
        <w:ind w:left="5760" w:hanging="360"/>
      </w:pPr>
    </w:lvl>
    <w:lvl w:ilvl="8" w:tplc="D320EBC8">
      <w:start w:val="1"/>
      <w:numFmt w:val="lowerRoman"/>
      <w:lvlText w:val="%9."/>
      <w:lvlJc w:val="right"/>
      <w:pPr>
        <w:ind w:left="6480" w:hanging="180"/>
      </w:pPr>
    </w:lvl>
  </w:abstractNum>
  <w:abstractNum w:abstractNumId="17" w15:restartNumberingAfterBreak="0">
    <w:nsid w:val="54087ADF"/>
    <w:multiLevelType w:val="hybridMultilevel"/>
    <w:tmpl w:val="08DC5C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59A1036"/>
    <w:multiLevelType w:val="multilevel"/>
    <w:tmpl w:val="69A087C6"/>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6C2E22"/>
    <w:multiLevelType w:val="hybridMultilevel"/>
    <w:tmpl w:val="9628DFE2"/>
    <w:lvl w:ilvl="0" w:tplc="C9568318">
      <w:start w:val="17"/>
      <w:numFmt w:val="upperLetter"/>
      <w:lvlText w:val="%1."/>
      <w:lvlJc w:val="left"/>
      <w:pPr>
        <w:ind w:left="1080" w:hanging="360"/>
      </w:pPr>
      <w:rPr>
        <w:rFonts w:ascii="Calibri" w:eastAsia="Calibri" w:hAnsi="Calibri" w:cs="Calibr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61430829"/>
    <w:multiLevelType w:val="hybridMultilevel"/>
    <w:tmpl w:val="17E2A33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69EAB24"/>
    <w:multiLevelType w:val="multilevel"/>
    <w:tmpl w:val="13866EC2"/>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98A25B3"/>
    <w:multiLevelType w:val="hybridMultilevel"/>
    <w:tmpl w:val="990CC80E"/>
    <w:lvl w:ilvl="0" w:tplc="A45CCB60">
      <w:start w:val="1"/>
      <w:numFmt w:val="upperLetter"/>
      <w:lvlText w:val="%1."/>
      <w:lvlJc w:val="left"/>
      <w:pPr>
        <w:ind w:left="720" w:hanging="360"/>
      </w:pPr>
      <w:rPr>
        <w:rFonts w:ascii="Arial" w:eastAsia="Arial" w:hAnsi="Arial" w:cs="Arial" w:hint="default"/>
        <w:color w:val="555555"/>
        <w:sz w:val="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B993FB8"/>
    <w:multiLevelType w:val="multilevel"/>
    <w:tmpl w:val="7ED8A660"/>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CBD1F8F"/>
    <w:multiLevelType w:val="hybridMultilevel"/>
    <w:tmpl w:val="6980B208"/>
    <w:lvl w:ilvl="0" w:tplc="08090001">
      <w:start w:val="1"/>
      <w:numFmt w:val="bullet"/>
      <w:lvlText w:val=""/>
      <w:lvlJc w:val="left"/>
      <w:pPr>
        <w:ind w:left="720" w:hanging="360"/>
      </w:pPr>
      <w:rPr>
        <w:rFonts w:ascii="Symbol" w:hAnsi="Symbol" w:hint="default"/>
      </w:rPr>
    </w:lvl>
    <w:lvl w:ilvl="1" w:tplc="661A4ED2">
      <w:start w:val="1"/>
      <w:numFmt w:val="lowerLetter"/>
      <w:lvlText w:val="%2."/>
      <w:lvlJc w:val="left"/>
      <w:pPr>
        <w:ind w:left="1440" w:hanging="360"/>
      </w:pPr>
    </w:lvl>
    <w:lvl w:ilvl="2" w:tplc="20E443E8">
      <w:start w:val="1"/>
      <w:numFmt w:val="lowerRoman"/>
      <w:lvlText w:val="%3."/>
      <w:lvlJc w:val="right"/>
      <w:pPr>
        <w:ind w:left="2160" w:hanging="180"/>
      </w:pPr>
    </w:lvl>
    <w:lvl w:ilvl="3" w:tplc="7200038A">
      <w:start w:val="1"/>
      <w:numFmt w:val="decimal"/>
      <w:lvlText w:val="%4."/>
      <w:lvlJc w:val="left"/>
      <w:pPr>
        <w:ind w:left="2880" w:hanging="360"/>
      </w:pPr>
    </w:lvl>
    <w:lvl w:ilvl="4" w:tplc="3C18D8FC">
      <w:start w:val="1"/>
      <w:numFmt w:val="lowerLetter"/>
      <w:lvlText w:val="%5."/>
      <w:lvlJc w:val="left"/>
      <w:pPr>
        <w:ind w:left="3600" w:hanging="360"/>
      </w:pPr>
    </w:lvl>
    <w:lvl w:ilvl="5" w:tplc="D1A2EA58">
      <w:start w:val="1"/>
      <w:numFmt w:val="lowerRoman"/>
      <w:lvlText w:val="%6."/>
      <w:lvlJc w:val="right"/>
      <w:pPr>
        <w:ind w:left="4320" w:hanging="180"/>
      </w:pPr>
    </w:lvl>
    <w:lvl w:ilvl="6" w:tplc="EFFC1D12">
      <w:start w:val="1"/>
      <w:numFmt w:val="decimal"/>
      <w:lvlText w:val="%7."/>
      <w:lvlJc w:val="left"/>
      <w:pPr>
        <w:ind w:left="5040" w:hanging="360"/>
      </w:pPr>
    </w:lvl>
    <w:lvl w:ilvl="7" w:tplc="AE265F96">
      <w:start w:val="1"/>
      <w:numFmt w:val="lowerLetter"/>
      <w:lvlText w:val="%8."/>
      <w:lvlJc w:val="left"/>
      <w:pPr>
        <w:ind w:left="5760" w:hanging="360"/>
      </w:pPr>
    </w:lvl>
    <w:lvl w:ilvl="8" w:tplc="7116D50C">
      <w:start w:val="1"/>
      <w:numFmt w:val="lowerRoman"/>
      <w:lvlText w:val="%9."/>
      <w:lvlJc w:val="right"/>
      <w:pPr>
        <w:ind w:left="6480" w:hanging="180"/>
      </w:pPr>
    </w:lvl>
  </w:abstractNum>
  <w:abstractNum w:abstractNumId="25" w15:restartNumberingAfterBreak="0">
    <w:nsid w:val="71B20BEC"/>
    <w:multiLevelType w:val="hybridMultilevel"/>
    <w:tmpl w:val="0DA48BF6"/>
    <w:lvl w:ilvl="0" w:tplc="416AF476">
      <w:start w:val="17"/>
      <w:numFmt w:val="upperLetter"/>
      <w:lvlText w:val="%1."/>
      <w:lvlJc w:val="left"/>
      <w:pPr>
        <w:ind w:left="1080" w:hanging="360"/>
      </w:pPr>
      <w:rPr>
        <w:rFonts w:ascii="Calibri" w:eastAsia="Calibri" w:hAnsi="Calibri" w:cs="Calibri"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76DB6F5B"/>
    <w:multiLevelType w:val="hybridMultilevel"/>
    <w:tmpl w:val="FED6173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D598E29"/>
    <w:multiLevelType w:val="multilevel"/>
    <w:tmpl w:val="F5DCB2F8"/>
    <w:lvl w:ilvl="0">
      <w:start w:val="1"/>
      <w:numFmt w:val="decimal"/>
      <w:lvlText w:val="%1."/>
      <w:lvlJc w:val="left"/>
      <w:pPr>
        <w:ind w:left="720" w:hanging="360"/>
      </w:pPr>
    </w:lvl>
    <w:lvl w:ilvl="1">
      <w:start w:val="17"/>
      <w:numFmt w:val="upp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782722">
    <w:abstractNumId w:val="14"/>
  </w:num>
  <w:num w:numId="2" w16cid:durableId="1670447675">
    <w:abstractNumId w:val="16"/>
  </w:num>
  <w:num w:numId="3" w16cid:durableId="426274339">
    <w:abstractNumId w:val="11"/>
  </w:num>
  <w:num w:numId="4" w16cid:durableId="1765178841">
    <w:abstractNumId w:val="8"/>
  </w:num>
  <w:num w:numId="5" w16cid:durableId="1989166794">
    <w:abstractNumId w:val="15"/>
  </w:num>
  <w:num w:numId="6" w16cid:durableId="1356345114">
    <w:abstractNumId w:val="21"/>
  </w:num>
  <w:num w:numId="7" w16cid:durableId="1081876164">
    <w:abstractNumId w:val="6"/>
  </w:num>
  <w:num w:numId="8" w16cid:durableId="1852253768">
    <w:abstractNumId w:val="5"/>
  </w:num>
  <w:num w:numId="9" w16cid:durableId="188838869">
    <w:abstractNumId w:val="4"/>
  </w:num>
  <w:num w:numId="10" w16cid:durableId="2024167407">
    <w:abstractNumId w:val="7"/>
  </w:num>
  <w:num w:numId="11" w16cid:durableId="1723170744">
    <w:abstractNumId w:val="13"/>
  </w:num>
  <w:num w:numId="12" w16cid:durableId="650520251">
    <w:abstractNumId w:val="18"/>
  </w:num>
  <w:num w:numId="13" w16cid:durableId="137572683">
    <w:abstractNumId w:val="10"/>
  </w:num>
  <w:num w:numId="14" w16cid:durableId="1653022509">
    <w:abstractNumId w:val="2"/>
  </w:num>
  <w:num w:numId="15" w16cid:durableId="1800495189">
    <w:abstractNumId w:val="27"/>
  </w:num>
  <w:num w:numId="16" w16cid:durableId="677732425">
    <w:abstractNumId w:val="23"/>
  </w:num>
  <w:num w:numId="17" w16cid:durableId="963272074">
    <w:abstractNumId w:val="12"/>
  </w:num>
  <w:num w:numId="18" w16cid:durableId="1932467278">
    <w:abstractNumId w:val="24"/>
  </w:num>
  <w:num w:numId="19" w16cid:durableId="760683042">
    <w:abstractNumId w:val="19"/>
  </w:num>
  <w:num w:numId="20" w16cid:durableId="715855774">
    <w:abstractNumId w:val="25"/>
  </w:num>
  <w:num w:numId="21" w16cid:durableId="624628360">
    <w:abstractNumId w:val="1"/>
  </w:num>
  <w:num w:numId="22" w16cid:durableId="1914193827">
    <w:abstractNumId w:val="3"/>
  </w:num>
  <w:num w:numId="23" w16cid:durableId="1684238644">
    <w:abstractNumId w:val="9"/>
  </w:num>
  <w:num w:numId="24" w16cid:durableId="996303526">
    <w:abstractNumId w:val="17"/>
  </w:num>
  <w:num w:numId="25" w16cid:durableId="2016372799">
    <w:abstractNumId w:val="22"/>
  </w:num>
  <w:num w:numId="26" w16cid:durableId="1907690538">
    <w:abstractNumId w:val="20"/>
  </w:num>
  <w:num w:numId="27" w16cid:durableId="10633371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39743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FC6482"/>
    <w:rsid w:val="000225BC"/>
    <w:rsid w:val="00046F18"/>
    <w:rsid w:val="00054306"/>
    <w:rsid w:val="0005598D"/>
    <w:rsid w:val="000617A9"/>
    <w:rsid w:val="000656F0"/>
    <w:rsid w:val="00066D07"/>
    <w:rsid w:val="00074846"/>
    <w:rsid w:val="0009564E"/>
    <w:rsid w:val="000C07A3"/>
    <w:rsid w:val="000C6D90"/>
    <w:rsid w:val="000F4547"/>
    <w:rsid w:val="0010549B"/>
    <w:rsid w:val="00105DBC"/>
    <w:rsid w:val="00114DC8"/>
    <w:rsid w:val="001221BD"/>
    <w:rsid w:val="001255F0"/>
    <w:rsid w:val="00134340"/>
    <w:rsid w:val="00134B3C"/>
    <w:rsid w:val="0014302E"/>
    <w:rsid w:val="00164ABE"/>
    <w:rsid w:val="00166B2E"/>
    <w:rsid w:val="00177F4F"/>
    <w:rsid w:val="0018206A"/>
    <w:rsid w:val="00182831"/>
    <w:rsid w:val="001900FE"/>
    <w:rsid w:val="00192A84"/>
    <w:rsid w:val="00194F23"/>
    <w:rsid w:val="001B4190"/>
    <w:rsid w:val="001B7CD6"/>
    <w:rsid w:val="001C026E"/>
    <w:rsid w:val="001D0FAB"/>
    <w:rsid w:val="001D2653"/>
    <w:rsid w:val="001E14E1"/>
    <w:rsid w:val="001E1A96"/>
    <w:rsid w:val="001E408D"/>
    <w:rsid w:val="00213C9F"/>
    <w:rsid w:val="002165F7"/>
    <w:rsid w:val="0022378F"/>
    <w:rsid w:val="002258B9"/>
    <w:rsid w:val="00263B9D"/>
    <w:rsid w:val="00267270"/>
    <w:rsid w:val="00271F46"/>
    <w:rsid w:val="00274DAC"/>
    <w:rsid w:val="00280DF1"/>
    <w:rsid w:val="00287BA4"/>
    <w:rsid w:val="00290486"/>
    <w:rsid w:val="002B24D8"/>
    <w:rsid w:val="002D5B1D"/>
    <w:rsid w:val="002E58BF"/>
    <w:rsid w:val="002E6194"/>
    <w:rsid w:val="002F1DB8"/>
    <w:rsid w:val="002F7F39"/>
    <w:rsid w:val="00300DAF"/>
    <w:rsid w:val="00306DD5"/>
    <w:rsid w:val="0030763A"/>
    <w:rsid w:val="0031036A"/>
    <w:rsid w:val="00330DC8"/>
    <w:rsid w:val="00334FB8"/>
    <w:rsid w:val="0034692D"/>
    <w:rsid w:val="00364CC8"/>
    <w:rsid w:val="00367CCB"/>
    <w:rsid w:val="0037740F"/>
    <w:rsid w:val="0038079D"/>
    <w:rsid w:val="00382062"/>
    <w:rsid w:val="00382FA9"/>
    <w:rsid w:val="003873E4"/>
    <w:rsid w:val="003A616F"/>
    <w:rsid w:val="003B2663"/>
    <w:rsid w:val="003E7221"/>
    <w:rsid w:val="003F74B0"/>
    <w:rsid w:val="00403F9B"/>
    <w:rsid w:val="004171E6"/>
    <w:rsid w:val="00443FC5"/>
    <w:rsid w:val="00454249"/>
    <w:rsid w:val="00466A4F"/>
    <w:rsid w:val="004676F7"/>
    <w:rsid w:val="004A4005"/>
    <w:rsid w:val="004A4251"/>
    <w:rsid w:val="004A61AE"/>
    <w:rsid w:val="004D5421"/>
    <w:rsid w:val="004F7DC6"/>
    <w:rsid w:val="0050039A"/>
    <w:rsid w:val="00503D2E"/>
    <w:rsid w:val="0051666F"/>
    <w:rsid w:val="00531697"/>
    <w:rsid w:val="005457EA"/>
    <w:rsid w:val="00555A8A"/>
    <w:rsid w:val="00567DA6"/>
    <w:rsid w:val="00574AA9"/>
    <w:rsid w:val="00584C95"/>
    <w:rsid w:val="0059709E"/>
    <w:rsid w:val="005A0125"/>
    <w:rsid w:val="005A0ECD"/>
    <w:rsid w:val="005A2DCC"/>
    <w:rsid w:val="005B00C5"/>
    <w:rsid w:val="005D10E1"/>
    <w:rsid w:val="005E07A4"/>
    <w:rsid w:val="005F3AE8"/>
    <w:rsid w:val="005F4555"/>
    <w:rsid w:val="00600A48"/>
    <w:rsid w:val="00603468"/>
    <w:rsid w:val="0060748A"/>
    <w:rsid w:val="006111CF"/>
    <w:rsid w:val="0062650E"/>
    <w:rsid w:val="00666560"/>
    <w:rsid w:val="00674E8C"/>
    <w:rsid w:val="00681C4E"/>
    <w:rsid w:val="00681D6A"/>
    <w:rsid w:val="006A364E"/>
    <w:rsid w:val="006A64A5"/>
    <w:rsid w:val="006B792B"/>
    <w:rsid w:val="006C0710"/>
    <w:rsid w:val="007149AD"/>
    <w:rsid w:val="0072314A"/>
    <w:rsid w:val="007254D4"/>
    <w:rsid w:val="00741D7E"/>
    <w:rsid w:val="00753630"/>
    <w:rsid w:val="00765FC3"/>
    <w:rsid w:val="007755F8"/>
    <w:rsid w:val="007912BE"/>
    <w:rsid w:val="00797219"/>
    <w:rsid w:val="00797986"/>
    <w:rsid w:val="007A1453"/>
    <w:rsid w:val="007C02C4"/>
    <w:rsid w:val="007C300A"/>
    <w:rsid w:val="007D782A"/>
    <w:rsid w:val="007E052C"/>
    <w:rsid w:val="007F1F50"/>
    <w:rsid w:val="0080397C"/>
    <w:rsid w:val="00807C14"/>
    <w:rsid w:val="00824744"/>
    <w:rsid w:val="00825929"/>
    <w:rsid w:val="00845104"/>
    <w:rsid w:val="00856435"/>
    <w:rsid w:val="00867271"/>
    <w:rsid w:val="0088041F"/>
    <w:rsid w:val="008A3CBA"/>
    <w:rsid w:val="008C0371"/>
    <w:rsid w:val="008C0682"/>
    <w:rsid w:val="008D014E"/>
    <w:rsid w:val="008D1482"/>
    <w:rsid w:val="008E0092"/>
    <w:rsid w:val="008E2C48"/>
    <w:rsid w:val="008F0945"/>
    <w:rsid w:val="008F1DC9"/>
    <w:rsid w:val="00904405"/>
    <w:rsid w:val="0091563E"/>
    <w:rsid w:val="00916BE3"/>
    <w:rsid w:val="00916F4F"/>
    <w:rsid w:val="00917A6E"/>
    <w:rsid w:val="00920603"/>
    <w:rsid w:val="00922439"/>
    <w:rsid w:val="00932274"/>
    <w:rsid w:val="00943DB2"/>
    <w:rsid w:val="00944CEC"/>
    <w:rsid w:val="00982F1E"/>
    <w:rsid w:val="009904E2"/>
    <w:rsid w:val="009968C4"/>
    <w:rsid w:val="009B1745"/>
    <w:rsid w:val="009B4576"/>
    <w:rsid w:val="009C035A"/>
    <w:rsid w:val="009D3AA5"/>
    <w:rsid w:val="009F191D"/>
    <w:rsid w:val="009F277F"/>
    <w:rsid w:val="00A151CC"/>
    <w:rsid w:val="00A26A62"/>
    <w:rsid w:val="00A416FF"/>
    <w:rsid w:val="00A41728"/>
    <w:rsid w:val="00A65196"/>
    <w:rsid w:val="00A65A6A"/>
    <w:rsid w:val="00A93B4B"/>
    <w:rsid w:val="00AA1157"/>
    <w:rsid w:val="00AC4F8C"/>
    <w:rsid w:val="00AC630A"/>
    <w:rsid w:val="00AD7BDD"/>
    <w:rsid w:val="00AE58DC"/>
    <w:rsid w:val="00B1035D"/>
    <w:rsid w:val="00B10881"/>
    <w:rsid w:val="00B11E3D"/>
    <w:rsid w:val="00B405B8"/>
    <w:rsid w:val="00B52A91"/>
    <w:rsid w:val="00B815CC"/>
    <w:rsid w:val="00B907B4"/>
    <w:rsid w:val="00BA5489"/>
    <w:rsid w:val="00BB6E12"/>
    <w:rsid w:val="00BD1AD2"/>
    <w:rsid w:val="00BF7D7C"/>
    <w:rsid w:val="00C12FC4"/>
    <w:rsid w:val="00C264BF"/>
    <w:rsid w:val="00C473B4"/>
    <w:rsid w:val="00C479E9"/>
    <w:rsid w:val="00C47AAC"/>
    <w:rsid w:val="00C516F1"/>
    <w:rsid w:val="00C65BE6"/>
    <w:rsid w:val="00C76DA1"/>
    <w:rsid w:val="00C77F57"/>
    <w:rsid w:val="00C80ACF"/>
    <w:rsid w:val="00CA17E1"/>
    <w:rsid w:val="00CA211F"/>
    <w:rsid w:val="00CD1D1A"/>
    <w:rsid w:val="00CE370F"/>
    <w:rsid w:val="00D13ED3"/>
    <w:rsid w:val="00D16F46"/>
    <w:rsid w:val="00D17DC7"/>
    <w:rsid w:val="00D35A8A"/>
    <w:rsid w:val="00D47A6F"/>
    <w:rsid w:val="00D67091"/>
    <w:rsid w:val="00D72D4E"/>
    <w:rsid w:val="00D90BFC"/>
    <w:rsid w:val="00D92E5A"/>
    <w:rsid w:val="00D955BC"/>
    <w:rsid w:val="00DB4DBD"/>
    <w:rsid w:val="00DC77BB"/>
    <w:rsid w:val="00DE0EF6"/>
    <w:rsid w:val="00E21929"/>
    <w:rsid w:val="00E232E2"/>
    <w:rsid w:val="00E3530D"/>
    <w:rsid w:val="00E37F91"/>
    <w:rsid w:val="00E40241"/>
    <w:rsid w:val="00E464A4"/>
    <w:rsid w:val="00E663CB"/>
    <w:rsid w:val="00E66727"/>
    <w:rsid w:val="00E751DF"/>
    <w:rsid w:val="00EB1236"/>
    <w:rsid w:val="00EC163D"/>
    <w:rsid w:val="00ED0F75"/>
    <w:rsid w:val="00ED3153"/>
    <w:rsid w:val="00F00FB6"/>
    <w:rsid w:val="00F01E06"/>
    <w:rsid w:val="00F20169"/>
    <w:rsid w:val="00F400D5"/>
    <w:rsid w:val="00F42FCC"/>
    <w:rsid w:val="00F511E8"/>
    <w:rsid w:val="00F6374A"/>
    <w:rsid w:val="00F66602"/>
    <w:rsid w:val="00F67544"/>
    <w:rsid w:val="00F8415D"/>
    <w:rsid w:val="00F91AE2"/>
    <w:rsid w:val="00FA6F18"/>
    <w:rsid w:val="00FD04B0"/>
    <w:rsid w:val="00FE1BA1"/>
    <w:rsid w:val="00FF2C82"/>
    <w:rsid w:val="03DA0775"/>
    <w:rsid w:val="0572B2F8"/>
    <w:rsid w:val="079BD4D3"/>
    <w:rsid w:val="13B80345"/>
    <w:rsid w:val="173D26AD"/>
    <w:rsid w:val="1A845C09"/>
    <w:rsid w:val="1A97A6A7"/>
    <w:rsid w:val="2203F5BD"/>
    <w:rsid w:val="244927D1"/>
    <w:rsid w:val="283F04FF"/>
    <w:rsid w:val="36923842"/>
    <w:rsid w:val="36F5010B"/>
    <w:rsid w:val="36FC6482"/>
    <w:rsid w:val="3C33085D"/>
    <w:rsid w:val="3F3D0A67"/>
    <w:rsid w:val="494D0E12"/>
    <w:rsid w:val="4A0CE372"/>
    <w:rsid w:val="5BE747B3"/>
    <w:rsid w:val="5DE48F48"/>
    <w:rsid w:val="5F32EB4B"/>
    <w:rsid w:val="5FD20F71"/>
    <w:rsid w:val="5FDAC5E8"/>
    <w:rsid w:val="6B85E974"/>
    <w:rsid w:val="6BB5ACE7"/>
    <w:rsid w:val="78E633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C6482"/>
  <w15:chartTrackingRefBased/>
  <w15:docId w15:val="{3840BC8B-6DB4-461D-8216-760DBDAE5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sid w:val="000617A9"/>
    <w:pPr>
      <w:spacing w:line="240" w:lineRule="auto"/>
    </w:pPr>
    <w:rPr>
      <w:sz w:val="20"/>
      <w:szCs w:val="20"/>
    </w:rPr>
  </w:style>
  <w:style w:type="character" w:customStyle="1" w:styleId="CommentTextChar">
    <w:name w:val="Comment Text Char"/>
    <w:basedOn w:val="DefaultParagraphFont"/>
    <w:link w:val="CommentText"/>
    <w:uiPriority w:val="99"/>
    <w:semiHidden/>
    <w:rsid w:val="000617A9"/>
    <w:rPr>
      <w:sz w:val="20"/>
      <w:szCs w:val="20"/>
    </w:rPr>
  </w:style>
  <w:style w:type="character" w:styleId="CommentReference">
    <w:name w:val="annotation reference"/>
    <w:basedOn w:val="DefaultParagraphFont"/>
    <w:uiPriority w:val="99"/>
    <w:semiHidden/>
    <w:unhideWhenUsed/>
    <w:rsid w:val="000617A9"/>
    <w:rPr>
      <w:sz w:val="16"/>
      <w:szCs w:val="16"/>
    </w:rPr>
  </w:style>
  <w:style w:type="paragraph" w:styleId="CommentSubject">
    <w:name w:val="annotation subject"/>
    <w:basedOn w:val="CommentText"/>
    <w:next w:val="CommentText"/>
    <w:link w:val="CommentSubjectChar"/>
    <w:uiPriority w:val="99"/>
    <w:semiHidden/>
    <w:unhideWhenUsed/>
    <w:rsid w:val="00C516F1"/>
    <w:rPr>
      <w:b/>
      <w:bCs/>
    </w:rPr>
  </w:style>
  <w:style w:type="character" w:customStyle="1" w:styleId="CommentSubjectChar">
    <w:name w:val="Comment Subject Char"/>
    <w:basedOn w:val="CommentTextChar"/>
    <w:link w:val="CommentSubject"/>
    <w:uiPriority w:val="99"/>
    <w:semiHidden/>
    <w:rsid w:val="00C516F1"/>
    <w:rPr>
      <w:b/>
      <w:bCs/>
      <w:sz w:val="20"/>
      <w:szCs w:val="20"/>
    </w:rPr>
  </w:style>
  <w:style w:type="character" w:customStyle="1" w:styleId="normaltextrun">
    <w:name w:val="normaltextrun"/>
    <w:basedOn w:val="DefaultParagraphFont"/>
    <w:rsid w:val="00574A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519698">
      <w:bodyDiv w:val="1"/>
      <w:marLeft w:val="0"/>
      <w:marRight w:val="0"/>
      <w:marTop w:val="0"/>
      <w:marBottom w:val="0"/>
      <w:divBdr>
        <w:top w:val="none" w:sz="0" w:space="0" w:color="auto"/>
        <w:left w:val="none" w:sz="0" w:space="0" w:color="auto"/>
        <w:bottom w:val="none" w:sz="0" w:space="0" w:color="auto"/>
        <w:right w:val="none" w:sz="0" w:space="0" w:color="auto"/>
      </w:divBdr>
    </w:div>
    <w:div w:id="91497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1C00130FA7E84B857B69B0AAA691DA" ma:contentTypeVersion="25" ma:contentTypeDescription="Create a new document." ma:contentTypeScope="" ma:versionID="3dea96cdb012a65ca16844af7e82a556">
  <xsd:schema xmlns:xsd="http://www.w3.org/2001/XMLSchema" xmlns:xs="http://www.w3.org/2001/XMLSchema" xmlns:p="http://schemas.microsoft.com/office/2006/metadata/properties" xmlns:ns2="66151351-65f9-4ea4-97b6-c2bf9b2337dd" xmlns:ns3="b88cb1c3-74e2-46d2-965a-b9628d091f64" targetNamespace="http://schemas.microsoft.com/office/2006/metadata/properties" ma:root="true" ma:fieldsID="b9d0b53e62702f031f54952c6481d612" ns2:_="" ns3:_="">
    <xsd:import namespace="66151351-65f9-4ea4-97b6-c2bf9b2337dd"/>
    <xsd:import namespace="b88cb1c3-74e2-46d2-965a-b9628d091f64"/>
    <xsd:element name="properties">
      <xsd:complexType>
        <xsd:sequence>
          <xsd:element name="documentManagement">
            <xsd:complexType>
              <xsd:all>
                <xsd:element ref="ns2:MediaServiceMetadata" minOccurs="0"/>
                <xsd:element ref="ns2:MediaServiceFastMetadata" minOccurs="0"/>
                <xsd:element ref="ns2:C_x002e_V_x002e_" minOccurs="0"/>
                <xsd:element ref="ns2:CommercialApprover" minOccurs="0"/>
                <xsd:element ref="ns2:FinancialApprover" minOccurs="0"/>
                <xsd:element ref="ns2:PurchaseApprovalDate" minOccurs="0"/>
                <xsd:element ref="ns2:PurchaseApprover" minOccurs="0"/>
                <xsd:element ref="ns2:Sign_x002d_off_x0020_status" minOccurs="0"/>
                <xsd:element ref="ns2:TechnicalApprove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_Flow_SignoffStatu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151351-65f9-4ea4-97b6-c2bf9b2337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_x002e_V_x002e_" ma:index="10" nillable="true" ma:displayName="C.V." ma:default="0" ma:internalName="C_x002e_V_x002e_">
      <xsd:simpleType>
        <xsd:restriction base="dms:Boolean"/>
      </xsd:simpleType>
    </xsd:element>
    <xsd:element name="CommercialApprover" ma:index="11" nillable="true" ma:displayName="Commercial Approver" ma:list="UserInfo" ma:SharePointGroup="0" ma:internalName="Commerci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nancialApprover" ma:index="12" nillable="true" ma:displayName="Financial Approver" ma:format="Dropdown" ma:list="UserInfo" ma:SharePointGroup="0" ma:internalName="Financi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rchaseApprovalDate" ma:index="13" nillable="true" ma:displayName="Purchase Approval Date" ma:format="DateTime" ma:internalName="PurchaseApprovalDate">
      <xsd:simpleType>
        <xsd:restriction base="dms:DateTime"/>
      </xsd:simpleType>
    </xsd:element>
    <xsd:element name="PurchaseApprover" ma:index="14" nillable="true" ma:displayName="Purchase Approver" ma:format="Dropdown" ma:list="UserInfo" ma:SharePointGroup="0" ma:internalName="Purchas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ign_x002d_off_x0020_status" ma:index="15" nillable="true" ma:displayName="Sign-off status" ma:internalName="Sign_x002d_off_x0020_status">
      <xsd:simpleType>
        <xsd:restriction base="dms:Text">
          <xsd:maxLength value="255"/>
        </xsd:restriction>
      </xsd:simpleType>
    </xsd:element>
    <xsd:element name="TechnicalApprover" ma:index="16" nillable="true" ma:displayName="Technical Approver" ma:format="Dropdown" ma:list="UserInfo" ma:SharePointGroup="0" ma:internalName="Technical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762961-495e-4f26-8edd-cfd6513d30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_Flow_SignoffStatus" ma:index="27" nillable="true" ma:displayName="Sign-off status" ma:internalName="Sign_x002d_off_x0020_status0">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cb1c3-74e2-46d2-965a-b9628d091f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afa0ee3-e9ac-4310-8f18-c283e971f9ee}" ma:internalName="TaxCatchAll" ma:showField="CatchAllData" ma:web="b88cb1c3-74e2-46d2-965a-b9628d091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rchaseApprovalDate xmlns="66151351-65f9-4ea4-97b6-c2bf9b2337dd" xsi:nil="true"/>
    <TechnicalApprover xmlns="66151351-65f9-4ea4-97b6-c2bf9b2337dd">
      <UserInfo>
        <DisplayName/>
        <AccountId xsi:nil="true"/>
        <AccountType/>
      </UserInfo>
    </TechnicalApprover>
    <MediaLengthInSeconds xmlns="66151351-65f9-4ea4-97b6-c2bf9b2337dd" xsi:nil="true"/>
    <Sign_x002d_off_x0020_status xmlns="66151351-65f9-4ea4-97b6-c2bf9b2337dd" xsi:nil="true"/>
    <CommercialApprover xmlns="66151351-65f9-4ea4-97b6-c2bf9b2337dd">
      <UserInfo>
        <DisplayName/>
        <AccountId xsi:nil="true"/>
        <AccountType/>
      </UserInfo>
    </CommercialApprover>
    <FinancialApprover xmlns="66151351-65f9-4ea4-97b6-c2bf9b2337dd">
      <UserInfo>
        <DisplayName/>
        <AccountId xsi:nil="true"/>
        <AccountType/>
      </UserInfo>
    </FinancialApprover>
    <_Flow_SignoffStatus xmlns="66151351-65f9-4ea4-97b6-c2bf9b2337dd" xsi:nil="true"/>
    <C_x002e_V_x002e_ xmlns="66151351-65f9-4ea4-97b6-c2bf9b2337dd">false</C_x002e_V_x002e_>
    <SharedWithUsers xmlns="b88cb1c3-74e2-46d2-965a-b9628d091f64">
      <UserInfo>
        <DisplayName/>
        <AccountId xsi:nil="true"/>
        <AccountType/>
      </UserInfo>
    </SharedWithUsers>
    <lcf76f155ced4ddcb4097134ff3c332f xmlns="66151351-65f9-4ea4-97b6-c2bf9b2337dd">
      <Terms xmlns="http://schemas.microsoft.com/office/infopath/2007/PartnerControls"/>
    </lcf76f155ced4ddcb4097134ff3c332f>
    <TaxCatchAll xmlns="b88cb1c3-74e2-46d2-965a-b9628d091f64" xsi:nil="true"/>
    <PurchaseApprover xmlns="66151351-65f9-4ea4-97b6-c2bf9b2337dd">
      <UserInfo>
        <DisplayName/>
        <AccountId xsi:nil="true"/>
        <AccountType/>
      </UserInfo>
    </PurchaseApprover>
  </documentManagement>
</p:properties>
</file>

<file path=customXml/itemProps1.xml><?xml version="1.0" encoding="utf-8"?>
<ds:datastoreItem xmlns:ds="http://schemas.openxmlformats.org/officeDocument/2006/customXml" ds:itemID="{FA67C110-081A-4587-8F5E-2521434F2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151351-65f9-4ea4-97b6-c2bf9b2337dd"/>
    <ds:schemaRef ds:uri="b88cb1c3-74e2-46d2-965a-b9628d091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0F3968-9DD4-4BEE-A70B-53E48A833D3F}">
  <ds:schemaRefs>
    <ds:schemaRef ds:uri="http://schemas.microsoft.com/sharepoint/v3/contenttype/forms"/>
  </ds:schemaRefs>
</ds:datastoreItem>
</file>

<file path=customXml/itemProps3.xml><?xml version="1.0" encoding="utf-8"?>
<ds:datastoreItem xmlns:ds="http://schemas.openxmlformats.org/officeDocument/2006/customXml" ds:itemID="{F06B215F-A675-4124-A250-790076B5E7F8}">
  <ds:schemaRefs>
    <ds:schemaRef ds:uri="http://purl.org/dc/elements/1.1/"/>
    <ds:schemaRef ds:uri="http://schemas.microsoft.com/office/2006/metadata/properties"/>
    <ds:schemaRef ds:uri="b88cb1c3-74e2-46d2-965a-b9628d091f64"/>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66151351-65f9-4ea4-97b6-c2bf9b2337dd"/>
    <ds:schemaRef ds:uri="http://www.w3.org/XML/1998/namespace"/>
    <ds:schemaRef ds:uri="http://purl.org/dc/dcmitype/"/>
  </ds:schemaRefs>
</ds:datastoreItem>
</file>

<file path=docMetadata/LabelInfo.xml><?xml version="1.0" encoding="utf-8"?>
<clbl:labelList xmlns:clbl="http://schemas.microsoft.com/office/2020/mipLabelMetadata">
  <clbl:label id="{bf4b7b92-9708-4942-8fd7-f99d10f83297}" enabled="1" method="Standard" siteId="{fb01cb1d-bba8-4c1a-94ef-defd79c59a09}"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1489</Words>
  <Characters>8489</Characters>
  <Application>Microsoft Office Word</Application>
  <DocSecurity>0</DocSecurity>
  <Lines>70</Lines>
  <Paragraphs>19</Paragraphs>
  <ScaleCrop>false</ScaleCrop>
  <Company/>
  <LinksUpToDate>false</LinksUpToDate>
  <CharactersWithSpaces>9959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Michael (Enterprise Services)</dc:creator>
  <cp:keywords/>
  <dc:description/>
  <cp:lastModifiedBy>Dalton. Michael (Enterprise Services)</cp:lastModifiedBy>
  <cp:revision>2</cp:revision>
  <dcterms:created xsi:type="dcterms:W3CDTF">2024-05-31T14:30:00Z</dcterms:created>
  <dcterms:modified xsi:type="dcterms:W3CDTF">2024-05-31T14:30:00Z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4b7b92-9708-4942-8fd7-f99d10f83297_Enabled">
    <vt:lpwstr>true</vt:lpwstr>
  </property>
  <property fmtid="{D5CDD505-2E9C-101B-9397-08002B2CF9AE}" pid="3" name="MSIP_Label_bf4b7b92-9708-4942-8fd7-f99d10f83297_SetDate">
    <vt:lpwstr>2022-09-23T11:10:21Z</vt:lpwstr>
  </property>
  <property fmtid="{D5CDD505-2E9C-101B-9397-08002B2CF9AE}" pid="4" name="MSIP_Label_bf4b7b92-9708-4942-8fd7-f99d10f83297_Method">
    <vt:lpwstr>Standard</vt:lpwstr>
  </property>
  <property fmtid="{D5CDD505-2E9C-101B-9397-08002B2CF9AE}" pid="5" name="MSIP_Label_bf4b7b92-9708-4942-8fd7-f99d10f83297_Name">
    <vt:lpwstr>General</vt:lpwstr>
  </property>
  <property fmtid="{D5CDD505-2E9C-101B-9397-08002B2CF9AE}" pid="6" name="MSIP_Label_bf4b7b92-9708-4942-8fd7-f99d10f83297_SiteId">
    <vt:lpwstr>fb01cb1d-bba8-4c1a-94ef-defd79c59a09</vt:lpwstr>
  </property>
  <property fmtid="{D5CDD505-2E9C-101B-9397-08002B2CF9AE}" pid="7" name="MSIP_Label_bf4b7b92-9708-4942-8fd7-f99d10f83297_ActionId">
    <vt:lpwstr>1536063f-c63a-4cca-a07a-08063c5545c2</vt:lpwstr>
  </property>
  <property fmtid="{D5CDD505-2E9C-101B-9397-08002B2CF9AE}" pid="8" name="MSIP_Label_bf4b7b92-9708-4942-8fd7-f99d10f83297_ContentBits">
    <vt:lpwstr>0</vt:lpwstr>
  </property>
  <property fmtid="{D5CDD505-2E9C-101B-9397-08002B2CF9AE}" pid="9" name="MediaServiceImageTags">
    <vt:lpwstr/>
  </property>
  <property fmtid="{D5CDD505-2E9C-101B-9397-08002B2CF9AE}" pid="10" name="ContentTypeId">
    <vt:lpwstr>0x010100A41C00130FA7E84B857B69B0AAA691DA</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ies>
</file>