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3CE5A" w14:textId="4B9CC13F" w:rsidR="009B457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Q. </w:t>
      </w:r>
      <w:r w:rsidR="5DE48F48" w:rsidRPr="00567DA6">
        <w:rPr>
          <w:rFonts w:ascii="Arial" w:hAnsi="Arial" w:cs="Arial"/>
          <w:color w:val="000000" w:themeColor="text1"/>
        </w:rPr>
        <w:t>We are a specialist finance agency - would an agency that recruits solely in the area of finance be successful in Cat 4, or are you looking for suppliers able to recruit comprehensively for entire lot?</w:t>
      </w:r>
    </w:p>
    <w:p w14:paraId="05AEB658" w14:textId="563BA2D1" w:rsidR="00EB123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A. </w:t>
      </w:r>
      <w:r w:rsidR="00EB1236" w:rsidRPr="00567DA6">
        <w:rPr>
          <w:rFonts w:ascii="Arial" w:hAnsi="Arial" w:cs="Arial"/>
          <w:color w:val="000000" w:themeColor="text1"/>
        </w:rPr>
        <w:t>Specialist agencies are fine once the</w:t>
      </w:r>
      <w:r w:rsidR="00C264BF" w:rsidRPr="00567DA6">
        <w:rPr>
          <w:rFonts w:ascii="Arial" w:hAnsi="Arial" w:cs="Arial"/>
          <w:color w:val="000000" w:themeColor="text1"/>
        </w:rPr>
        <w:t>y</w:t>
      </w:r>
      <w:r w:rsidR="00EB1236" w:rsidRPr="00567DA6">
        <w:rPr>
          <w:rFonts w:ascii="Arial" w:hAnsi="Arial" w:cs="Arial"/>
          <w:color w:val="000000" w:themeColor="text1"/>
        </w:rPr>
        <w:t xml:space="preserve"> can demonstrate capability in the area </w:t>
      </w:r>
    </w:p>
    <w:p w14:paraId="0EBBFA13" w14:textId="14B707EA" w:rsidR="009B457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Q. </w:t>
      </w:r>
      <w:r w:rsidR="5DE48F48" w:rsidRPr="00567DA6">
        <w:rPr>
          <w:rFonts w:ascii="Arial" w:hAnsi="Arial" w:cs="Arial"/>
          <w:color w:val="000000" w:themeColor="text1"/>
        </w:rPr>
        <w:t>What is the size of the current finance team?</w:t>
      </w:r>
    </w:p>
    <w:p w14:paraId="2C078E63" w14:textId="33073BB5" w:rsidR="009B4576" w:rsidRPr="00567DA6" w:rsidRDefault="001E14E1" w:rsidP="001E14E1">
      <w:pPr>
        <w:rPr>
          <w:rFonts w:ascii="Arial" w:hAnsi="Arial" w:cs="Arial"/>
          <w:color w:val="000000" w:themeColor="text1"/>
        </w:rPr>
      </w:pPr>
      <w:r w:rsidRPr="00567DA6">
        <w:rPr>
          <w:rFonts w:ascii="Arial" w:hAnsi="Arial" w:cs="Arial"/>
          <w:color w:val="000000" w:themeColor="text1"/>
        </w:rPr>
        <w:t xml:space="preserve">A. </w:t>
      </w:r>
      <w:r w:rsidR="00A26A62" w:rsidRPr="00567DA6">
        <w:rPr>
          <w:rFonts w:ascii="Arial" w:hAnsi="Arial" w:cs="Arial"/>
          <w:color w:val="000000" w:themeColor="text1"/>
        </w:rPr>
        <w:t xml:space="preserve">We have an </w:t>
      </w:r>
      <w:r w:rsidR="007755F8" w:rsidRPr="00567DA6">
        <w:rPr>
          <w:rFonts w:ascii="Arial" w:hAnsi="Arial" w:cs="Arial"/>
          <w:color w:val="000000" w:themeColor="text1"/>
        </w:rPr>
        <w:t>En</w:t>
      </w:r>
      <w:r w:rsidR="00A26A62" w:rsidRPr="00567DA6">
        <w:rPr>
          <w:rFonts w:ascii="Arial" w:hAnsi="Arial" w:cs="Arial"/>
          <w:color w:val="000000" w:themeColor="text1"/>
        </w:rPr>
        <w:t xml:space="preserve">terprise wide Finance function which </w:t>
      </w:r>
      <w:r w:rsidR="007755F8" w:rsidRPr="00567DA6">
        <w:rPr>
          <w:rFonts w:ascii="Arial" w:hAnsi="Arial" w:cs="Arial"/>
          <w:color w:val="000000" w:themeColor="text1"/>
        </w:rPr>
        <w:t xml:space="preserve">have </w:t>
      </w:r>
      <w:r w:rsidR="00674E8C" w:rsidRPr="00567DA6">
        <w:rPr>
          <w:rFonts w:ascii="Arial" w:hAnsi="Arial" w:cs="Arial"/>
          <w:color w:val="000000" w:themeColor="text1"/>
        </w:rPr>
        <w:t xml:space="preserve">finance </w:t>
      </w:r>
      <w:r w:rsidR="00C479E9" w:rsidRPr="00567DA6">
        <w:rPr>
          <w:rFonts w:ascii="Arial" w:hAnsi="Arial" w:cs="Arial"/>
          <w:color w:val="000000" w:themeColor="text1"/>
        </w:rPr>
        <w:t xml:space="preserve">and accounting </w:t>
      </w:r>
      <w:r w:rsidR="00674E8C" w:rsidRPr="00567DA6">
        <w:rPr>
          <w:rFonts w:ascii="Arial" w:hAnsi="Arial" w:cs="Arial"/>
          <w:color w:val="000000" w:themeColor="text1"/>
        </w:rPr>
        <w:t xml:space="preserve">professionals working </w:t>
      </w:r>
      <w:r w:rsidR="007755F8" w:rsidRPr="00567DA6">
        <w:rPr>
          <w:rFonts w:ascii="Arial" w:hAnsi="Arial" w:cs="Arial"/>
          <w:color w:val="000000" w:themeColor="text1"/>
        </w:rPr>
        <w:t xml:space="preserve">Corporately and in </w:t>
      </w:r>
      <w:r w:rsidR="00674E8C" w:rsidRPr="00567DA6">
        <w:rPr>
          <w:rFonts w:ascii="Arial" w:hAnsi="Arial" w:cs="Arial"/>
          <w:color w:val="000000" w:themeColor="text1"/>
        </w:rPr>
        <w:t xml:space="preserve">of </w:t>
      </w:r>
      <w:r w:rsidR="007755F8" w:rsidRPr="00567DA6">
        <w:rPr>
          <w:rFonts w:ascii="Arial" w:hAnsi="Arial" w:cs="Arial"/>
          <w:color w:val="000000" w:themeColor="text1"/>
        </w:rPr>
        <w:t>each of the</w:t>
      </w:r>
      <w:r w:rsidR="00DB4DBD" w:rsidRPr="00567DA6">
        <w:rPr>
          <w:rFonts w:ascii="Arial" w:hAnsi="Arial" w:cs="Arial"/>
          <w:color w:val="000000" w:themeColor="text1"/>
        </w:rPr>
        <w:t xml:space="preserve"> Business</w:t>
      </w:r>
      <w:r w:rsidR="007755F8" w:rsidRPr="00567DA6">
        <w:rPr>
          <w:rFonts w:ascii="Arial" w:hAnsi="Arial" w:cs="Arial"/>
          <w:color w:val="000000" w:themeColor="text1"/>
        </w:rPr>
        <w:t xml:space="preserve"> Directorates</w:t>
      </w:r>
      <w:r w:rsidR="00DB4DBD" w:rsidRPr="00567DA6">
        <w:rPr>
          <w:rFonts w:ascii="Arial" w:hAnsi="Arial" w:cs="Arial"/>
          <w:color w:val="000000" w:themeColor="text1"/>
        </w:rPr>
        <w:t xml:space="preserve"> </w:t>
      </w:r>
      <w:r w:rsidR="00674E8C" w:rsidRPr="00567DA6">
        <w:rPr>
          <w:rFonts w:ascii="Arial" w:hAnsi="Arial" w:cs="Arial"/>
          <w:color w:val="000000" w:themeColor="text1"/>
        </w:rPr>
        <w:t>the size is commensurate to an Organisation with 8000+ employees.</w:t>
      </w:r>
    </w:p>
    <w:p w14:paraId="4666E479" w14:textId="4559E3A7" w:rsidR="00E3530D" w:rsidRPr="00567DA6" w:rsidRDefault="00CE370F" w:rsidP="00CE370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number of suppliers you intend to award onto the panel?</w:t>
      </w:r>
    </w:p>
    <w:p w14:paraId="44BFE2BA" w14:textId="28CD79E2" w:rsidR="00CE370F" w:rsidRPr="00567DA6" w:rsidRDefault="00CE370F" w:rsidP="00CE370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Any qualifying supplier </w:t>
      </w:r>
      <w:r w:rsidR="00F66602" w:rsidRPr="00567DA6">
        <w:rPr>
          <w:rFonts w:ascii="Arial" w:eastAsia="Times New Roman" w:hAnsi="Arial" w:cs="Arial"/>
          <w:color w:val="000000" w:themeColor="text1"/>
          <w:lang w:val="en-IE" w:eastAsia="en-IE"/>
        </w:rPr>
        <w:t>will be on the panel</w:t>
      </w:r>
    </w:p>
    <w:p w14:paraId="5EE383B8" w14:textId="316BC313" w:rsidR="00E663CB" w:rsidRPr="00567DA6" w:rsidRDefault="00856435" w:rsidP="00856435">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how the Panel will be structured?</w:t>
      </w:r>
    </w:p>
    <w:p w14:paraId="3EFD2DF4" w14:textId="3ECA75DC" w:rsidR="001E1A96" w:rsidRPr="00567DA6" w:rsidRDefault="001E1A96" w:rsidP="00856435">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The panels will be structured into categories – Technical/Engineering; Asset Development , IT , Professional Services , Craft/Apprentices.</w:t>
      </w:r>
    </w:p>
    <w:p w14:paraId="0F1B904B" w14:textId="22801C28" w:rsidR="00F8415D" w:rsidRPr="00567DA6" w:rsidRDefault="002E58BF" w:rsidP="002E58BF">
      <w:pPr>
        <w:shd w:val="clear" w:color="auto" w:fill="FFFFFF" w:themeFill="background1"/>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process for utilising agencies on the Panel? E.g. will there be mini-competitions for particular roles or projects?</w:t>
      </w:r>
      <w:r w:rsidR="00CD1D1A" w:rsidRPr="00567DA6">
        <w:rPr>
          <w:rFonts w:ascii="Arial" w:eastAsia="Times New Roman" w:hAnsi="Arial" w:cs="Arial"/>
          <w:color w:val="000000" w:themeColor="text1"/>
          <w:lang w:val="en-IE" w:eastAsia="en-IE"/>
        </w:rPr>
        <w:t xml:space="preserve"> </w:t>
      </w:r>
    </w:p>
    <w:p w14:paraId="6A04BD2C" w14:textId="2F7B425F" w:rsidR="00E3530D" w:rsidRPr="00567DA6" w:rsidRDefault="00CD1D1A" w:rsidP="00F8415D">
      <w:pPr>
        <w:shd w:val="clear" w:color="auto" w:fill="FFFFFF" w:themeFill="background1"/>
        <w:spacing w:before="100" w:beforeAutospacing="1" w:after="100" w:afterAutospacing="1" w:line="300" w:lineRule="atLeast"/>
        <w:ind w:left="735"/>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Roles will be released to </w:t>
      </w:r>
      <w:r w:rsidR="005F4555" w:rsidRPr="00567DA6">
        <w:rPr>
          <w:rFonts w:ascii="Arial" w:eastAsia="Times New Roman" w:hAnsi="Arial" w:cs="Arial"/>
          <w:color w:val="000000" w:themeColor="text1"/>
          <w:lang w:val="en-IE" w:eastAsia="en-IE"/>
        </w:rPr>
        <w:t xml:space="preserve">an </w:t>
      </w:r>
      <w:r w:rsidRPr="00567DA6">
        <w:rPr>
          <w:rFonts w:ascii="Arial" w:eastAsia="Times New Roman" w:hAnsi="Arial" w:cs="Arial"/>
          <w:color w:val="000000" w:themeColor="text1"/>
          <w:lang w:val="en-IE" w:eastAsia="en-IE"/>
        </w:rPr>
        <w:t>Agency</w:t>
      </w:r>
      <w:r w:rsidR="005F4555" w:rsidRPr="00567DA6">
        <w:rPr>
          <w:rFonts w:ascii="Arial" w:eastAsia="Times New Roman" w:hAnsi="Arial" w:cs="Arial"/>
          <w:color w:val="000000" w:themeColor="text1"/>
          <w:lang w:val="en-IE" w:eastAsia="en-IE"/>
        </w:rPr>
        <w:t>(s)</w:t>
      </w:r>
      <w:r w:rsidRPr="00567DA6">
        <w:rPr>
          <w:rFonts w:ascii="Arial" w:eastAsia="Times New Roman" w:hAnsi="Arial" w:cs="Arial"/>
          <w:color w:val="000000" w:themeColor="text1"/>
          <w:lang w:val="en-IE" w:eastAsia="en-IE"/>
        </w:rPr>
        <w:t xml:space="preserve"> to fill who will provide viable </w:t>
      </w:r>
      <w:r w:rsidR="00797986" w:rsidRPr="00567DA6">
        <w:rPr>
          <w:rFonts w:ascii="Arial" w:eastAsia="Times New Roman" w:hAnsi="Arial" w:cs="Arial"/>
          <w:color w:val="000000" w:themeColor="text1"/>
          <w:lang w:val="en-IE" w:eastAsia="en-IE"/>
        </w:rPr>
        <w:t>candidates</w:t>
      </w:r>
      <w:r w:rsidRPr="00567DA6">
        <w:rPr>
          <w:rFonts w:ascii="Arial" w:eastAsia="Times New Roman" w:hAnsi="Arial" w:cs="Arial"/>
          <w:color w:val="000000" w:themeColor="text1"/>
          <w:lang w:val="en-IE" w:eastAsia="en-IE"/>
        </w:rPr>
        <w:t xml:space="preserve"> for selection or interview</w:t>
      </w:r>
    </w:p>
    <w:p w14:paraId="6F986DD6" w14:textId="6462B877" w:rsidR="00F20169" w:rsidRPr="00567DA6" w:rsidRDefault="00F2016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Trigger – Email to Agencies with Job Spec</w:t>
      </w:r>
      <w:r w:rsidR="00F8415D" w:rsidRPr="00567DA6">
        <w:rPr>
          <w:rFonts w:ascii="Arial" w:eastAsia="Times New Roman" w:hAnsi="Arial" w:cs="Arial"/>
          <w:color w:val="000000" w:themeColor="text1"/>
          <w:lang w:val="en-IE" w:eastAsia="en-IE"/>
        </w:rPr>
        <w:t>/details/Salary etc</w:t>
      </w:r>
    </w:p>
    <w:p w14:paraId="4DBBDE3D" w14:textId="5EB8A89C" w:rsidR="00F20169" w:rsidRPr="00567DA6" w:rsidRDefault="00F2016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Receive </w:t>
      </w:r>
      <w:r w:rsidR="006A364E" w:rsidRPr="00567DA6">
        <w:rPr>
          <w:rFonts w:ascii="Arial" w:eastAsia="Times New Roman" w:hAnsi="Arial" w:cs="Arial"/>
          <w:color w:val="000000" w:themeColor="text1"/>
          <w:lang w:val="en-IE" w:eastAsia="en-IE"/>
        </w:rPr>
        <w:t>CVs</w:t>
      </w:r>
      <w:r w:rsidRPr="00567DA6">
        <w:rPr>
          <w:rFonts w:ascii="Arial" w:eastAsia="Times New Roman" w:hAnsi="Arial" w:cs="Arial"/>
          <w:color w:val="000000" w:themeColor="text1"/>
          <w:lang w:val="en-IE" w:eastAsia="en-IE"/>
        </w:rPr>
        <w:t xml:space="preserve"> from Agencies</w:t>
      </w:r>
      <w:r w:rsidR="00267270" w:rsidRPr="00567DA6">
        <w:rPr>
          <w:rFonts w:ascii="Arial" w:eastAsia="Times New Roman" w:hAnsi="Arial" w:cs="Arial"/>
          <w:color w:val="000000" w:themeColor="text1"/>
          <w:lang w:val="en-IE" w:eastAsia="en-IE"/>
        </w:rPr>
        <w:t xml:space="preserve"> </w:t>
      </w:r>
      <w:r w:rsidR="0091563E" w:rsidRPr="00567DA6">
        <w:rPr>
          <w:rFonts w:ascii="Arial" w:eastAsia="Times New Roman" w:hAnsi="Arial" w:cs="Arial"/>
          <w:color w:val="000000" w:themeColor="text1"/>
          <w:lang w:val="en-IE" w:eastAsia="en-IE"/>
        </w:rPr>
        <w:t>via Success Factors Portal</w:t>
      </w:r>
    </w:p>
    <w:p w14:paraId="7083A923" w14:textId="7E32C9DD" w:rsidR="00F20169" w:rsidRPr="00567DA6" w:rsidRDefault="00666560"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ESB </w:t>
      </w:r>
      <w:r w:rsidR="00F20169" w:rsidRPr="00567DA6">
        <w:rPr>
          <w:rFonts w:ascii="Arial" w:eastAsia="Times New Roman" w:hAnsi="Arial" w:cs="Arial"/>
          <w:color w:val="000000" w:themeColor="text1"/>
          <w:lang w:val="en-IE" w:eastAsia="en-IE"/>
        </w:rPr>
        <w:t xml:space="preserve">Shortlist Candidates for Interview </w:t>
      </w:r>
    </w:p>
    <w:p w14:paraId="28BBFE76" w14:textId="747ED96F" w:rsidR="00922439" w:rsidRPr="00567DA6" w:rsidRDefault="0092243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ESB Liaise with Agency on shortlisting , interview schedule</w:t>
      </w:r>
    </w:p>
    <w:p w14:paraId="5237718C" w14:textId="005400C9" w:rsidR="00F20169" w:rsidRPr="00567DA6" w:rsidRDefault="00F2016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Interview</w:t>
      </w:r>
      <w:r w:rsidR="00666560" w:rsidRPr="00567DA6">
        <w:rPr>
          <w:rFonts w:ascii="Arial" w:eastAsia="Times New Roman" w:hAnsi="Arial" w:cs="Arial"/>
          <w:color w:val="000000" w:themeColor="text1"/>
          <w:lang w:val="en-IE" w:eastAsia="en-IE"/>
        </w:rPr>
        <w:t xml:space="preserve"> by ESB Talent Acquisition </w:t>
      </w:r>
      <w:r w:rsidRPr="00567DA6">
        <w:rPr>
          <w:rFonts w:ascii="Arial" w:eastAsia="Times New Roman" w:hAnsi="Arial" w:cs="Arial"/>
          <w:color w:val="000000" w:themeColor="text1"/>
          <w:lang w:val="en-IE" w:eastAsia="en-IE"/>
        </w:rPr>
        <w:t xml:space="preserve"> </w:t>
      </w:r>
    </w:p>
    <w:p w14:paraId="04DAD608" w14:textId="1D2BDCF6" w:rsidR="00F20169" w:rsidRPr="00567DA6" w:rsidRDefault="00F2016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Notify </w:t>
      </w:r>
      <w:r w:rsidR="0091563E" w:rsidRPr="00567DA6">
        <w:rPr>
          <w:rFonts w:ascii="Arial" w:eastAsia="Times New Roman" w:hAnsi="Arial" w:cs="Arial"/>
          <w:color w:val="000000" w:themeColor="text1"/>
          <w:lang w:val="en-IE" w:eastAsia="en-IE"/>
        </w:rPr>
        <w:t xml:space="preserve">successful/unsuccessful </w:t>
      </w:r>
      <w:r w:rsidR="00E751DF" w:rsidRPr="00567DA6">
        <w:rPr>
          <w:rFonts w:ascii="Arial" w:eastAsia="Times New Roman" w:hAnsi="Arial" w:cs="Arial"/>
          <w:color w:val="000000" w:themeColor="text1"/>
          <w:lang w:val="en-IE" w:eastAsia="en-IE"/>
        </w:rPr>
        <w:t>candidates via individual or Agency</w:t>
      </w:r>
    </w:p>
    <w:p w14:paraId="5BDE947B" w14:textId="0D91B74C" w:rsidR="00922439" w:rsidRPr="00567DA6" w:rsidRDefault="00922439" w:rsidP="00280DF1">
      <w:pPr>
        <w:pStyle w:val="ListParagraph"/>
        <w:numPr>
          <w:ilvl w:val="2"/>
          <w:numId w:val="21"/>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Confirm appointment/offer details to success candidate</w:t>
      </w:r>
    </w:p>
    <w:p w14:paraId="2BC79FB0" w14:textId="77777777" w:rsidR="00280DF1" w:rsidRPr="00567DA6" w:rsidRDefault="00280DF1" w:rsidP="00280DF1">
      <w:pPr>
        <w:shd w:val="clear" w:color="auto" w:fill="FFFFFF" w:themeFill="background1"/>
        <w:spacing w:after="0" w:line="300" w:lineRule="atLeast"/>
        <w:ind w:left="1095" w:firstLine="345"/>
        <w:rPr>
          <w:rFonts w:ascii="Arial" w:eastAsia="Times New Roman" w:hAnsi="Arial" w:cs="Arial"/>
          <w:color w:val="000000" w:themeColor="text1"/>
          <w:lang w:val="en-IE" w:eastAsia="en-IE"/>
        </w:rPr>
      </w:pPr>
    </w:p>
    <w:p w14:paraId="13540390" w14:textId="3AA9C603" w:rsidR="00114DC8" w:rsidRPr="00567DA6" w:rsidRDefault="00114DC8"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002E58BF" w:rsidRPr="00567DA6">
        <w:rPr>
          <w:rFonts w:ascii="Arial" w:eastAsia="Times New Roman" w:hAnsi="Arial" w:cs="Arial"/>
          <w:color w:val="000000" w:themeColor="text1"/>
          <w:lang w:val="en-IE" w:eastAsia="en-IE"/>
        </w:rPr>
        <w:t xml:space="preserve"> </w:t>
      </w:r>
      <w:r w:rsidR="008F0945" w:rsidRPr="00567DA6">
        <w:rPr>
          <w:rFonts w:ascii="Arial" w:eastAsia="Times New Roman" w:hAnsi="Arial" w:cs="Arial"/>
          <w:color w:val="000000" w:themeColor="text1"/>
          <w:lang w:val="en-IE" w:eastAsia="en-IE"/>
        </w:rPr>
        <w:t>T</w:t>
      </w:r>
      <w:r w:rsidRPr="00567DA6">
        <w:rPr>
          <w:rFonts w:ascii="Arial" w:eastAsia="Times New Roman" w:hAnsi="Arial" w:cs="Arial"/>
          <w:color w:val="000000" w:themeColor="text1"/>
          <w:lang w:val="en-IE" w:eastAsia="en-IE"/>
        </w:rPr>
        <w:t xml:space="preserve">here </w:t>
      </w:r>
      <w:r w:rsidR="008F0945" w:rsidRPr="00567DA6">
        <w:rPr>
          <w:rFonts w:ascii="Arial" w:eastAsia="Times New Roman" w:hAnsi="Arial" w:cs="Arial"/>
          <w:color w:val="000000" w:themeColor="text1"/>
          <w:lang w:val="en-IE" w:eastAsia="en-IE"/>
        </w:rPr>
        <w:t>will not be mini competitions, an agency</w:t>
      </w:r>
      <w:r w:rsidR="009904E2" w:rsidRPr="00567DA6">
        <w:rPr>
          <w:rFonts w:ascii="Arial" w:eastAsia="Times New Roman" w:hAnsi="Arial" w:cs="Arial"/>
          <w:color w:val="000000" w:themeColor="text1"/>
          <w:lang w:val="en-IE" w:eastAsia="en-IE"/>
        </w:rPr>
        <w:t xml:space="preserve"> on the panel </w:t>
      </w:r>
      <w:r w:rsidR="008F0945" w:rsidRPr="00567DA6">
        <w:rPr>
          <w:rFonts w:ascii="Arial" w:eastAsia="Times New Roman" w:hAnsi="Arial" w:cs="Arial"/>
          <w:color w:val="000000" w:themeColor="text1"/>
          <w:lang w:val="en-IE" w:eastAsia="en-IE"/>
        </w:rPr>
        <w:t>will be requested to work with th</w:t>
      </w:r>
      <w:r w:rsidR="0014302E" w:rsidRPr="00567DA6">
        <w:rPr>
          <w:rFonts w:ascii="Arial" w:eastAsia="Times New Roman" w:hAnsi="Arial" w:cs="Arial"/>
          <w:color w:val="000000" w:themeColor="text1"/>
          <w:lang w:val="en-IE" w:eastAsia="en-IE"/>
        </w:rPr>
        <w:t>e Organisation</w:t>
      </w:r>
      <w:r w:rsidR="008F0945" w:rsidRPr="00567DA6">
        <w:rPr>
          <w:rFonts w:ascii="Arial" w:eastAsia="Times New Roman" w:hAnsi="Arial" w:cs="Arial"/>
          <w:color w:val="000000" w:themeColor="text1"/>
          <w:lang w:val="en-IE" w:eastAsia="en-IE"/>
        </w:rPr>
        <w:t xml:space="preserve"> to fill a role(s)</w:t>
      </w:r>
      <w:r w:rsidR="009904E2" w:rsidRPr="00567DA6">
        <w:rPr>
          <w:rFonts w:ascii="Arial" w:eastAsia="Times New Roman" w:hAnsi="Arial" w:cs="Arial"/>
          <w:color w:val="000000" w:themeColor="text1"/>
          <w:lang w:val="en-IE" w:eastAsia="en-IE"/>
        </w:rPr>
        <w:t xml:space="preserve">. </w:t>
      </w:r>
      <w:r w:rsidR="002E58BF" w:rsidRPr="00567DA6">
        <w:rPr>
          <w:rFonts w:ascii="Arial" w:eastAsia="Times New Roman" w:hAnsi="Arial" w:cs="Arial"/>
          <w:color w:val="000000" w:themeColor="text1"/>
          <w:lang w:val="en-IE" w:eastAsia="en-IE"/>
        </w:rPr>
        <w:t xml:space="preserve">See </w:t>
      </w:r>
      <w:r w:rsidR="00856435" w:rsidRPr="00567DA6">
        <w:rPr>
          <w:rFonts w:ascii="Arial" w:eastAsia="Times New Roman" w:hAnsi="Arial" w:cs="Arial"/>
          <w:color w:val="000000" w:themeColor="text1"/>
          <w:lang w:val="en-IE" w:eastAsia="en-IE"/>
        </w:rPr>
        <w:t>answer</w:t>
      </w:r>
      <w:r w:rsidR="002E58BF" w:rsidRPr="00567DA6">
        <w:rPr>
          <w:rFonts w:ascii="Arial" w:eastAsia="Times New Roman" w:hAnsi="Arial" w:cs="Arial"/>
          <w:color w:val="000000" w:themeColor="text1"/>
          <w:lang w:val="en-IE" w:eastAsia="en-IE"/>
        </w:rPr>
        <w:t xml:space="preserve"> just above</w:t>
      </w:r>
      <w:r w:rsidR="00856435" w:rsidRPr="00567DA6">
        <w:rPr>
          <w:rFonts w:ascii="Arial" w:eastAsia="Times New Roman" w:hAnsi="Arial" w:cs="Arial"/>
          <w:color w:val="000000" w:themeColor="text1"/>
          <w:lang w:val="en-IE" w:eastAsia="en-IE"/>
        </w:rPr>
        <w:t xml:space="preserve"> with </w:t>
      </w:r>
    </w:p>
    <w:p w14:paraId="52DA3665" w14:textId="30101274" w:rsidR="00E3530D" w:rsidRPr="00567DA6" w:rsidRDefault="002E58BF"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Will you try to recruit permanent roles yourselves in the first instance? If so, at what point are the vacancies then released to agencies?</w:t>
      </w:r>
    </w:p>
    <w:p w14:paraId="043153D4" w14:textId="5D81D962" w:rsidR="00B10881" w:rsidRPr="00567DA6" w:rsidRDefault="0014302E"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134340" w:rsidRPr="00567DA6">
        <w:rPr>
          <w:rFonts w:ascii="Arial" w:eastAsia="Times New Roman" w:hAnsi="Arial" w:cs="Arial"/>
          <w:color w:val="000000" w:themeColor="text1"/>
          <w:lang w:val="en-IE" w:eastAsia="en-IE"/>
        </w:rPr>
        <w:t>Agenc</w:t>
      </w:r>
      <w:r w:rsidR="00D17DC7" w:rsidRPr="00567DA6">
        <w:rPr>
          <w:rFonts w:ascii="Arial" w:eastAsia="Times New Roman" w:hAnsi="Arial" w:cs="Arial"/>
          <w:color w:val="000000" w:themeColor="text1"/>
          <w:lang w:val="en-IE" w:eastAsia="en-IE"/>
        </w:rPr>
        <w:t>y support</w:t>
      </w:r>
      <w:r w:rsidR="00134340" w:rsidRPr="00567DA6">
        <w:rPr>
          <w:rFonts w:ascii="Arial" w:eastAsia="Times New Roman" w:hAnsi="Arial" w:cs="Arial"/>
          <w:color w:val="000000" w:themeColor="text1"/>
          <w:lang w:val="en-IE" w:eastAsia="en-IE"/>
        </w:rPr>
        <w:t xml:space="preserve"> will be used to supplement </w:t>
      </w:r>
      <w:r w:rsidR="00BB6E12" w:rsidRPr="00567DA6">
        <w:rPr>
          <w:rFonts w:ascii="Arial" w:eastAsia="Times New Roman" w:hAnsi="Arial" w:cs="Arial"/>
          <w:color w:val="000000" w:themeColor="text1"/>
          <w:lang w:val="en-IE" w:eastAsia="en-IE"/>
        </w:rPr>
        <w:t xml:space="preserve">ESB’s </w:t>
      </w:r>
      <w:r w:rsidR="00134340" w:rsidRPr="00567DA6">
        <w:rPr>
          <w:rFonts w:ascii="Arial" w:eastAsia="Times New Roman" w:hAnsi="Arial" w:cs="Arial"/>
          <w:color w:val="000000" w:themeColor="text1"/>
          <w:lang w:val="en-IE" w:eastAsia="en-IE"/>
        </w:rPr>
        <w:t xml:space="preserve">existing </w:t>
      </w:r>
      <w:r w:rsidR="00BB6E12" w:rsidRPr="00567DA6">
        <w:rPr>
          <w:rFonts w:ascii="Arial" w:eastAsia="Times New Roman" w:hAnsi="Arial" w:cs="Arial"/>
          <w:color w:val="000000" w:themeColor="text1"/>
          <w:lang w:val="en-IE" w:eastAsia="en-IE"/>
        </w:rPr>
        <w:t xml:space="preserve">internal </w:t>
      </w:r>
      <w:r w:rsidR="00134340" w:rsidRPr="00567DA6">
        <w:rPr>
          <w:rFonts w:ascii="Arial" w:eastAsia="Times New Roman" w:hAnsi="Arial" w:cs="Arial"/>
          <w:color w:val="000000" w:themeColor="text1"/>
          <w:lang w:val="en-IE" w:eastAsia="en-IE"/>
        </w:rPr>
        <w:t xml:space="preserve">Talent Acquisition </w:t>
      </w:r>
      <w:r w:rsidR="008D014E" w:rsidRPr="00567DA6">
        <w:rPr>
          <w:rFonts w:ascii="Arial" w:eastAsia="Times New Roman" w:hAnsi="Arial" w:cs="Arial"/>
          <w:color w:val="000000" w:themeColor="text1"/>
          <w:lang w:val="en-IE" w:eastAsia="en-IE"/>
        </w:rPr>
        <w:t>Team</w:t>
      </w:r>
      <w:r w:rsidR="00A93B4B" w:rsidRPr="00567DA6">
        <w:rPr>
          <w:rFonts w:ascii="Arial" w:eastAsia="Times New Roman" w:hAnsi="Arial" w:cs="Arial"/>
          <w:color w:val="000000" w:themeColor="text1"/>
          <w:lang w:val="en-IE" w:eastAsia="en-IE"/>
        </w:rPr>
        <w:t xml:space="preserve">. </w:t>
      </w:r>
    </w:p>
    <w:p w14:paraId="1865B2BC" w14:textId="435FD608" w:rsidR="00E3530D" w:rsidRPr="00567DA6" w:rsidRDefault="004A4251" w:rsidP="004A4251">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estimated number of permanent hires you expect to be released to the Panel per year? Please can this be split per Category?</w:t>
      </w:r>
    </w:p>
    <w:p w14:paraId="618438E2" w14:textId="2F208E2C" w:rsidR="00AE58DC" w:rsidRPr="00567DA6" w:rsidRDefault="00AE58DC" w:rsidP="004A4251">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lastRenderedPageBreak/>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D16F46" w:rsidRPr="00567DA6">
        <w:rPr>
          <w:rFonts w:ascii="Arial" w:eastAsia="Times New Roman" w:hAnsi="Arial" w:cs="Arial"/>
          <w:color w:val="000000" w:themeColor="text1"/>
          <w:lang w:val="en-IE" w:eastAsia="en-IE"/>
        </w:rPr>
        <w:t xml:space="preserve">The number of roles will be driven by a number of factors, retirements , project delivery </w:t>
      </w:r>
      <w:r w:rsidR="002F7F39" w:rsidRPr="00567DA6">
        <w:rPr>
          <w:rFonts w:ascii="Arial" w:eastAsia="Times New Roman" w:hAnsi="Arial" w:cs="Arial"/>
          <w:color w:val="000000" w:themeColor="text1"/>
          <w:lang w:val="en-IE" w:eastAsia="en-IE"/>
        </w:rPr>
        <w:t>, the largest breakdown will be in our Technical/Engineering and Asset Development area.</w:t>
      </w:r>
      <w:r w:rsidR="00584C95" w:rsidRPr="00567DA6">
        <w:rPr>
          <w:rFonts w:ascii="Arial" w:eastAsia="Times New Roman" w:hAnsi="Arial" w:cs="Arial"/>
          <w:color w:val="000000" w:themeColor="text1"/>
          <w:lang w:val="en-IE" w:eastAsia="en-IE"/>
        </w:rPr>
        <w:t xml:space="preserve"> </w:t>
      </w:r>
      <w:r w:rsidR="00164ABE" w:rsidRPr="00567DA6">
        <w:rPr>
          <w:rFonts w:ascii="Arial" w:eastAsia="Times New Roman" w:hAnsi="Arial" w:cs="Arial"/>
          <w:color w:val="000000" w:themeColor="text1"/>
          <w:lang w:val="en-IE" w:eastAsia="en-IE"/>
        </w:rPr>
        <w:t xml:space="preserve">We expect </w:t>
      </w:r>
      <w:r w:rsidR="0038079D" w:rsidRPr="00567DA6">
        <w:rPr>
          <w:rFonts w:ascii="Arial" w:eastAsia="Times New Roman" w:hAnsi="Arial" w:cs="Arial"/>
          <w:color w:val="000000" w:themeColor="text1"/>
          <w:lang w:val="en-IE" w:eastAsia="en-IE"/>
        </w:rPr>
        <w:t xml:space="preserve">over a three year horizon to be recruiting </w:t>
      </w:r>
      <w:r w:rsidR="00182831" w:rsidRPr="00567DA6">
        <w:rPr>
          <w:rFonts w:ascii="Arial" w:eastAsia="Times New Roman" w:hAnsi="Arial" w:cs="Arial"/>
          <w:color w:val="000000" w:themeColor="text1"/>
          <w:lang w:val="en-IE" w:eastAsia="en-IE"/>
        </w:rPr>
        <w:t>1</w:t>
      </w:r>
      <w:r w:rsidR="007149AD" w:rsidRPr="00567DA6">
        <w:rPr>
          <w:rFonts w:ascii="Arial" w:eastAsia="Times New Roman" w:hAnsi="Arial" w:cs="Arial"/>
          <w:color w:val="000000" w:themeColor="text1"/>
          <w:lang w:val="en-IE" w:eastAsia="en-IE"/>
        </w:rPr>
        <w:t>,</w:t>
      </w:r>
      <w:r w:rsidR="00182831" w:rsidRPr="00567DA6">
        <w:rPr>
          <w:rFonts w:ascii="Arial" w:eastAsia="Times New Roman" w:hAnsi="Arial" w:cs="Arial"/>
          <w:color w:val="000000" w:themeColor="text1"/>
          <w:lang w:val="en-IE" w:eastAsia="en-IE"/>
        </w:rPr>
        <w:t xml:space="preserve">000 people into </w:t>
      </w:r>
      <w:r w:rsidR="007149AD" w:rsidRPr="00567DA6">
        <w:rPr>
          <w:rFonts w:ascii="Arial" w:eastAsia="Times New Roman" w:hAnsi="Arial" w:cs="Arial"/>
          <w:color w:val="000000" w:themeColor="text1"/>
          <w:lang w:val="en-IE" w:eastAsia="en-IE"/>
        </w:rPr>
        <w:t xml:space="preserve">a variety of </w:t>
      </w:r>
      <w:r w:rsidR="00182831" w:rsidRPr="00567DA6">
        <w:rPr>
          <w:rFonts w:ascii="Arial" w:eastAsia="Times New Roman" w:hAnsi="Arial" w:cs="Arial"/>
          <w:color w:val="000000" w:themeColor="text1"/>
          <w:lang w:val="en-IE" w:eastAsia="en-IE"/>
        </w:rPr>
        <w:t xml:space="preserve"> roles</w:t>
      </w:r>
      <w:r w:rsidR="00306DD5" w:rsidRPr="00567DA6">
        <w:rPr>
          <w:rFonts w:ascii="Arial" w:eastAsia="Times New Roman" w:hAnsi="Arial" w:cs="Arial"/>
          <w:color w:val="000000" w:themeColor="text1"/>
          <w:lang w:val="en-IE" w:eastAsia="en-IE"/>
        </w:rPr>
        <w:t xml:space="preserve"> som</w:t>
      </w:r>
      <w:r w:rsidR="00A65196" w:rsidRPr="00567DA6">
        <w:rPr>
          <w:rFonts w:ascii="Arial" w:eastAsia="Times New Roman" w:hAnsi="Arial" w:cs="Arial"/>
          <w:color w:val="000000" w:themeColor="text1"/>
          <w:lang w:val="en-IE" w:eastAsia="en-IE"/>
        </w:rPr>
        <w:t>e of which we</w:t>
      </w:r>
      <w:r w:rsidR="007912BE" w:rsidRPr="00567DA6">
        <w:rPr>
          <w:rFonts w:ascii="Arial" w:eastAsia="Times New Roman" w:hAnsi="Arial" w:cs="Arial"/>
          <w:color w:val="000000" w:themeColor="text1"/>
          <w:lang w:val="en-IE" w:eastAsia="en-IE"/>
        </w:rPr>
        <w:t xml:space="preserve"> will </w:t>
      </w:r>
      <w:r w:rsidR="00A65196" w:rsidRPr="00567DA6">
        <w:rPr>
          <w:rFonts w:ascii="Arial" w:eastAsia="Times New Roman" w:hAnsi="Arial" w:cs="Arial"/>
          <w:color w:val="000000" w:themeColor="text1"/>
          <w:lang w:val="en-IE" w:eastAsia="en-IE"/>
        </w:rPr>
        <w:t xml:space="preserve"> utilise Agency to support us </w:t>
      </w:r>
      <w:r w:rsidR="00B907B4" w:rsidRPr="00567DA6">
        <w:rPr>
          <w:rFonts w:ascii="Arial" w:eastAsia="Times New Roman" w:hAnsi="Arial" w:cs="Arial"/>
          <w:color w:val="000000" w:themeColor="text1"/>
          <w:lang w:val="en-IE" w:eastAsia="en-IE"/>
        </w:rPr>
        <w:t>filling them.</w:t>
      </w:r>
    </w:p>
    <w:p w14:paraId="10869B4F" w14:textId="4049D66C"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Over the last 24 months, how many permanent appointments did you make?</w:t>
      </w:r>
    </w:p>
    <w:p w14:paraId="4F04BFA4" w14:textId="15F3FF9F" w:rsidR="00046F18" w:rsidRPr="00567DA6" w:rsidRDefault="00D67091"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454249" w:rsidRPr="00567DA6">
        <w:rPr>
          <w:rFonts w:ascii="Arial" w:eastAsia="Times New Roman" w:hAnsi="Arial" w:cs="Arial"/>
          <w:color w:val="000000" w:themeColor="text1"/>
          <w:lang w:val="en-IE" w:eastAsia="en-IE"/>
        </w:rPr>
        <w:t>Not applicable.</w:t>
      </w:r>
      <w:r w:rsidRPr="00567DA6">
        <w:rPr>
          <w:rFonts w:ascii="Arial" w:eastAsia="Times New Roman" w:hAnsi="Arial" w:cs="Arial"/>
          <w:color w:val="000000" w:themeColor="text1"/>
          <w:lang w:val="en-IE" w:eastAsia="en-IE"/>
        </w:rPr>
        <w:t xml:space="preserve"> </w:t>
      </w:r>
      <w:r w:rsidR="00C77F57" w:rsidRPr="00567DA6">
        <w:rPr>
          <w:rFonts w:ascii="Arial" w:eastAsia="Times New Roman" w:hAnsi="Arial" w:cs="Arial"/>
          <w:color w:val="000000" w:themeColor="text1"/>
          <w:lang w:val="en-IE" w:eastAsia="en-IE"/>
        </w:rPr>
        <w:t xml:space="preserve">The last </w:t>
      </w:r>
      <w:r w:rsidR="002F1DB8" w:rsidRPr="00567DA6">
        <w:rPr>
          <w:rFonts w:ascii="Arial" w:eastAsia="Times New Roman" w:hAnsi="Arial" w:cs="Arial"/>
          <w:color w:val="000000" w:themeColor="text1"/>
          <w:lang w:val="en-IE" w:eastAsia="en-IE"/>
        </w:rPr>
        <w:t>24</w:t>
      </w:r>
      <w:r w:rsidR="00C77F57" w:rsidRPr="00567DA6">
        <w:rPr>
          <w:rFonts w:ascii="Arial" w:eastAsia="Times New Roman" w:hAnsi="Arial" w:cs="Arial"/>
          <w:color w:val="000000" w:themeColor="text1"/>
          <w:lang w:val="en-IE" w:eastAsia="en-IE"/>
        </w:rPr>
        <w:t xml:space="preserve"> months is not </w:t>
      </w:r>
      <w:r w:rsidR="00B815CC" w:rsidRPr="00567DA6">
        <w:rPr>
          <w:rFonts w:ascii="Arial" w:eastAsia="Times New Roman" w:hAnsi="Arial" w:cs="Arial"/>
          <w:color w:val="000000" w:themeColor="text1"/>
          <w:lang w:val="en-IE" w:eastAsia="en-IE"/>
        </w:rPr>
        <w:t>indicative</w:t>
      </w:r>
      <w:r w:rsidR="00C77F57" w:rsidRPr="00567DA6">
        <w:rPr>
          <w:rFonts w:ascii="Arial" w:eastAsia="Times New Roman" w:hAnsi="Arial" w:cs="Arial"/>
          <w:color w:val="000000" w:themeColor="text1"/>
          <w:lang w:val="en-IE" w:eastAsia="en-IE"/>
        </w:rPr>
        <w:t xml:space="preserve"> of </w:t>
      </w:r>
      <w:r w:rsidR="002F1DB8" w:rsidRPr="00567DA6">
        <w:rPr>
          <w:rFonts w:ascii="Arial" w:eastAsia="Times New Roman" w:hAnsi="Arial" w:cs="Arial"/>
          <w:color w:val="000000" w:themeColor="text1"/>
          <w:lang w:val="en-IE" w:eastAsia="en-IE"/>
        </w:rPr>
        <w:t xml:space="preserve">future </w:t>
      </w:r>
      <w:r w:rsidR="00B815CC" w:rsidRPr="00567DA6">
        <w:rPr>
          <w:rFonts w:ascii="Arial" w:eastAsia="Times New Roman" w:hAnsi="Arial" w:cs="Arial"/>
          <w:color w:val="000000" w:themeColor="text1"/>
          <w:lang w:val="en-IE" w:eastAsia="en-IE"/>
        </w:rPr>
        <w:t xml:space="preserve">resource requirements. </w:t>
      </w:r>
    </w:p>
    <w:p w14:paraId="1700E458" w14:textId="7D7CDBFC"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How many of the permanent hires were filled by agencies?</w:t>
      </w:r>
    </w:p>
    <w:p w14:paraId="3D5E1350" w14:textId="5D630EE2" w:rsidR="00555A8A" w:rsidRPr="00567DA6" w:rsidRDefault="001E1A96"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w:t>
      </w:r>
      <w:r w:rsidR="005A2DCC" w:rsidRPr="00567DA6">
        <w:rPr>
          <w:rFonts w:ascii="Arial" w:eastAsia="Times New Roman" w:hAnsi="Arial" w:cs="Arial"/>
          <w:color w:val="000000" w:themeColor="text1"/>
          <w:lang w:val="en-IE" w:eastAsia="en-IE"/>
        </w:rPr>
        <w:t xml:space="preserve">See above, </w:t>
      </w:r>
      <w:r w:rsidR="00382062" w:rsidRPr="00567DA6">
        <w:rPr>
          <w:rFonts w:ascii="Arial" w:eastAsia="Times New Roman" w:hAnsi="Arial" w:cs="Arial"/>
          <w:color w:val="000000" w:themeColor="text1"/>
          <w:lang w:val="en-IE" w:eastAsia="en-IE"/>
        </w:rPr>
        <w:t xml:space="preserve">agencies used on an ad hoc basis previously. </w:t>
      </w:r>
      <w:r w:rsidR="00CA17E1" w:rsidRPr="00567DA6">
        <w:rPr>
          <w:rFonts w:ascii="Arial" w:eastAsia="Times New Roman" w:hAnsi="Arial" w:cs="Arial"/>
          <w:color w:val="000000" w:themeColor="text1"/>
          <w:lang w:val="en-IE" w:eastAsia="en-IE"/>
        </w:rPr>
        <w:t>This proposal seeks to formalise agency support</w:t>
      </w:r>
      <w:r w:rsidR="000225BC" w:rsidRPr="00567DA6">
        <w:rPr>
          <w:rFonts w:ascii="Arial" w:eastAsia="Times New Roman" w:hAnsi="Arial" w:cs="Arial"/>
          <w:color w:val="000000" w:themeColor="text1"/>
          <w:lang w:val="en-IE" w:eastAsia="en-IE"/>
        </w:rPr>
        <w:t xml:space="preserve">. </w:t>
      </w:r>
    </w:p>
    <w:p w14:paraId="1844B1C1" w14:textId="7276E532"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We note that we are required to submit pricing at Appendix 2, but this is not scored. Please can you confirm how the pricing will be used if we were to be successfully included onto the Panel?</w:t>
      </w:r>
    </w:p>
    <w:p w14:paraId="59AACD4C" w14:textId="171BB1B3" w:rsidR="00D47A6F" w:rsidRPr="00567DA6" w:rsidRDefault="00D47A6F" w:rsidP="00982F1E">
      <w:pPr>
        <w:shd w:val="clear" w:color="auto" w:fill="FFFFFF" w:themeFill="background1"/>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77F4F" w:rsidRPr="00567DA6">
        <w:rPr>
          <w:rFonts w:ascii="Arial" w:eastAsia="Times New Roman" w:hAnsi="Arial" w:cs="Arial"/>
          <w:color w:val="000000" w:themeColor="text1"/>
          <w:lang w:val="en-IE" w:eastAsia="en-IE"/>
        </w:rPr>
        <w:t xml:space="preserve"> </w:t>
      </w:r>
      <w:r w:rsidR="36923842" w:rsidRPr="00567DA6">
        <w:rPr>
          <w:rFonts w:ascii="Arial" w:eastAsia="Times New Roman" w:hAnsi="Arial" w:cs="Arial"/>
          <w:color w:val="000000" w:themeColor="text1"/>
          <w:lang w:val="en-IE" w:eastAsia="en-IE"/>
        </w:rPr>
        <w:t>The rates in Appendix 2 are the rates which will</w:t>
      </w:r>
      <w:r w:rsidR="0072314A">
        <w:rPr>
          <w:rFonts w:ascii="Arial" w:eastAsia="Times New Roman" w:hAnsi="Arial" w:cs="Arial"/>
          <w:color w:val="000000" w:themeColor="text1"/>
          <w:lang w:val="en-IE" w:eastAsia="en-IE"/>
        </w:rPr>
        <w:t xml:space="preserve"> apply to </w:t>
      </w:r>
      <w:r w:rsidR="00FA6F18">
        <w:rPr>
          <w:rFonts w:ascii="Arial" w:eastAsia="Times New Roman" w:hAnsi="Arial" w:cs="Arial"/>
          <w:color w:val="000000" w:themeColor="text1"/>
          <w:lang w:val="en-IE" w:eastAsia="en-IE"/>
        </w:rPr>
        <w:t xml:space="preserve">agencies on the qualification system. </w:t>
      </w:r>
      <w:r w:rsidR="173D26AD" w:rsidRPr="00567DA6">
        <w:rPr>
          <w:rFonts w:ascii="Arial" w:eastAsia="Times New Roman" w:hAnsi="Arial" w:cs="Arial"/>
          <w:color w:val="000000" w:themeColor="text1"/>
          <w:lang w:val="en-IE" w:eastAsia="en-IE"/>
        </w:rPr>
        <w:t xml:space="preserve"> </w:t>
      </w:r>
    </w:p>
    <w:p w14:paraId="1E63EBEB" w14:textId="78ACA54F"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if case studies for each Category should be based purely in Ireland, or if we can also include case studies from the UK?</w:t>
      </w:r>
    </w:p>
    <w:p w14:paraId="2BAC41D4" w14:textId="41254850" w:rsidR="3F3D0A67" w:rsidRPr="00567DA6" w:rsidRDefault="00D47A6F"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Case studies from the UK</w:t>
      </w:r>
      <w:r w:rsidR="00932274" w:rsidRPr="00567DA6">
        <w:rPr>
          <w:rFonts w:ascii="Arial" w:eastAsia="Times New Roman" w:hAnsi="Arial" w:cs="Arial"/>
          <w:color w:val="000000" w:themeColor="text1"/>
          <w:lang w:val="en-IE" w:eastAsia="en-IE"/>
        </w:rPr>
        <w:t xml:space="preserve"> and Ireland</w:t>
      </w:r>
      <w:r w:rsidRPr="00567DA6">
        <w:rPr>
          <w:rFonts w:ascii="Arial" w:eastAsia="Times New Roman" w:hAnsi="Arial" w:cs="Arial"/>
          <w:color w:val="000000" w:themeColor="text1"/>
          <w:lang w:val="en-IE" w:eastAsia="en-IE"/>
        </w:rPr>
        <w:t xml:space="preserve"> can be </w:t>
      </w:r>
      <w:r w:rsidR="00932274" w:rsidRPr="00567DA6">
        <w:rPr>
          <w:rFonts w:ascii="Arial" w:eastAsia="Times New Roman" w:hAnsi="Arial" w:cs="Arial"/>
          <w:color w:val="000000" w:themeColor="text1"/>
          <w:lang w:val="en-IE" w:eastAsia="en-IE"/>
        </w:rPr>
        <w:t>provided.</w:t>
      </w:r>
      <w:r w:rsidR="0050039A" w:rsidRPr="00567DA6">
        <w:rPr>
          <w:rFonts w:ascii="Arial" w:eastAsia="Times New Roman" w:hAnsi="Arial" w:cs="Arial"/>
          <w:color w:val="000000" w:themeColor="text1"/>
          <w:lang w:val="en-IE" w:eastAsia="en-IE"/>
        </w:rPr>
        <w:t xml:space="preserve"> Please speci</w:t>
      </w:r>
      <w:r w:rsidR="00E40241" w:rsidRPr="00567DA6">
        <w:rPr>
          <w:rFonts w:ascii="Arial" w:eastAsia="Times New Roman" w:hAnsi="Arial" w:cs="Arial"/>
          <w:color w:val="000000" w:themeColor="text1"/>
          <w:lang w:val="en-IE" w:eastAsia="en-IE"/>
        </w:rPr>
        <w:t xml:space="preserve">fy </w:t>
      </w:r>
      <w:r w:rsidR="005B00C5" w:rsidRPr="00567DA6">
        <w:rPr>
          <w:rFonts w:ascii="Arial" w:eastAsia="Times New Roman" w:hAnsi="Arial" w:cs="Arial"/>
          <w:color w:val="000000" w:themeColor="text1"/>
          <w:lang w:val="en-IE" w:eastAsia="en-IE"/>
        </w:rPr>
        <w:t xml:space="preserve">region for which your case study refers. </w:t>
      </w:r>
    </w:p>
    <w:p w14:paraId="7A5E4FB0" w14:textId="0D9EF9C3"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Do we need to have capability across all roles within a Category to bid? Or can we bid if we have partial capability across the roles?</w:t>
      </w:r>
    </w:p>
    <w:p w14:paraId="4E17E238" w14:textId="78F240ED" w:rsidR="00932274" w:rsidRPr="00567DA6" w:rsidRDefault="00932274"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 </w:t>
      </w:r>
      <w:r w:rsidR="003E7221" w:rsidRPr="00567DA6">
        <w:rPr>
          <w:rFonts w:ascii="Arial" w:eastAsia="Times New Roman" w:hAnsi="Arial" w:cs="Arial"/>
          <w:color w:val="000000" w:themeColor="text1"/>
          <w:lang w:val="en-IE" w:eastAsia="en-IE"/>
        </w:rPr>
        <w:t xml:space="preserve">No , </w:t>
      </w:r>
      <w:r w:rsidRPr="00567DA6">
        <w:rPr>
          <w:rFonts w:ascii="Arial" w:eastAsia="Times New Roman" w:hAnsi="Arial" w:cs="Arial"/>
          <w:color w:val="000000" w:themeColor="text1"/>
          <w:lang w:val="en-IE" w:eastAsia="en-IE"/>
        </w:rPr>
        <w:t xml:space="preserve">If you have a particular capability in a particular category </w:t>
      </w:r>
      <w:r w:rsidR="003E7221" w:rsidRPr="00567DA6">
        <w:rPr>
          <w:rFonts w:ascii="Arial" w:eastAsia="Times New Roman" w:hAnsi="Arial" w:cs="Arial"/>
          <w:color w:val="000000" w:themeColor="text1"/>
          <w:lang w:val="en-IE" w:eastAsia="en-IE"/>
        </w:rPr>
        <w:t>state this as part of your application.</w:t>
      </w:r>
    </w:p>
    <w:p w14:paraId="0F24116B" w14:textId="4F858867"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If we do not currently have capability within one or more of the Categories, are we able to submit a bid for this Category in the future if we develop capability and case studies?</w:t>
      </w:r>
    </w:p>
    <w:p w14:paraId="3B54F74B" w14:textId="00CF39DF" w:rsidR="003E7221" w:rsidRPr="00567DA6" w:rsidRDefault="003E7221" w:rsidP="007C300A">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w:t>
      </w:r>
      <w:r w:rsidR="007C300A">
        <w:rPr>
          <w:rFonts w:ascii="Arial" w:eastAsia="Times New Roman" w:hAnsi="Arial" w:cs="Arial"/>
          <w:color w:val="000000" w:themeColor="text1"/>
          <w:lang w:val="en-IE" w:eastAsia="en-IE"/>
        </w:rPr>
        <w:t xml:space="preserve">As above, </w:t>
      </w:r>
      <w:r w:rsidRPr="00567DA6">
        <w:rPr>
          <w:rFonts w:ascii="Arial" w:eastAsia="Times New Roman" w:hAnsi="Arial" w:cs="Arial"/>
          <w:color w:val="000000" w:themeColor="text1"/>
          <w:lang w:val="en-IE" w:eastAsia="en-IE"/>
        </w:rPr>
        <w:t>Yes</w:t>
      </w:r>
    </w:p>
    <w:p w14:paraId="75BD00B9" w14:textId="50CEA857"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Regarding Section B.2.1 Statement of Going Concern – please can you confirm if the statement from our independent auditors included within our financial statements is sufficient for this question?</w:t>
      </w:r>
    </w:p>
    <w:p w14:paraId="0E90B719" w14:textId="5EAA984A" w:rsidR="003E7221" w:rsidRPr="00567DA6" w:rsidRDefault="003E7221" w:rsidP="4A0CE372">
      <w:pPr>
        <w:shd w:val="clear" w:color="auto" w:fill="FFFFFF" w:themeFill="background1"/>
        <w:spacing w:before="100" w:beforeAutospacing="1" w:after="100" w:afterAutospacing="1" w:line="300" w:lineRule="atLeast"/>
        <w:jc w:val="both"/>
        <w:rPr>
          <w:rFonts w:ascii="Arial" w:eastAsia="Arial" w:hAnsi="Arial" w:cs="Arial"/>
          <w:color w:val="000000" w:themeColor="text1"/>
        </w:rPr>
      </w:pPr>
      <w:r w:rsidRPr="00567DA6">
        <w:rPr>
          <w:rFonts w:ascii="Arial" w:eastAsia="Times New Roman" w:hAnsi="Arial" w:cs="Arial"/>
          <w:color w:val="000000" w:themeColor="text1"/>
          <w:lang w:val="en-IE" w:eastAsia="en-IE"/>
        </w:rPr>
        <w:t xml:space="preserve">A: </w:t>
      </w:r>
      <w:r w:rsidR="244927D1" w:rsidRPr="00567DA6">
        <w:rPr>
          <w:rFonts w:ascii="Arial" w:eastAsia="Times New Roman" w:hAnsi="Arial" w:cs="Arial"/>
          <w:color w:val="000000" w:themeColor="text1"/>
          <w:lang w:val="en-IE" w:eastAsia="en-IE"/>
        </w:rPr>
        <w:t>Please refer to wording in B.2.1 “</w:t>
      </w:r>
      <w:r w:rsidR="244927D1" w:rsidRPr="00567DA6">
        <w:rPr>
          <w:rFonts w:ascii="Arial" w:eastAsia="Arial" w:hAnsi="Arial" w:cs="Arial"/>
          <w:color w:val="000000" w:themeColor="text1"/>
        </w:rPr>
        <w:t xml:space="preserve">Please </w:t>
      </w:r>
      <w:r w:rsidR="244927D1" w:rsidRPr="00567DA6">
        <w:rPr>
          <w:rFonts w:ascii="Arial" w:eastAsia="Arial" w:hAnsi="Arial" w:cs="Arial"/>
          <w:b/>
          <w:bCs/>
          <w:color w:val="000000" w:themeColor="text1"/>
        </w:rPr>
        <w:t>enclose a statement from a Director of the Applicant</w:t>
      </w:r>
      <w:r w:rsidR="244927D1" w:rsidRPr="00567DA6">
        <w:rPr>
          <w:rFonts w:ascii="Arial" w:eastAsia="Arial" w:hAnsi="Arial" w:cs="Arial"/>
          <w:color w:val="000000" w:themeColor="text1"/>
        </w:rPr>
        <w:t xml:space="preserve"> based on the current financial evidence available, certifying that the entity in question:  (a)  is  a  going concern,  based on available forecasts, remains valid into the future, </w:t>
      </w:r>
      <w:r w:rsidR="244927D1" w:rsidRPr="00567DA6">
        <w:rPr>
          <w:rFonts w:ascii="Arial" w:eastAsia="Arial" w:hAnsi="Arial" w:cs="Arial"/>
          <w:color w:val="000000" w:themeColor="text1"/>
          <w:u w:val="single"/>
        </w:rPr>
        <w:t>and</w:t>
      </w:r>
      <w:r w:rsidR="244927D1" w:rsidRPr="00567DA6">
        <w:rPr>
          <w:rFonts w:ascii="Arial" w:eastAsia="Arial" w:hAnsi="Arial" w:cs="Arial"/>
          <w:color w:val="000000" w:themeColor="text1"/>
        </w:rPr>
        <w:t xml:space="preserve"> (c) that it has the financial and operational capacity to: (i) trade successfully for the next 12 months, and (ii)  deliver such of the Contract requirements as are proposed to be delivered by such entity from the date of Response to this PPQ, (a “</w:t>
      </w:r>
      <w:r w:rsidR="244927D1" w:rsidRPr="00567DA6">
        <w:rPr>
          <w:rFonts w:ascii="Arial" w:eastAsia="Arial" w:hAnsi="Arial" w:cs="Arial"/>
          <w:b/>
          <w:color w:val="000000" w:themeColor="text1"/>
        </w:rPr>
        <w:t>Going Concern Statement</w:t>
      </w:r>
      <w:r w:rsidR="244927D1" w:rsidRPr="00567DA6">
        <w:rPr>
          <w:rFonts w:ascii="Arial" w:eastAsia="Arial" w:hAnsi="Arial" w:cs="Arial"/>
          <w:color w:val="000000" w:themeColor="text1"/>
        </w:rPr>
        <w:t>””.</w:t>
      </w:r>
    </w:p>
    <w:p w14:paraId="6ED1A4A7" w14:textId="28EBDFA1"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Q,</w:t>
      </w:r>
      <w:r w:rsidR="007C300A">
        <w:rPr>
          <w:rFonts w:ascii="Arial" w:eastAsia="Times New Roman" w:hAnsi="Arial" w:cs="Arial"/>
          <w:color w:val="000000" w:themeColor="text1"/>
          <w:lang w:val="en-IE" w:eastAsia="en-IE"/>
        </w:rPr>
        <w:t xml:space="preserve"> </w:t>
      </w:r>
      <w:r w:rsidR="00E3530D" w:rsidRPr="00567DA6">
        <w:rPr>
          <w:rFonts w:ascii="Arial" w:eastAsia="Times New Roman" w:hAnsi="Arial" w:cs="Arial"/>
          <w:color w:val="000000" w:themeColor="text1"/>
          <w:lang w:val="en-IE" w:eastAsia="en-IE"/>
        </w:rPr>
        <w:t>Regarding Question B.8.2 – we will not be using sub-contractors to deliver our service. Please can you confirm that a response of ‘n/a’ will be acceptable for this question?</w:t>
      </w:r>
    </w:p>
    <w:p w14:paraId="6A3CEDC3" w14:textId="333FED20" w:rsidR="003E7221" w:rsidRPr="00567DA6" w:rsidRDefault="003E7221" w:rsidP="005457EA">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Yes</w:t>
      </w:r>
    </w:p>
    <w:p w14:paraId="6C86CF81" w14:textId="48C57670" w:rsidR="13B80345" w:rsidRPr="00567DA6" w:rsidRDefault="00ED3153" w:rsidP="3F3D0A67">
      <w:pPr>
        <w:spacing w:line="300" w:lineRule="exact"/>
        <w:rPr>
          <w:rFonts w:ascii="Arial" w:eastAsia="Calibri" w:hAnsi="Arial" w:cs="Arial"/>
          <w:color w:val="000000" w:themeColor="text1"/>
        </w:rPr>
      </w:pPr>
      <w:r w:rsidRPr="00567DA6">
        <w:rPr>
          <w:rFonts w:ascii="Arial" w:eastAsia="Calibri" w:hAnsi="Arial" w:cs="Arial"/>
          <w:color w:val="000000" w:themeColor="text1"/>
        </w:rPr>
        <w:t>Q</w:t>
      </w:r>
      <w:r w:rsidR="005457EA" w:rsidRPr="00567DA6">
        <w:rPr>
          <w:rFonts w:ascii="Arial" w:eastAsia="Calibri" w:hAnsi="Arial" w:cs="Arial"/>
          <w:color w:val="000000" w:themeColor="text1"/>
        </w:rPr>
        <w:t xml:space="preserve">. </w:t>
      </w:r>
      <w:r w:rsidR="2203F5BD" w:rsidRPr="00567DA6">
        <w:rPr>
          <w:rFonts w:ascii="Arial" w:eastAsia="Calibri" w:hAnsi="Arial" w:cs="Arial"/>
          <w:color w:val="000000" w:themeColor="text1"/>
        </w:rPr>
        <w:t>Appendix 4 - " Country/Region - Please specify below the countries and regions in which you are active" - If we only work within Ireland is that sufficient or do we have to break it down the regions in Ireland?</w:t>
      </w:r>
    </w:p>
    <w:p w14:paraId="5129ED29" w14:textId="3762CE83" w:rsidR="003E7221" w:rsidRPr="00567DA6" w:rsidRDefault="003E7221" w:rsidP="3F3D0A67">
      <w:pPr>
        <w:spacing w:line="300" w:lineRule="exact"/>
        <w:rPr>
          <w:rFonts w:ascii="Arial" w:hAnsi="Arial" w:cs="Arial"/>
          <w:color w:val="000000" w:themeColor="text1"/>
        </w:rPr>
      </w:pPr>
      <w:r w:rsidRPr="00567DA6">
        <w:rPr>
          <w:rFonts w:ascii="Arial" w:eastAsia="Calibri" w:hAnsi="Arial" w:cs="Arial"/>
          <w:color w:val="000000" w:themeColor="text1"/>
        </w:rPr>
        <w:t>A: Regional breakdown would be useful as we will have roles across the</w:t>
      </w:r>
      <w:r w:rsidR="0009564E" w:rsidRPr="00567DA6">
        <w:rPr>
          <w:rFonts w:ascii="Arial" w:eastAsia="Calibri" w:hAnsi="Arial" w:cs="Arial"/>
          <w:color w:val="000000" w:themeColor="text1"/>
        </w:rPr>
        <w:t xml:space="preserve"> island</w:t>
      </w:r>
    </w:p>
    <w:p w14:paraId="18051B38" w14:textId="3B5ADC0F" w:rsidR="13B80345" w:rsidRPr="00567DA6" w:rsidRDefault="005457EA" w:rsidP="3F3D0A67">
      <w:pPr>
        <w:spacing w:line="300" w:lineRule="exact"/>
        <w:rPr>
          <w:rFonts w:ascii="Arial" w:eastAsia="Calibri" w:hAnsi="Arial" w:cs="Arial"/>
          <w:color w:val="000000" w:themeColor="text1"/>
        </w:rPr>
      </w:pPr>
      <w:r w:rsidRPr="00567DA6">
        <w:rPr>
          <w:rFonts w:ascii="Arial" w:eastAsia="Calibri" w:hAnsi="Arial" w:cs="Arial"/>
          <w:color w:val="000000" w:themeColor="text1"/>
        </w:rPr>
        <w:t xml:space="preserve">Q. </w:t>
      </w:r>
      <w:r w:rsidR="2203F5BD" w:rsidRPr="00567DA6">
        <w:rPr>
          <w:rFonts w:ascii="Arial" w:eastAsia="Calibri" w:hAnsi="Arial" w:cs="Arial"/>
          <w:color w:val="000000" w:themeColor="text1"/>
        </w:rPr>
        <w:t>Appe</w:t>
      </w:r>
      <w:r w:rsidR="008A3CBA" w:rsidRPr="00567DA6">
        <w:rPr>
          <w:rFonts w:ascii="Arial" w:eastAsia="Calibri" w:hAnsi="Arial" w:cs="Arial"/>
          <w:color w:val="000000" w:themeColor="text1"/>
        </w:rPr>
        <w:t>n</w:t>
      </w:r>
      <w:r w:rsidR="2203F5BD" w:rsidRPr="00567DA6">
        <w:rPr>
          <w:rFonts w:ascii="Arial" w:eastAsia="Calibri" w:hAnsi="Arial" w:cs="Arial"/>
          <w:color w:val="000000" w:themeColor="text1"/>
        </w:rPr>
        <w:t>dix 5 - "Demonstrate country specific knowledge of labour laws and labour market segments including salary benchmarking." - Can you clarify the question? And if we only work within Ireland, do we reference Irish labour laws, eg: AWD?</w:t>
      </w:r>
    </w:p>
    <w:p w14:paraId="3D741710" w14:textId="767E841D" w:rsidR="009F191D" w:rsidRPr="00567DA6" w:rsidRDefault="009F191D" w:rsidP="3F3D0A67">
      <w:pPr>
        <w:spacing w:line="300" w:lineRule="exact"/>
        <w:rPr>
          <w:rFonts w:ascii="Arial" w:hAnsi="Arial" w:cs="Arial"/>
          <w:color w:val="000000" w:themeColor="text1"/>
        </w:rPr>
      </w:pPr>
      <w:r w:rsidRPr="00567DA6">
        <w:rPr>
          <w:rFonts w:ascii="Arial" w:eastAsia="Calibri" w:hAnsi="Arial" w:cs="Arial"/>
          <w:color w:val="000000" w:themeColor="text1"/>
        </w:rPr>
        <w:t>A:</w:t>
      </w:r>
      <w:r w:rsidR="00D35A8A" w:rsidRPr="00567DA6">
        <w:rPr>
          <w:rFonts w:ascii="Arial" w:eastAsia="Calibri" w:hAnsi="Arial" w:cs="Arial"/>
          <w:color w:val="000000" w:themeColor="text1"/>
        </w:rPr>
        <w:t xml:space="preserve"> </w:t>
      </w:r>
      <w:r w:rsidR="00443FC5" w:rsidRPr="00567DA6">
        <w:rPr>
          <w:rFonts w:ascii="Arial" w:eastAsia="Calibri" w:hAnsi="Arial" w:cs="Arial"/>
          <w:color w:val="000000" w:themeColor="text1"/>
        </w:rPr>
        <w:t xml:space="preserve">Have to demonstrate </w:t>
      </w:r>
      <w:r w:rsidR="00E21929" w:rsidRPr="00567DA6">
        <w:rPr>
          <w:rFonts w:ascii="Arial" w:eastAsia="Calibri" w:hAnsi="Arial" w:cs="Arial"/>
          <w:color w:val="000000" w:themeColor="text1"/>
        </w:rPr>
        <w:t xml:space="preserve">knowledge of </w:t>
      </w:r>
      <w:r w:rsidR="00E232E2" w:rsidRPr="00567DA6">
        <w:rPr>
          <w:rFonts w:ascii="Arial" w:eastAsia="Calibri" w:hAnsi="Arial" w:cs="Arial"/>
          <w:color w:val="000000" w:themeColor="text1"/>
        </w:rPr>
        <w:t>jurisdiction</w:t>
      </w:r>
      <w:r w:rsidR="0062650E" w:rsidRPr="00567DA6">
        <w:rPr>
          <w:rFonts w:ascii="Arial" w:eastAsia="Calibri" w:hAnsi="Arial" w:cs="Arial"/>
          <w:color w:val="000000" w:themeColor="text1"/>
        </w:rPr>
        <w:t>al</w:t>
      </w:r>
      <w:r w:rsidR="00E232E2" w:rsidRPr="00567DA6">
        <w:rPr>
          <w:rFonts w:ascii="Arial" w:eastAsia="Calibri" w:hAnsi="Arial" w:cs="Arial"/>
          <w:color w:val="000000" w:themeColor="text1"/>
        </w:rPr>
        <w:t xml:space="preserve"> labour laws</w:t>
      </w:r>
      <w:r w:rsidR="0062650E" w:rsidRPr="00567DA6">
        <w:rPr>
          <w:rFonts w:ascii="Arial" w:eastAsia="Calibri" w:hAnsi="Arial" w:cs="Arial"/>
          <w:color w:val="000000" w:themeColor="text1"/>
        </w:rPr>
        <w:t xml:space="preserve"> relevant to the </w:t>
      </w:r>
      <w:r w:rsidR="00334FB8" w:rsidRPr="00567DA6">
        <w:rPr>
          <w:rFonts w:ascii="Arial" w:eastAsia="Calibri" w:hAnsi="Arial" w:cs="Arial"/>
          <w:color w:val="000000" w:themeColor="text1"/>
        </w:rPr>
        <w:t>roles</w:t>
      </w:r>
      <w:r w:rsidR="003B2663" w:rsidRPr="00567DA6">
        <w:rPr>
          <w:rFonts w:ascii="Arial" w:eastAsia="Calibri" w:hAnsi="Arial" w:cs="Arial"/>
          <w:color w:val="000000" w:themeColor="text1"/>
        </w:rPr>
        <w:t>.</w:t>
      </w:r>
    </w:p>
    <w:p w14:paraId="42E11B38" w14:textId="2B13DBDC" w:rsidR="5BE747B3" w:rsidRPr="00567DA6" w:rsidRDefault="005457EA" w:rsidP="5FD20F71">
      <w:pPr>
        <w:spacing w:line="300" w:lineRule="exact"/>
        <w:rPr>
          <w:rFonts w:ascii="Arial" w:eastAsia="Calibri" w:hAnsi="Arial" w:cs="Arial"/>
          <w:color w:val="000000" w:themeColor="text1"/>
        </w:rPr>
      </w:pPr>
      <w:r w:rsidRPr="00567DA6">
        <w:rPr>
          <w:rFonts w:ascii="Arial" w:eastAsia="Calibri" w:hAnsi="Arial" w:cs="Arial"/>
          <w:color w:val="000000" w:themeColor="text1"/>
        </w:rPr>
        <w:t xml:space="preserve">Q. </w:t>
      </w:r>
      <w:r w:rsidR="5BE747B3" w:rsidRPr="00567DA6">
        <w:rPr>
          <w:rFonts w:ascii="Arial" w:eastAsia="Calibri" w:hAnsi="Arial" w:cs="Arial"/>
          <w:color w:val="000000" w:themeColor="text1"/>
        </w:rPr>
        <w:t>We understand that the PQQ utilised by ESB may be a templated PQQ document and in relation to the Health and Safety Requirements, it seems that this section may not be applicable to this tender for permanent recruitment services. If this is the case, would it be possible to remove from the PQQ response, or could we mark it as N/A without failing this section?</w:t>
      </w:r>
    </w:p>
    <w:p w14:paraId="0EDE946C" w14:textId="0F739CEA" w:rsidR="009F191D" w:rsidRDefault="009F191D" w:rsidP="5FD20F71">
      <w:pPr>
        <w:spacing w:line="300" w:lineRule="exact"/>
        <w:rPr>
          <w:rFonts w:ascii="Arial" w:eastAsia="Calibri" w:hAnsi="Arial" w:cs="Arial"/>
          <w:color w:val="000000" w:themeColor="text1"/>
        </w:rPr>
      </w:pPr>
      <w:r w:rsidRPr="00567DA6">
        <w:rPr>
          <w:rFonts w:ascii="Arial" w:eastAsia="Calibri" w:hAnsi="Arial" w:cs="Arial"/>
          <w:color w:val="000000" w:themeColor="text1"/>
        </w:rPr>
        <w:t>A:</w:t>
      </w:r>
      <w:r w:rsidR="003B2663" w:rsidRPr="00567DA6">
        <w:rPr>
          <w:rFonts w:ascii="Arial" w:eastAsia="Calibri" w:hAnsi="Arial" w:cs="Arial"/>
          <w:color w:val="000000" w:themeColor="text1"/>
        </w:rPr>
        <w:t xml:space="preserve"> </w:t>
      </w:r>
      <w:r w:rsidR="005457EA" w:rsidRPr="00567DA6">
        <w:rPr>
          <w:rFonts w:ascii="Arial" w:eastAsia="Calibri" w:hAnsi="Arial" w:cs="Arial"/>
          <w:color w:val="000000" w:themeColor="text1"/>
        </w:rPr>
        <w:t>No. We require a response to this section</w:t>
      </w:r>
      <w:r w:rsidR="003B2663" w:rsidRPr="00567DA6">
        <w:rPr>
          <w:rFonts w:ascii="Arial" w:eastAsia="Calibri" w:hAnsi="Arial" w:cs="Arial"/>
          <w:color w:val="000000" w:themeColor="text1"/>
        </w:rPr>
        <w:t xml:space="preserve">. </w:t>
      </w:r>
    </w:p>
    <w:p w14:paraId="3F81F043" w14:textId="77777777" w:rsidR="00291BE0" w:rsidRPr="00291BE0" w:rsidRDefault="00291BE0" w:rsidP="00291BE0">
      <w:pPr>
        <w:spacing w:line="300" w:lineRule="exact"/>
        <w:rPr>
          <w:rFonts w:ascii="Arial" w:eastAsia="Calibri" w:hAnsi="Arial" w:cs="Arial"/>
          <w:color w:val="000000" w:themeColor="text1"/>
        </w:rPr>
      </w:pPr>
      <w:r w:rsidRPr="00291BE0">
        <w:rPr>
          <w:rFonts w:ascii="Arial" w:eastAsia="Calibri" w:hAnsi="Arial" w:cs="Arial"/>
          <w:color w:val="000000" w:themeColor="text1"/>
        </w:rPr>
        <w:t xml:space="preserve">Q: </w:t>
      </w:r>
      <w:r w:rsidRPr="00291BE0">
        <w:rPr>
          <w:rFonts w:ascii="Arial" w:eastAsia="Calibri" w:hAnsi="Arial" w:cs="Arial"/>
          <w:color w:val="000000" w:themeColor="text1"/>
        </w:rPr>
        <w:t>Can you please advise if this tender competition is the same as was advertised in April 2023 under Questionnaire Number SSCON6556 and titled Talent Acquisition Recruitment Services to ESB?</w:t>
      </w:r>
    </w:p>
    <w:p w14:paraId="44FCB7F8" w14:textId="199855ED" w:rsidR="00291BE0" w:rsidRPr="00291BE0" w:rsidRDefault="00291BE0" w:rsidP="00291BE0">
      <w:pPr>
        <w:spacing w:line="300" w:lineRule="exact"/>
        <w:rPr>
          <w:rFonts w:ascii="Arial" w:eastAsia="Calibri" w:hAnsi="Arial" w:cs="Arial"/>
          <w:color w:val="000000" w:themeColor="text1"/>
        </w:rPr>
      </w:pPr>
      <w:r w:rsidRPr="00291BE0">
        <w:rPr>
          <w:rFonts w:ascii="Arial" w:eastAsia="Calibri" w:hAnsi="Arial" w:cs="Arial"/>
          <w:color w:val="000000" w:themeColor="text1"/>
        </w:rPr>
        <w:t>A: No</w:t>
      </w:r>
      <w:r w:rsidR="009B2799">
        <w:rPr>
          <w:rFonts w:ascii="Arial" w:eastAsia="Calibri" w:hAnsi="Arial" w:cs="Arial"/>
          <w:color w:val="000000" w:themeColor="text1"/>
        </w:rPr>
        <w:t>, It’s not.</w:t>
      </w:r>
      <w:r w:rsidRPr="00291BE0">
        <w:rPr>
          <w:rFonts w:ascii="Arial" w:eastAsia="Calibri" w:hAnsi="Arial" w:cs="Arial"/>
          <w:color w:val="000000" w:themeColor="text1"/>
        </w:rPr>
        <w:br/>
      </w:r>
      <w:r w:rsidRPr="00291BE0">
        <w:rPr>
          <w:rFonts w:ascii="Arial" w:eastAsia="Calibri" w:hAnsi="Arial" w:cs="Arial"/>
          <w:color w:val="000000" w:themeColor="text1"/>
        </w:rPr>
        <w:br/>
      </w:r>
      <w:r w:rsidRPr="00291BE0">
        <w:rPr>
          <w:rFonts w:ascii="Arial" w:eastAsia="Calibri" w:hAnsi="Arial" w:cs="Arial"/>
          <w:color w:val="000000" w:themeColor="text1"/>
        </w:rPr>
        <w:t xml:space="preserve">Q: </w:t>
      </w:r>
      <w:r w:rsidRPr="00291BE0">
        <w:rPr>
          <w:rFonts w:ascii="Arial" w:eastAsia="Calibri" w:hAnsi="Arial" w:cs="Arial"/>
          <w:color w:val="000000" w:themeColor="text1"/>
        </w:rPr>
        <w:t>If a tenderer was successful in being shortlisted at PQQ stage for the above Questionnaire and invited to tender, but was subsequently not successful, do they still need to apply for this competition?</w:t>
      </w:r>
    </w:p>
    <w:p w14:paraId="5DEF75E7" w14:textId="75FB3CA4" w:rsidR="00291BE0" w:rsidRPr="00291BE0" w:rsidRDefault="00291BE0" w:rsidP="00291BE0">
      <w:pPr>
        <w:spacing w:line="300" w:lineRule="exact"/>
        <w:rPr>
          <w:rFonts w:ascii="Arial" w:eastAsia="Calibri" w:hAnsi="Arial" w:cs="Arial"/>
          <w:color w:val="000000" w:themeColor="text1"/>
        </w:rPr>
      </w:pPr>
      <w:r w:rsidRPr="00291BE0">
        <w:rPr>
          <w:rFonts w:ascii="Arial" w:eastAsia="Calibri" w:hAnsi="Arial" w:cs="Arial"/>
          <w:color w:val="000000" w:themeColor="text1"/>
        </w:rPr>
        <w:t>A: Not Applicable</w:t>
      </w:r>
      <w:r>
        <w:rPr>
          <w:rFonts w:ascii="Arial" w:eastAsia="Calibri" w:hAnsi="Arial" w:cs="Arial"/>
          <w:color w:val="000000" w:themeColor="text1"/>
        </w:rPr>
        <w:t>, see previous answer.</w:t>
      </w:r>
      <w:r w:rsidRPr="00291BE0">
        <w:rPr>
          <w:rFonts w:ascii="Arial" w:eastAsia="Calibri" w:hAnsi="Arial" w:cs="Arial"/>
          <w:color w:val="000000" w:themeColor="text1"/>
        </w:rPr>
        <w:t xml:space="preserve"> </w:t>
      </w:r>
      <w:r w:rsidRPr="00291BE0">
        <w:rPr>
          <w:rFonts w:ascii="Arial" w:eastAsia="Calibri" w:hAnsi="Arial" w:cs="Arial"/>
          <w:color w:val="000000" w:themeColor="text1"/>
        </w:rPr>
        <w:br/>
      </w:r>
      <w:r w:rsidRPr="00291BE0">
        <w:rPr>
          <w:rFonts w:ascii="Arial" w:eastAsia="Calibri" w:hAnsi="Arial" w:cs="Arial"/>
          <w:color w:val="000000" w:themeColor="text1"/>
        </w:rPr>
        <w:br/>
      </w:r>
      <w:r w:rsidRPr="00291BE0">
        <w:rPr>
          <w:rFonts w:ascii="Arial" w:eastAsia="Calibri" w:hAnsi="Arial" w:cs="Arial"/>
          <w:color w:val="000000" w:themeColor="text1"/>
        </w:rPr>
        <w:t xml:space="preserve">Q: </w:t>
      </w:r>
      <w:r w:rsidRPr="00291BE0">
        <w:rPr>
          <w:rFonts w:ascii="Arial" w:eastAsia="Calibri" w:hAnsi="Arial" w:cs="Arial"/>
          <w:color w:val="000000" w:themeColor="text1"/>
        </w:rPr>
        <w:t>As this is a PQQ, can you advise if you intend to establish a multi supplier or single supplier framework?</w:t>
      </w:r>
    </w:p>
    <w:p w14:paraId="2905E3AE" w14:textId="46082E59" w:rsidR="00291BE0" w:rsidRPr="00291BE0" w:rsidRDefault="00291BE0" w:rsidP="00291BE0">
      <w:pPr>
        <w:spacing w:line="300" w:lineRule="exact"/>
        <w:rPr>
          <w:rFonts w:ascii="Roboto" w:hAnsi="Roboto"/>
          <w:color w:val="00241A"/>
          <w:sz w:val="21"/>
          <w:szCs w:val="21"/>
          <w:shd w:val="clear" w:color="auto" w:fill="FFFFFF"/>
        </w:rPr>
      </w:pPr>
      <w:r w:rsidRPr="00291BE0">
        <w:rPr>
          <w:rFonts w:ascii="Arial" w:eastAsia="Calibri" w:hAnsi="Arial" w:cs="Arial"/>
          <w:color w:val="000000" w:themeColor="text1"/>
        </w:rPr>
        <w:t>A: Please read the document for full details. This is a qualification system.</w:t>
      </w:r>
      <w:r>
        <w:rPr>
          <w:rFonts w:ascii="Roboto" w:hAnsi="Roboto"/>
          <w:color w:val="00241A"/>
          <w:sz w:val="21"/>
          <w:szCs w:val="21"/>
          <w:shd w:val="clear" w:color="auto" w:fill="FFFFFF"/>
        </w:rPr>
        <w:t xml:space="preserve"> </w:t>
      </w:r>
    </w:p>
    <w:p w14:paraId="42AA9F20" w14:textId="6A6F09A8" w:rsidR="13B80345" w:rsidRPr="00567DA6" w:rsidRDefault="13B80345" w:rsidP="3F3D0A67">
      <w:pPr>
        <w:spacing w:line="300" w:lineRule="exact"/>
        <w:rPr>
          <w:rFonts w:ascii="Arial" w:eastAsia="Calibri" w:hAnsi="Arial" w:cs="Arial"/>
          <w:color w:val="000000" w:themeColor="text1"/>
        </w:rPr>
      </w:pPr>
    </w:p>
    <w:sectPr w:rsidR="13B80345" w:rsidRPr="00567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6C841" w14:textId="77777777" w:rsidR="005579F4" w:rsidRDefault="005579F4" w:rsidP="00253239">
      <w:pPr>
        <w:spacing w:after="0" w:line="240" w:lineRule="auto"/>
      </w:pPr>
      <w:r>
        <w:separator/>
      </w:r>
    </w:p>
  </w:endnote>
  <w:endnote w:type="continuationSeparator" w:id="0">
    <w:p w14:paraId="689CA7E2" w14:textId="77777777" w:rsidR="005579F4" w:rsidRDefault="005579F4" w:rsidP="0025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40A15" w14:textId="77777777" w:rsidR="005579F4" w:rsidRDefault="005579F4" w:rsidP="00253239">
      <w:pPr>
        <w:spacing w:after="0" w:line="240" w:lineRule="auto"/>
      </w:pPr>
      <w:r>
        <w:separator/>
      </w:r>
    </w:p>
  </w:footnote>
  <w:footnote w:type="continuationSeparator" w:id="0">
    <w:p w14:paraId="50A73278" w14:textId="77777777" w:rsidR="005579F4" w:rsidRDefault="005579F4" w:rsidP="002532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84B"/>
    <w:multiLevelType w:val="multilevel"/>
    <w:tmpl w:val="E4CE4D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7"/>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23EDFA"/>
    <w:multiLevelType w:val="multilevel"/>
    <w:tmpl w:val="E54E65D0"/>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F50327"/>
    <w:multiLevelType w:val="hybridMultilevel"/>
    <w:tmpl w:val="E308327E"/>
    <w:lvl w:ilvl="0" w:tplc="310ADDC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AFE4053"/>
    <w:multiLevelType w:val="multilevel"/>
    <w:tmpl w:val="2286C1B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CF1E6E"/>
    <w:multiLevelType w:val="multilevel"/>
    <w:tmpl w:val="E14A789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B2CD88"/>
    <w:multiLevelType w:val="multilevel"/>
    <w:tmpl w:val="087CF1FA"/>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91193F"/>
    <w:multiLevelType w:val="multilevel"/>
    <w:tmpl w:val="6FA0BF4A"/>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1647CE"/>
    <w:multiLevelType w:val="multilevel"/>
    <w:tmpl w:val="31168C9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452B3B"/>
    <w:multiLevelType w:val="hybridMultilevel"/>
    <w:tmpl w:val="5A56098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24C6076E"/>
    <w:multiLevelType w:val="hybridMultilevel"/>
    <w:tmpl w:val="A97A4086"/>
    <w:lvl w:ilvl="0" w:tplc="E03AC7C0">
      <w:start w:val="1"/>
      <w:numFmt w:val="upperLetter"/>
      <w:lvlText w:val="%1."/>
      <w:lvlJc w:val="left"/>
      <w:pPr>
        <w:ind w:left="720" w:hanging="360"/>
      </w:pPr>
      <w:rPr>
        <w:rFonts w:ascii="Roboto" w:eastAsiaTheme="minorHAnsi" w:hAnsi="Roboto" w:cstheme="minorBidi" w:hint="default"/>
        <w:color w:val="00241A"/>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103D70"/>
    <w:multiLevelType w:val="multilevel"/>
    <w:tmpl w:val="8B326EBE"/>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BCF1488"/>
    <w:multiLevelType w:val="hybridMultilevel"/>
    <w:tmpl w:val="88D85160"/>
    <w:lvl w:ilvl="0" w:tplc="2016596E">
      <w:start w:val="1"/>
      <w:numFmt w:val="decimal"/>
      <w:lvlText w:val="%1."/>
      <w:lvlJc w:val="left"/>
      <w:pPr>
        <w:ind w:left="720" w:hanging="360"/>
      </w:pPr>
    </w:lvl>
    <w:lvl w:ilvl="1" w:tplc="3474A1FA">
      <w:start w:val="1"/>
      <w:numFmt w:val="lowerLetter"/>
      <w:lvlText w:val="%2."/>
      <w:lvlJc w:val="left"/>
      <w:pPr>
        <w:ind w:left="1440" w:hanging="360"/>
      </w:pPr>
    </w:lvl>
    <w:lvl w:ilvl="2" w:tplc="75304774">
      <w:start w:val="1"/>
      <w:numFmt w:val="lowerRoman"/>
      <w:lvlText w:val="%3."/>
      <w:lvlJc w:val="right"/>
      <w:pPr>
        <w:ind w:left="2160" w:hanging="180"/>
      </w:pPr>
    </w:lvl>
    <w:lvl w:ilvl="3" w:tplc="C24678F0">
      <w:start w:val="1"/>
      <w:numFmt w:val="decimal"/>
      <w:lvlText w:val="%4."/>
      <w:lvlJc w:val="left"/>
      <w:pPr>
        <w:ind w:left="2880" w:hanging="360"/>
      </w:pPr>
    </w:lvl>
    <w:lvl w:ilvl="4" w:tplc="F7E0F8D8">
      <w:start w:val="1"/>
      <w:numFmt w:val="lowerLetter"/>
      <w:lvlText w:val="%5."/>
      <w:lvlJc w:val="left"/>
      <w:pPr>
        <w:ind w:left="3600" w:hanging="360"/>
      </w:pPr>
    </w:lvl>
    <w:lvl w:ilvl="5" w:tplc="29A617C4">
      <w:start w:val="1"/>
      <w:numFmt w:val="lowerRoman"/>
      <w:lvlText w:val="%6."/>
      <w:lvlJc w:val="right"/>
      <w:pPr>
        <w:ind w:left="4320" w:hanging="180"/>
      </w:pPr>
    </w:lvl>
    <w:lvl w:ilvl="6" w:tplc="2CECAD76">
      <w:start w:val="1"/>
      <w:numFmt w:val="decimal"/>
      <w:lvlText w:val="%7."/>
      <w:lvlJc w:val="left"/>
      <w:pPr>
        <w:ind w:left="5040" w:hanging="360"/>
      </w:pPr>
    </w:lvl>
    <w:lvl w:ilvl="7" w:tplc="105638CC">
      <w:start w:val="1"/>
      <w:numFmt w:val="lowerLetter"/>
      <w:lvlText w:val="%8."/>
      <w:lvlJc w:val="left"/>
      <w:pPr>
        <w:ind w:left="5760" w:hanging="360"/>
      </w:pPr>
    </w:lvl>
    <w:lvl w:ilvl="8" w:tplc="49046D4C">
      <w:start w:val="1"/>
      <w:numFmt w:val="lowerRoman"/>
      <w:lvlText w:val="%9."/>
      <w:lvlJc w:val="right"/>
      <w:pPr>
        <w:ind w:left="6480" w:hanging="180"/>
      </w:pPr>
    </w:lvl>
  </w:abstractNum>
  <w:abstractNum w:abstractNumId="12" w15:restartNumberingAfterBreak="0">
    <w:nsid w:val="2DE583D5"/>
    <w:multiLevelType w:val="multilevel"/>
    <w:tmpl w:val="71B47F9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BBF8DF"/>
    <w:multiLevelType w:val="multilevel"/>
    <w:tmpl w:val="8E06F82C"/>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087ADF"/>
    <w:multiLevelType w:val="hybridMultilevel"/>
    <w:tmpl w:val="08DC5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59A1036"/>
    <w:multiLevelType w:val="multilevel"/>
    <w:tmpl w:val="69A087C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6C2E22"/>
    <w:multiLevelType w:val="hybridMultilevel"/>
    <w:tmpl w:val="9628DFE2"/>
    <w:lvl w:ilvl="0" w:tplc="C9568318">
      <w:start w:val="17"/>
      <w:numFmt w:val="upperLetter"/>
      <w:lvlText w:val="%1."/>
      <w:lvlJc w:val="left"/>
      <w:pPr>
        <w:ind w:left="1080" w:hanging="360"/>
      </w:pPr>
      <w:rPr>
        <w:rFonts w:ascii="Calibri" w:eastAsia="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69EAB24"/>
    <w:multiLevelType w:val="multilevel"/>
    <w:tmpl w:val="13866EC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993FB8"/>
    <w:multiLevelType w:val="multilevel"/>
    <w:tmpl w:val="7ED8A660"/>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BD1F8F"/>
    <w:multiLevelType w:val="hybridMultilevel"/>
    <w:tmpl w:val="6980B208"/>
    <w:lvl w:ilvl="0" w:tplc="08090001">
      <w:start w:val="1"/>
      <w:numFmt w:val="bullet"/>
      <w:lvlText w:val=""/>
      <w:lvlJc w:val="left"/>
      <w:pPr>
        <w:ind w:left="720" w:hanging="360"/>
      </w:pPr>
      <w:rPr>
        <w:rFonts w:ascii="Symbol" w:hAnsi="Symbol" w:hint="default"/>
      </w:rPr>
    </w:lvl>
    <w:lvl w:ilvl="1" w:tplc="661A4ED2">
      <w:start w:val="1"/>
      <w:numFmt w:val="lowerLetter"/>
      <w:lvlText w:val="%2."/>
      <w:lvlJc w:val="left"/>
      <w:pPr>
        <w:ind w:left="1440" w:hanging="360"/>
      </w:pPr>
    </w:lvl>
    <w:lvl w:ilvl="2" w:tplc="20E443E8">
      <w:start w:val="1"/>
      <w:numFmt w:val="lowerRoman"/>
      <w:lvlText w:val="%3."/>
      <w:lvlJc w:val="right"/>
      <w:pPr>
        <w:ind w:left="2160" w:hanging="180"/>
      </w:pPr>
    </w:lvl>
    <w:lvl w:ilvl="3" w:tplc="7200038A">
      <w:start w:val="1"/>
      <w:numFmt w:val="decimal"/>
      <w:lvlText w:val="%4."/>
      <w:lvlJc w:val="left"/>
      <w:pPr>
        <w:ind w:left="2880" w:hanging="360"/>
      </w:pPr>
    </w:lvl>
    <w:lvl w:ilvl="4" w:tplc="3C18D8FC">
      <w:start w:val="1"/>
      <w:numFmt w:val="lowerLetter"/>
      <w:lvlText w:val="%5."/>
      <w:lvlJc w:val="left"/>
      <w:pPr>
        <w:ind w:left="3600" w:hanging="360"/>
      </w:pPr>
    </w:lvl>
    <w:lvl w:ilvl="5" w:tplc="D1A2EA58">
      <w:start w:val="1"/>
      <w:numFmt w:val="lowerRoman"/>
      <w:lvlText w:val="%6."/>
      <w:lvlJc w:val="right"/>
      <w:pPr>
        <w:ind w:left="4320" w:hanging="180"/>
      </w:pPr>
    </w:lvl>
    <w:lvl w:ilvl="6" w:tplc="EFFC1D12">
      <w:start w:val="1"/>
      <w:numFmt w:val="decimal"/>
      <w:lvlText w:val="%7."/>
      <w:lvlJc w:val="left"/>
      <w:pPr>
        <w:ind w:left="5040" w:hanging="360"/>
      </w:pPr>
    </w:lvl>
    <w:lvl w:ilvl="7" w:tplc="AE265F96">
      <w:start w:val="1"/>
      <w:numFmt w:val="lowerLetter"/>
      <w:lvlText w:val="%8."/>
      <w:lvlJc w:val="left"/>
      <w:pPr>
        <w:ind w:left="5760" w:hanging="360"/>
      </w:pPr>
    </w:lvl>
    <w:lvl w:ilvl="8" w:tplc="7116D50C">
      <w:start w:val="1"/>
      <w:numFmt w:val="lowerRoman"/>
      <w:lvlText w:val="%9."/>
      <w:lvlJc w:val="right"/>
      <w:pPr>
        <w:ind w:left="6480" w:hanging="180"/>
      </w:pPr>
    </w:lvl>
  </w:abstractNum>
  <w:abstractNum w:abstractNumId="20" w15:restartNumberingAfterBreak="0">
    <w:nsid w:val="71B20BEC"/>
    <w:multiLevelType w:val="hybridMultilevel"/>
    <w:tmpl w:val="0DA48BF6"/>
    <w:lvl w:ilvl="0" w:tplc="416AF476">
      <w:start w:val="17"/>
      <w:numFmt w:val="upperLetter"/>
      <w:lvlText w:val="%1."/>
      <w:lvlJc w:val="left"/>
      <w:pPr>
        <w:ind w:left="1080" w:hanging="360"/>
      </w:pPr>
      <w:rPr>
        <w:rFonts w:ascii="Calibri" w:eastAsia="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7D598E29"/>
    <w:multiLevelType w:val="multilevel"/>
    <w:tmpl w:val="F5DCB2F8"/>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84203765">
    <w:abstractNumId w:val="7"/>
  </w:num>
  <w:num w:numId="2" w16cid:durableId="860975146">
    <w:abstractNumId w:val="13"/>
  </w:num>
  <w:num w:numId="3" w16cid:durableId="1215314971">
    <w:abstractNumId w:val="17"/>
  </w:num>
  <w:num w:numId="4" w16cid:durableId="474300150">
    <w:abstractNumId w:val="5"/>
  </w:num>
  <w:num w:numId="5" w16cid:durableId="2039894502">
    <w:abstractNumId w:val="4"/>
  </w:num>
  <w:num w:numId="6" w16cid:durableId="113983244">
    <w:abstractNumId w:val="3"/>
  </w:num>
  <w:num w:numId="7" w16cid:durableId="1470978224">
    <w:abstractNumId w:val="6"/>
  </w:num>
  <w:num w:numId="8" w16cid:durableId="600065915">
    <w:abstractNumId w:val="12"/>
  </w:num>
  <w:num w:numId="9" w16cid:durableId="463961774">
    <w:abstractNumId w:val="15"/>
  </w:num>
  <w:num w:numId="10" w16cid:durableId="1259169500">
    <w:abstractNumId w:val="10"/>
  </w:num>
  <w:num w:numId="11" w16cid:durableId="183328200">
    <w:abstractNumId w:val="1"/>
  </w:num>
  <w:num w:numId="12" w16cid:durableId="1180657950">
    <w:abstractNumId w:val="21"/>
  </w:num>
  <w:num w:numId="13" w16cid:durableId="327447766">
    <w:abstractNumId w:val="18"/>
  </w:num>
  <w:num w:numId="14" w16cid:durableId="228199643">
    <w:abstractNumId w:val="11"/>
  </w:num>
  <w:num w:numId="15" w16cid:durableId="260645634">
    <w:abstractNumId w:val="19"/>
  </w:num>
  <w:num w:numId="16" w16cid:durableId="384839264">
    <w:abstractNumId w:val="16"/>
  </w:num>
  <w:num w:numId="17" w16cid:durableId="939489631">
    <w:abstractNumId w:val="20"/>
  </w:num>
  <w:num w:numId="18" w16cid:durableId="2136172178">
    <w:abstractNumId w:val="0"/>
  </w:num>
  <w:num w:numId="19" w16cid:durableId="269510048">
    <w:abstractNumId w:val="2"/>
  </w:num>
  <w:num w:numId="20" w16cid:durableId="967472371">
    <w:abstractNumId w:val="8"/>
  </w:num>
  <w:num w:numId="21" w16cid:durableId="146823820">
    <w:abstractNumId w:val="14"/>
  </w:num>
  <w:num w:numId="22" w16cid:durableId="917203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FC6482"/>
    <w:rsid w:val="000225BC"/>
    <w:rsid w:val="00046F18"/>
    <w:rsid w:val="000617A9"/>
    <w:rsid w:val="00066D07"/>
    <w:rsid w:val="0009564E"/>
    <w:rsid w:val="000C6D90"/>
    <w:rsid w:val="000F4547"/>
    <w:rsid w:val="0010549B"/>
    <w:rsid w:val="00105DBC"/>
    <w:rsid w:val="00114DC8"/>
    <w:rsid w:val="001221BD"/>
    <w:rsid w:val="001255F0"/>
    <w:rsid w:val="00134340"/>
    <w:rsid w:val="0014302E"/>
    <w:rsid w:val="00164ABE"/>
    <w:rsid w:val="00166B2E"/>
    <w:rsid w:val="00177F4F"/>
    <w:rsid w:val="0018206A"/>
    <w:rsid w:val="00182831"/>
    <w:rsid w:val="001900FE"/>
    <w:rsid w:val="00194F23"/>
    <w:rsid w:val="001B4190"/>
    <w:rsid w:val="001B7CD6"/>
    <w:rsid w:val="001C026E"/>
    <w:rsid w:val="001D0FAB"/>
    <w:rsid w:val="001D2653"/>
    <w:rsid w:val="001E14E1"/>
    <w:rsid w:val="001E1A96"/>
    <w:rsid w:val="001E408D"/>
    <w:rsid w:val="00213C9F"/>
    <w:rsid w:val="0022378F"/>
    <w:rsid w:val="002258B9"/>
    <w:rsid w:val="00253239"/>
    <w:rsid w:val="00263B9D"/>
    <w:rsid w:val="00267270"/>
    <w:rsid w:val="00271F46"/>
    <w:rsid w:val="00280DF1"/>
    <w:rsid w:val="00287BA4"/>
    <w:rsid w:val="00291BE0"/>
    <w:rsid w:val="002B24D8"/>
    <w:rsid w:val="002D5B1D"/>
    <w:rsid w:val="002E58BF"/>
    <w:rsid w:val="002E6194"/>
    <w:rsid w:val="002F1DB8"/>
    <w:rsid w:val="002F7F39"/>
    <w:rsid w:val="00306DD5"/>
    <w:rsid w:val="0030763A"/>
    <w:rsid w:val="0031036A"/>
    <w:rsid w:val="00330DC8"/>
    <w:rsid w:val="00334FB8"/>
    <w:rsid w:val="0034692D"/>
    <w:rsid w:val="00367CCB"/>
    <w:rsid w:val="0037740F"/>
    <w:rsid w:val="0038079D"/>
    <w:rsid w:val="00382062"/>
    <w:rsid w:val="00382FA9"/>
    <w:rsid w:val="003A616F"/>
    <w:rsid w:val="003B2663"/>
    <w:rsid w:val="003E7221"/>
    <w:rsid w:val="003F74B0"/>
    <w:rsid w:val="00403F9B"/>
    <w:rsid w:val="004171E6"/>
    <w:rsid w:val="00443FC5"/>
    <w:rsid w:val="00454249"/>
    <w:rsid w:val="00466A4F"/>
    <w:rsid w:val="004676F7"/>
    <w:rsid w:val="004A4005"/>
    <w:rsid w:val="004A4251"/>
    <w:rsid w:val="004A61AE"/>
    <w:rsid w:val="004D5421"/>
    <w:rsid w:val="004F7DC6"/>
    <w:rsid w:val="0050039A"/>
    <w:rsid w:val="00503D2E"/>
    <w:rsid w:val="00531697"/>
    <w:rsid w:val="005457EA"/>
    <w:rsid w:val="00555A8A"/>
    <w:rsid w:val="005579F4"/>
    <w:rsid w:val="00567DA6"/>
    <w:rsid w:val="00584C95"/>
    <w:rsid w:val="0059709E"/>
    <w:rsid w:val="005A2DCC"/>
    <w:rsid w:val="005B00C5"/>
    <w:rsid w:val="005E07A4"/>
    <w:rsid w:val="005F3AE8"/>
    <w:rsid w:val="005F4555"/>
    <w:rsid w:val="00600A48"/>
    <w:rsid w:val="00603468"/>
    <w:rsid w:val="0060748A"/>
    <w:rsid w:val="006111CF"/>
    <w:rsid w:val="0062650E"/>
    <w:rsid w:val="00666560"/>
    <w:rsid w:val="00674E8C"/>
    <w:rsid w:val="00681C4E"/>
    <w:rsid w:val="006A364E"/>
    <w:rsid w:val="006A64A5"/>
    <w:rsid w:val="006B792B"/>
    <w:rsid w:val="006C0710"/>
    <w:rsid w:val="007149AD"/>
    <w:rsid w:val="0072314A"/>
    <w:rsid w:val="007254D4"/>
    <w:rsid w:val="00741D7E"/>
    <w:rsid w:val="00753630"/>
    <w:rsid w:val="00765FC3"/>
    <w:rsid w:val="007755F8"/>
    <w:rsid w:val="007912BE"/>
    <w:rsid w:val="00797219"/>
    <w:rsid w:val="00797986"/>
    <w:rsid w:val="007C02C4"/>
    <w:rsid w:val="007C300A"/>
    <w:rsid w:val="007F1F50"/>
    <w:rsid w:val="0080397C"/>
    <w:rsid w:val="00824744"/>
    <w:rsid w:val="00825929"/>
    <w:rsid w:val="00856435"/>
    <w:rsid w:val="00867271"/>
    <w:rsid w:val="0088041F"/>
    <w:rsid w:val="008A3CBA"/>
    <w:rsid w:val="008C0371"/>
    <w:rsid w:val="008C0682"/>
    <w:rsid w:val="008D014E"/>
    <w:rsid w:val="008D1482"/>
    <w:rsid w:val="008E0092"/>
    <w:rsid w:val="008E2C48"/>
    <w:rsid w:val="008F0945"/>
    <w:rsid w:val="00904405"/>
    <w:rsid w:val="0091563E"/>
    <w:rsid w:val="00916F4F"/>
    <w:rsid w:val="00917A6E"/>
    <w:rsid w:val="00920603"/>
    <w:rsid w:val="00922439"/>
    <w:rsid w:val="00932274"/>
    <w:rsid w:val="00943DB2"/>
    <w:rsid w:val="00944CEC"/>
    <w:rsid w:val="00982F1E"/>
    <w:rsid w:val="009904E2"/>
    <w:rsid w:val="009968C4"/>
    <w:rsid w:val="009B1745"/>
    <w:rsid w:val="009B2799"/>
    <w:rsid w:val="009B4576"/>
    <w:rsid w:val="009C035A"/>
    <w:rsid w:val="009F191D"/>
    <w:rsid w:val="00A151CC"/>
    <w:rsid w:val="00A26A62"/>
    <w:rsid w:val="00A416FF"/>
    <w:rsid w:val="00A41728"/>
    <w:rsid w:val="00A65196"/>
    <w:rsid w:val="00A65A6A"/>
    <w:rsid w:val="00A93B4B"/>
    <w:rsid w:val="00AA1157"/>
    <w:rsid w:val="00AC630A"/>
    <w:rsid w:val="00AD7BDD"/>
    <w:rsid w:val="00AE58DC"/>
    <w:rsid w:val="00B1035D"/>
    <w:rsid w:val="00B10881"/>
    <w:rsid w:val="00B405B8"/>
    <w:rsid w:val="00B52A91"/>
    <w:rsid w:val="00B815CC"/>
    <w:rsid w:val="00B907B4"/>
    <w:rsid w:val="00BA5489"/>
    <w:rsid w:val="00BB6E12"/>
    <w:rsid w:val="00BD1AD2"/>
    <w:rsid w:val="00BF7D7C"/>
    <w:rsid w:val="00C12FC4"/>
    <w:rsid w:val="00C264BF"/>
    <w:rsid w:val="00C479E9"/>
    <w:rsid w:val="00C47AAC"/>
    <w:rsid w:val="00C516F1"/>
    <w:rsid w:val="00C65BE6"/>
    <w:rsid w:val="00C76DA1"/>
    <w:rsid w:val="00C77F57"/>
    <w:rsid w:val="00C80ACF"/>
    <w:rsid w:val="00CA17E1"/>
    <w:rsid w:val="00CD1D1A"/>
    <w:rsid w:val="00CE370F"/>
    <w:rsid w:val="00D13ED3"/>
    <w:rsid w:val="00D16F46"/>
    <w:rsid w:val="00D17DC7"/>
    <w:rsid w:val="00D35A8A"/>
    <w:rsid w:val="00D47A6F"/>
    <w:rsid w:val="00D67091"/>
    <w:rsid w:val="00D90BFC"/>
    <w:rsid w:val="00D92E5A"/>
    <w:rsid w:val="00D955BC"/>
    <w:rsid w:val="00DB4DBD"/>
    <w:rsid w:val="00DC77BB"/>
    <w:rsid w:val="00DE0EF6"/>
    <w:rsid w:val="00E21929"/>
    <w:rsid w:val="00E232E2"/>
    <w:rsid w:val="00E3530D"/>
    <w:rsid w:val="00E37F91"/>
    <w:rsid w:val="00E40241"/>
    <w:rsid w:val="00E464A4"/>
    <w:rsid w:val="00E663CB"/>
    <w:rsid w:val="00E66727"/>
    <w:rsid w:val="00E751DF"/>
    <w:rsid w:val="00EB1236"/>
    <w:rsid w:val="00EC163D"/>
    <w:rsid w:val="00ED0F75"/>
    <w:rsid w:val="00ED3153"/>
    <w:rsid w:val="00F00FB6"/>
    <w:rsid w:val="00F01E06"/>
    <w:rsid w:val="00F20169"/>
    <w:rsid w:val="00F511E8"/>
    <w:rsid w:val="00F66602"/>
    <w:rsid w:val="00F67544"/>
    <w:rsid w:val="00F8415D"/>
    <w:rsid w:val="00F91AE2"/>
    <w:rsid w:val="00FA5918"/>
    <w:rsid w:val="00FA6F18"/>
    <w:rsid w:val="00FD04B0"/>
    <w:rsid w:val="00FE1BA1"/>
    <w:rsid w:val="00FF2C82"/>
    <w:rsid w:val="03DA0775"/>
    <w:rsid w:val="0572B2F8"/>
    <w:rsid w:val="079BD4D3"/>
    <w:rsid w:val="13B80345"/>
    <w:rsid w:val="173D26AD"/>
    <w:rsid w:val="1A845C09"/>
    <w:rsid w:val="1A97A6A7"/>
    <w:rsid w:val="2203F5BD"/>
    <w:rsid w:val="244927D1"/>
    <w:rsid w:val="36923842"/>
    <w:rsid w:val="36FC6482"/>
    <w:rsid w:val="3C33085D"/>
    <w:rsid w:val="3F3D0A67"/>
    <w:rsid w:val="4A0CE372"/>
    <w:rsid w:val="5BE747B3"/>
    <w:rsid w:val="5DE48F48"/>
    <w:rsid w:val="5F32EB4B"/>
    <w:rsid w:val="5FD20F71"/>
    <w:rsid w:val="5FDAC5E8"/>
    <w:rsid w:val="6B85E974"/>
    <w:rsid w:val="6BB5ACE7"/>
    <w:rsid w:val="78E633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C6482"/>
  <w15:chartTrackingRefBased/>
  <w15:docId w15:val="{3840BC8B-6DB4-461D-8216-760DBDAE5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sid w:val="000617A9"/>
    <w:pPr>
      <w:spacing w:line="240" w:lineRule="auto"/>
    </w:pPr>
    <w:rPr>
      <w:sz w:val="20"/>
      <w:szCs w:val="20"/>
    </w:rPr>
  </w:style>
  <w:style w:type="character" w:customStyle="1" w:styleId="CommentTextChar">
    <w:name w:val="Comment Text Char"/>
    <w:basedOn w:val="DefaultParagraphFont"/>
    <w:link w:val="CommentText"/>
    <w:uiPriority w:val="99"/>
    <w:semiHidden/>
    <w:rsid w:val="000617A9"/>
    <w:rPr>
      <w:sz w:val="20"/>
      <w:szCs w:val="20"/>
    </w:rPr>
  </w:style>
  <w:style w:type="character" w:styleId="CommentReference">
    <w:name w:val="annotation reference"/>
    <w:basedOn w:val="DefaultParagraphFont"/>
    <w:uiPriority w:val="99"/>
    <w:semiHidden/>
    <w:unhideWhenUsed/>
    <w:rsid w:val="000617A9"/>
    <w:rPr>
      <w:sz w:val="16"/>
      <w:szCs w:val="16"/>
    </w:rPr>
  </w:style>
  <w:style w:type="paragraph" w:styleId="CommentSubject">
    <w:name w:val="annotation subject"/>
    <w:basedOn w:val="CommentText"/>
    <w:next w:val="CommentText"/>
    <w:link w:val="CommentSubjectChar"/>
    <w:uiPriority w:val="99"/>
    <w:semiHidden/>
    <w:unhideWhenUsed/>
    <w:rsid w:val="00C516F1"/>
    <w:rPr>
      <w:b/>
      <w:bCs/>
    </w:rPr>
  </w:style>
  <w:style w:type="character" w:customStyle="1" w:styleId="CommentSubjectChar">
    <w:name w:val="Comment Subject Char"/>
    <w:basedOn w:val="CommentTextChar"/>
    <w:link w:val="CommentSubject"/>
    <w:uiPriority w:val="99"/>
    <w:semiHidden/>
    <w:rsid w:val="00C516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97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f4b7b92-9708-4942-8fd7-f99d10f83297}" enabled="1" method="Standard" siteId="{fb01cb1d-bba8-4c1a-94ef-defd79c59a09}"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Michael (Enterprise Services)</dc:creator>
  <cp:keywords/>
  <dc:description/>
  <cp:lastModifiedBy>Dalton. Michael (Enterprise Services)</cp:lastModifiedBy>
  <cp:revision>4</cp:revision>
  <dcterms:created xsi:type="dcterms:W3CDTF">2024-05-14T13:16:00Z</dcterms:created>
  <dcterms:modified xsi:type="dcterms:W3CDTF">2024-05-14T13:26:00Z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b7b92-9708-4942-8fd7-f99d10f83297_Enabled">
    <vt:lpwstr>true</vt:lpwstr>
  </property>
  <property fmtid="{D5CDD505-2E9C-101B-9397-08002B2CF9AE}" pid="3" name="MSIP_Label_bf4b7b92-9708-4942-8fd7-f99d10f83297_SetDate">
    <vt:lpwstr>2022-09-23T11:10:21Z</vt:lpwstr>
  </property>
  <property fmtid="{D5CDD505-2E9C-101B-9397-08002B2CF9AE}" pid="4" name="MSIP_Label_bf4b7b92-9708-4942-8fd7-f99d10f83297_Method">
    <vt:lpwstr>Standard</vt:lpwstr>
  </property>
  <property fmtid="{D5CDD505-2E9C-101B-9397-08002B2CF9AE}" pid="5" name="MSIP_Label_bf4b7b92-9708-4942-8fd7-f99d10f83297_Name">
    <vt:lpwstr>General</vt:lpwstr>
  </property>
  <property fmtid="{D5CDD505-2E9C-101B-9397-08002B2CF9AE}" pid="6" name="MSIP_Label_bf4b7b92-9708-4942-8fd7-f99d10f83297_SiteId">
    <vt:lpwstr>fb01cb1d-bba8-4c1a-94ef-defd79c59a09</vt:lpwstr>
  </property>
  <property fmtid="{D5CDD505-2E9C-101B-9397-08002B2CF9AE}" pid="7" name="MSIP_Label_bf4b7b92-9708-4942-8fd7-f99d10f83297_ActionId">
    <vt:lpwstr>1536063f-c63a-4cca-a07a-08063c5545c2</vt:lpwstr>
  </property>
  <property fmtid="{D5CDD505-2E9C-101B-9397-08002B2CF9AE}" pid="8" name="MSIP_Label_bf4b7b92-9708-4942-8fd7-f99d10f83297_ContentBits">
    <vt:lpwstr>0</vt:lpwstr>
  </property>
</Properties>
</file>