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861D7C" w14:textId="776B9F30" w:rsidR="00BE0293" w:rsidRPr="001E61BC" w:rsidRDefault="00C923DC" w:rsidP="0071776A">
      <w:pPr>
        <w:jc w:val="center"/>
        <w:rPr>
          <w:rFonts w:asciiTheme="minorHAnsi" w:hAnsiTheme="minorHAnsi" w:cstheme="minorHAnsi"/>
          <w:sz w:val="24"/>
          <w:szCs w:val="24"/>
        </w:rPr>
      </w:pPr>
      <w:r w:rsidRPr="001E61BC">
        <w:rPr>
          <w:rFonts w:asciiTheme="minorHAnsi" w:hAnsiTheme="minorHAnsi" w:cstheme="minorHAnsi"/>
          <w:noProof/>
          <w:sz w:val="24"/>
          <w:szCs w:val="24"/>
          <w:lang w:val="en-IE" w:eastAsia="en-IE"/>
        </w:rPr>
        <w:drawing>
          <wp:inline distT="0" distB="0" distL="0" distR="0" wp14:anchorId="76C6DC23" wp14:editId="15F9326B">
            <wp:extent cx="2792730" cy="1247654"/>
            <wp:effectExtent l="0" t="0" r="7620" b="0"/>
            <wp:docPr id="4" name="Picture 4"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iagram&#10;&#10;Description automatically generated"/>
                    <pic:cNvPicPr/>
                  </pic:nvPicPr>
                  <pic:blipFill rotWithShape="1">
                    <a:blip r:embed="rId11" cstate="print">
                      <a:extLst>
                        <a:ext uri="{28A0092B-C50C-407E-A947-70E740481C1C}">
                          <a14:useLocalDpi xmlns:a14="http://schemas.microsoft.com/office/drawing/2010/main" val="0"/>
                        </a:ext>
                      </a:extLst>
                    </a:blip>
                    <a:srcRect t="13768" b="14097"/>
                    <a:stretch/>
                  </pic:blipFill>
                  <pic:spPr bwMode="auto">
                    <a:xfrm>
                      <a:off x="0" y="0"/>
                      <a:ext cx="2808832" cy="1254848"/>
                    </a:xfrm>
                    <a:prstGeom prst="rect">
                      <a:avLst/>
                    </a:prstGeom>
                    <a:ln>
                      <a:noFill/>
                    </a:ln>
                    <a:extLst>
                      <a:ext uri="{53640926-AAD7-44D8-BBD7-CCE9431645EC}">
                        <a14:shadowObscured xmlns:a14="http://schemas.microsoft.com/office/drawing/2010/main"/>
                      </a:ext>
                    </a:extLst>
                  </pic:spPr>
                </pic:pic>
              </a:graphicData>
            </a:graphic>
          </wp:inline>
        </w:drawing>
      </w:r>
    </w:p>
    <w:p w14:paraId="22BB44DD" w14:textId="77777777" w:rsidR="00754625" w:rsidRPr="001E61BC" w:rsidRDefault="00754625" w:rsidP="006714D9">
      <w:pPr>
        <w:rPr>
          <w:rFonts w:asciiTheme="minorHAnsi" w:hAnsiTheme="minorHAnsi" w:cstheme="minorHAnsi"/>
          <w:sz w:val="24"/>
          <w:szCs w:val="24"/>
        </w:rPr>
      </w:pPr>
    </w:p>
    <w:p w14:paraId="150206D2" w14:textId="7FBBF0DA" w:rsidR="005A02FE" w:rsidRPr="001E61BC" w:rsidRDefault="0071776A" w:rsidP="0071776A">
      <w:pPr>
        <w:jc w:val="center"/>
        <w:rPr>
          <w:rFonts w:asciiTheme="minorHAnsi" w:hAnsiTheme="minorHAnsi" w:cstheme="minorHAnsi"/>
          <w:b/>
          <w:sz w:val="36"/>
          <w:szCs w:val="36"/>
        </w:rPr>
      </w:pPr>
      <w:r w:rsidRPr="001E61BC">
        <w:rPr>
          <w:rFonts w:asciiTheme="minorHAnsi" w:hAnsiTheme="minorHAnsi" w:cstheme="minorHAnsi"/>
          <w:b/>
          <w:sz w:val="36"/>
          <w:szCs w:val="36"/>
        </w:rPr>
        <w:t>ESTABLISHMENT OF A PANEL FOR THE PROVISION OF UNIQUE BIOMEDICAL SCIENCE REAGENTS, ANTIBODIES, KITS, DRUGS/THERAPEUTICS, CELLS AND RELATED TOOLS</w:t>
      </w:r>
    </w:p>
    <w:p w14:paraId="3C6138B2" w14:textId="77777777" w:rsidR="0071776A" w:rsidRPr="001E61BC" w:rsidRDefault="0071776A" w:rsidP="006714D9">
      <w:pPr>
        <w:rPr>
          <w:rFonts w:asciiTheme="minorHAnsi" w:hAnsiTheme="minorHAnsi" w:cstheme="minorHAnsi"/>
          <w:b/>
          <w:sz w:val="36"/>
          <w:szCs w:val="36"/>
        </w:rPr>
      </w:pPr>
    </w:p>
    <w:p w14:paraId="5AF105D3" w14:textId="77777777" w:rsidR="008D4D8D" w:rsidRPr="001E61BC" w:rsidRDefault="008D4D8D" w:rsidP="1AAFD2E8">
      <w:pPr>
        <w:jc w:val="center"/>
        <w:rPr>
          <w:rFonts w:asciiTheme="minorHAnsi" w:hAnsiTheme="minorHAnsi" w:cstheme="minorHAnsi"/>
          <w:b/>
          <w:sz w:val="36"/>
          <w:szCs w:val="36"/>
        </w:rPr>
      </w:pPr>
      <w:r w:rsidRPr="001E61BC">
        <w:rPr>
          <w:rFonts w:asciiTheme="minorHAnsi" w:hAnsiTheme="minorHAnsi" w:cstheme="minorHAnsi"/>
          <w:b/>
          <w:sz w:val="36"/>
          <w:szCs w:val="36"/>
        </w:rPr>
        <w:t xml:space="preserve">BRIEFING DOCUMENT </w:t>
      </w:r>
    </w:p>
    <w:p w14:paraId="4291FB3C" w14:textId="367C55B6" w:rsidR="31CACC7E" w:rsidRPr="001E61BC" w:rsidRDefault="008D4D8D" w:rsidP="1AAFD2E8">
      <w:pPr>
        <w:jc w:val="center"/>
        <w:rPr>
          <w:rFonts w:asciiTheme="minorHAnsi" w:hAnsiTheme="minorHAnsi" w:cstheme="minorHAnsi"/>
          <w:b/>
          <w:sz w:val="36"/>
          <w:szCs w:val="36"/>
        </w:rPr>
      </w:pPr>
      <w:r w:rsidRPr="001E61BC">
        <w:rPr>
          <w:rFonts w:asciiTheme="minorHAnsi" w:hAnsiTheme="minorHAnsi" w:cstheme="minorHAnsi"/>
          <w:b/>
          <w:sz w:val="36"/>
          <w:szCs w:val="36"/>
        </w:rPr>
        <w:t>(AND QUALIFICATION QUESTIONNAIRE - SEE APPENDIX 1)</w:t>
      </w:r>
    </w:p>
    <w:tbl>
      <w:tblPr>
        <w:tblStyle w:val="TableGrid"/>
        <w:tblW w:w="0" w:type="auto"/>
        <w:tblLayout w:type="fixed"/>
        <w:tblLook w:val="04A0" w:firstRow="1" w:lastRow="0" w:firstColumn="1" w:lastColumn="0" w:noHBand="0" w:noVBand="1"/>
      </w:tblPr>
      <w:tblGrid>
        <w:gridCol w:w="3539"/>
        <w:gridCol w:w="5477"/>
      </w:tblGrid>
      <w:tr w:rsidR="00C923DC" w:rsidRPr="001E61BC" w14:paraId="31469070" w14:textId="77777777" w:rsidTr="1AAFD2E8">
        <w:tc>
          <w:tcPr>
            <w:tcW w:w="3539" w:type="dxa"/>
            <w:tcBorders>
              <w:top w:val="single" w:sz="4" w:space="0" w:color="auto"/>
              <w:left w:val="single" w:sz="4" w:space="0" w:color="auto"/>
              <w:bottom w:val="single" w:sz="4" w:space="0" w:color="FFFFFF" w:themeColor="background1"/>
              <w:right w:val="nil"/>
            </w:tcBorders>
            <w:shd w:val="clear" w:color="auto" w:fill="A80050"/>
            <w:tcMar>
              <w:top w:w="28" w:type="dxa"/>
              <w:bottom w:w="28" w:type="dxa"/>
            </w:tcMar>
          </w:tcPr>
          <w:p w14:paraId="5D8568AB" w14:textId="77777777" w:rsidR="00C923DC" w:rsidRPr="001E61BC" w:rsidRDefault="00C923DC" w:rsidP="006714D9">
            <w:pPr>
              <w:rPr>
                <w:rFonts w:asciiTheme="minorHAnsi" w:hAnsiTheme="minorHAnsi" w:cstheme="minorHAnsi"/>
                <w:sz w:val="24"/>
                <w:szCs w:val="24"/>
              </w:rPr>
            </w:pPr>
            <w:r w:rsidRPr="001E61BC">
              <w:rPr>
                <w:rFonts w:asciiTheme="minorHAnsi" w:hAnsiTheme="minorHAnsi" w:cstheme="minorHAnsi"/>
                <w:sz w:val="24"/>
                <w:szCs w:val="24"/>
              </w:rPr>
              <w:t>Title:</w:t>
            </w:r>
          </w:p>
        </w:tc>
        <w:tc>
          <w:tcPr>
            <w:tcW w:w="5477" w:type="dxa"/>
            <w:tcBorders>
              <w:top w:val="single" w:sz="4" w:space="0" w:color="auto"/>
              <w:left w:val="nil"/>
              <w:right w:val="single" w:sz="4" w:space="0" w:color="auto"/>
            </w:tcBorders>
            <w:tcMar>
              <w:top w:w="28" w:type="dxa"/>
              <w:bottom w:w="28" w:type="dxa"/>
            </w:tcMar>
          </w:tcPr>
          <w:p w14:paraId="620D3F69" w14:textId="5A2DE50F" w:rsidR="00C923DC" w:rsidRPr="001E61BC" w:rsidRDefault="0071776A" w:rsidP="006714D9">
            <w:pPr>
              <w:rPr>
                <w:rFonts w:asciiTheme="minorHAnsi" w:hAnsiTheme="minorHAnsi" w:cstheme="minorHAnsi"/>
                <w:sz w:val="24"/>
                <w:szCs w:val="24"/>
              </w:rPr>
            </w:pPr>
            <w:r w:rsidRPr="001E61BC">
              <w:rPr>
                <w:rFonts w:asciiTheme="minorHAnsi" w:hAnsiTheme="minorHAnsi" w:cstheme="minorHAnsi"/>
                <w:sz w:val="24"/>
                <w:szCs w:val="24"/>
              </w:rPr>
              <w:t>Unique Biomedical Science Goods</w:t>
            </w:r>
          </w:p>
        </w:tc>
      </w:tr>
      <w:tr w:rsidR="00C923DC" w:rsidRPr="001E61BC" w14:paraId="6B148823" w14:textId="77777777" w:rsidTr="1AAFD2E8">
        <w:tc>
          <w:tcPr>
            <w:tcW w:w="3539" w:type="dxa"/>
            <w:tcBorders>
              <w:top w:val="single" w:sz="4" w:space="0" w:color="auto"/>
              <w:left w:val="single" w:sz="4" w:space="0" w:color="auto"/>
              <w:bottom w:val="single" w:sz="4" w:space="0" w:color="FFFFFF" w:themeColor="background1"/>
              <w:right w:val="nil"/>
            </w:tcBorders>
            <w:shd w:val="clear" w:color="auto" w:fill="A80050"/>
            <w:tcMar>
              <w:top w:w="28" w:type="dxa"/>
              <w:bottom w:w="28" w:type="dxa"/>
            </w:tcMar>
          </w:tcPr>
          <w:p w14:paraId="7B1FE4BD" w14:textId="16823400" w:rsidR="00C923DC" w:rsidRPr="001E61BC" w:rsidRDefault="001E7B54" w:rsidP="006714D9">
            <w:pPr>
              <w:rPr>
                <w:rFonts w:asciiTheme="minorHAnsi" w:hAnsiTheme="minorHAnsi" w:cstheme="minorHAnsi"/>
                <w:sz w:val="24"/>
                <w:szCs w:val="24"/>
              </w:rPr>
            </w:pPr>
            <w:r w:rsidRPr="001E61BC">
              <w:rPr>
                <w:rFonts w:asciiTheme="minorHAnsi" w:hAnsiTheme="minorHAnsi" w:cstheme="minorHAnsi"/>
                <w:sz w:val="24"/>
                <w:szCs w:val="24"/>
              </w:rPr>
              <w:t>Procedure:</w:t>
            </w:r>
          </w:p>
        </w:tc>
        <w:tc>
          <w:tcPr>
            <w:tcW w:w="5477" w:type="dxa"/>
            <w:tcBorders>
              <w:top w:val="single" w:sz="4" w:space="0" w:color="auto"/>
              <w:left w:val="nil"/>
              <w:right w:val="single" w:sz="4" w:space="0" w:color="auto"/>
            </w:tcBorders>
            <w:tcMar>
              <w:top w:w="28" w:type="dxa"/>
              <w:bottom w:w="28" w:type="dxa"/>
            </w:tcMar>
          </w:tcPr>
          <w:p w14:paraId="11970E84" w14:textId="1B2B9F90" w:rsidR="00C923DC" w:rsidRPr="001E61BC" w:rsidRDefault="0D4684B1" w:rsidP="1AAFD2E8">
            <w:pPr>
              <w:rPr>
                <w:rFonts w:asciiTheme="minorHAnsi" w:hAnsiTheme="minorHAnsi" w:cstheme="minorHAnsi"/>
                <w:sz w:val="24"/>
                <w:szCs w:val="24"/>
              </w:rPr>
            </w:pPr>
            <w:r w:rsidRPr="001E61BC">
              <w:rPr>
                <w:rFonts w:asciiTheme="minorHAnsi" w:hAnsiTheme="minorHAnsi" w:cstheme="minorHAnsi"/>
                <w:sz w:val="24"/>
                <w:szCs w:val="24"/>
              </w:rPr>
              <w:t xml:space="preserve">Panel under </w:t>
            </w:r>
            <w:r w:rsidR="3B5AF4F4" w:rsidRPr="001E61BC">
              <w:rPr>
                <w:rFonts w:asciiTheme="minorHAnsi" w:hAnsiTheme="minorHAnsi" w:cstheme="minorHAnsi"/>
                <w:sz w:val="24"/>
                <w:szCs w:val="24"/>
              </w:rPr>
              <w:t>open</w:t>
            </w:r>
            <w:r w:rsidRPr="001E61BC">
              <w:rPr>
                <w:rFonts w:asciiTheme="minorHAnsi" w:hAnsiTheme="minorHAnsi" w:cstheme="minorHAnsi"/>
                <w:sz w:val="24"/>
                <w:szCs w:val="24"/>
              </w:rPr>
              <w:t xml:space="preserve"> procedure </w:t>
            </w:r>
          </w:p>
        </w:tc>
      </w:tr>
      <w:tr w:rsidR="1AAFD2E8" w:rsidRPr="001E61BC" w14:paraId="18008106" w14:textId="77777777" w:rsidTr="1AAFD2E8">
        <w:trPr>
          <w:trHeight w:val="300"/>
        </w:trPr>
        <w:tc>
          <w:tcPr>
            <w:tcW w:w="3539" w:type="dxa"/>
            <w:tcBorders>
              <w:top w:val="single" w:sz="4" w:space="0" w:color="auto"/>
              <w:left w:val="single" w:sz="4" w:space="0" w:color="auto"/>
              <w:bottom w:val="single" w:sz="4" w:space="0" w:color="FFFFFF" w:themeColor="background1"/>
              <w:right w:val="nil"/>
            </w:tcBorders>
            <w:shd w:val="clear" w:color="auto" w:fill="A80050"/>
            <w:tcMar>
              <w:top w:w="28" w:type="dxa"/>
              <w:bottom w:w="28" w:type="dxa"/>
            </w:tcMar>
          </w:tcPr>
          <w:p w14:paraId="6A1AFB30" w14:textId="25E93460" w:rsidR="61778A28" w:rsidRPr="001E61BC" w:rsidRDefault="61778A28" w:rsidP="1AAFD2E8">
            <w:pPr>
              <w:rPr>
                <w:rFonts w:asciiTheme="minorHAnsi" w:hAnsiTheme="minorHAnsi" w:cstheme="minorHAnsi"/>
                <w:sz w:val="24"/>
                <w:szCs w:val="24"/>
              </w:rPr>
            </w:pPr>
            <w:r w:rsidRPr="001E61BC">
              <w:rPr>
                <w:rFonts w:asciiTheme="minorHAnsi" w:hAnsiTheme="minorHAnsi" w:cstheme="minorHAnsi"/>
                <w:sz w:val="24"/>
                <w:szCs w:val="24"/>
              </w:rPr>
              <w:t>Duration of the Panel</w:t>
            </w:r>
          </w:p>
        </w:tc>
        <w:tc>
          <w:tcPr>
            <w:tcW w:w="5477" w:type="dxa"/>
            <w:tcBorders>
              <w:top w:val="single" w:sz="4" w:space="0" w:color="auto"/>
              <w:left w:val="nil"/>
              <w:right w:val="single" w:sz="4" w:space="0" w:color="auto"/>
            </w:tcBorders>
            <w:tcMar>
              <w:top w:w="28" w:type="dxa"/>
              <w:bottom w:w="28" w:type="dxa"/>
            </w:tcMar>
          </w:tcPr>
          <w:p w14:paraId="32DABFAA" w14:textId="2BAC324B" w:rsidR="61778A28" w:rsidRPr="001E61BC" w:rsidRDefault="61778A28" w:rsidP="1AAFD2E8">
            <w:pPr>
              <w:rPr>
                <w:rFonts w:asciiTheme="minorHAnsi" w:hAnsiTheme="minorHAnsi" w:cstheme="minorHAnsi"/>
                <w:sz w:val="24"/>
                <w:szCs w:val="24"/>
              </w:rPr>
            </w:pPr>
            <w:r w:rsidRPr="001E61BC">
              <w:rPr>
                <w:rFonts w:asciiTheme="minorHAnsi" w:hAnsiTheme="minorHAnsi" w:cstheme="minorHAnsi"/>
                <w:sz w:val="24"/>
                <w:szCs w:val="24"/>
              </w:rPr>
              <w:t>The panel will be established for four (4) years with the option for additional annual advertising to expand the panel and/or seek additional products if required.</w:t>
            </w:r>
          </w:p>
          <w:p w14:paraId="33B44DB6" w14:textId="36D57207" w:rsidR="1AAFD2E8" w:rsidRPr="001E61BC" w:rsidRDefault="1AAFD2E8" w:rsidP="1AAFD2E8">
            <w:pPr>
              <w:rPr>
                <w:rFonts w:asciiTheme="minorHAnsi" w:hAnsiTheme="minorHAnsi" w:cstheme="minorHAnsi"/>
                <w:sz w:val="24"/>
                <w:szCs w:val="24"/>
              </w:rPr>
            </w:pPr>
          </w:p>
        </w:tc>
      </w:tr>
      <w:tr w:rsidR="00C923DC" w:rsidRPr="001E61BC" w14:paraId="7C5C1771" w14:textId="77777777" w:rsidTr="1AAFD2E8">
        <w:tc>
          <w:tcPr>
            <w:tcW w:w="3539" w:type="dxa"/>
            <w:tcBorders>
              <w:top w:val="single" w:sz="4" w:space="0" w:color="FFFFFF" w:themeColor="background1"/>
              <w:left w:val="single" w:sz="4" w:space="0" w:color="auto"/>
              <w:bottom w:val="single" w:sz="4" w:space="0" w:color="FFFFFF" w:themeColor="background1"/>
              <w:right w:val="nil"/>
            </w:tcBorders>
            <w:shd w:val="clear" w:color="auto" w:fill="A80050"/>
            <w:tcMar>
              <w:top w:w="28" w:type="dxa"/>
              <w:bottom w:w="28" w:type="dxa"/>
            </w:tcMar>
          </w:tcPr>
          <w:p w14:paraId="2E06CD88" w14:textId="6C7C5781" w:rsidR="00C923DC" w:rsidRPr="001E61BC" w:rsidRDefault="001E7B54" w:rsidP="006714D9">
            <w:pPr>
              <w:rPr>
                <w:rFonts w:asciiTheme="minorHAnsi" w:hAnsiTheme="minorHAnsi" w:cstheme="minorHAnsi"/>
                <w:sz w:val="24"/>
                <w:szCs w:val="24"/>
              </w:rPr>
            </w:pPr>
            <w:r w:rsidRPr="001E61BC">
              <w:rPr>
                <w:rFonts w:asciiTheme="minorHAnsi" w:hAnsiTheme="minorHAnsi" w:cstheme="minorHAnsi"/>
                <w:sz w:val="24"/>
                <w:szCs w:val="24"/>
              </w:rPr>
              <w:t xml:space="preserve">UoG Reference: </w:t>
            </w:r>
          </w:p>
        </w:tc>
        <w:tc>
          <w:tcPr>
            <w:tcW w:w="5477" w:type="dxa"/>
            <w:tcBorders>
              <w:left w:val="nil"/>
              <w:right w:val="single" w:sz="4" w:space="0" w:color="auto"/>
            </w:tcBorders>
            <w:tcMar>
              <w:top w:w="28" w:type="dxa"/>
              <w:bottom w:w="28" w:type="dxa"/>
            </w:tcMar>
          </w:tcPr>
          <w:p w14:paraId="560797EC" w14:textId="1CEB677F" w:rsidR="00C923DC" w:rsidRPr="001E61BC" w:rsidRDefault="0071776A" w:rsidP="006714D9">
            <w:pPr>
              <w:rPr>
                <w:rFonts w:asciiTheme="minorHAnsi" w:hAnsiTheme="minorHAnsi" w:cstheme="minorHAnsi"/>
                <w:sz w:val="24"/>
                <w:szCs w:val="24"/>
              </w:rPr>
            </w:pPr>
            <w:r w:rsidRPr="001E61BC">
              <w:rPr>
                <w:rFonts w:asciiTheme="minorHAnsi" w:hAnsiTheme="minorHAnsi" w:cstheme="minorHAnsi"/>
                <w:sz w:val="24"/>
                <w:szCs w:val="24"/>
              </w:rPr>
              <w:t>GALW/CON1385/2024</w:t>
            </w:r>
          </w:p>
        </w:tc>
      </w:tr>
      <w:tr w:rsidR="00C923DC" w:rsidRPr="001E61BC" w14:paraId="34793A37" w14:textId="77777777" w:rsidTr="1AAFD2E8">
        <w:tc>
          <w:tcPr>
            <w:tcW w:w="3539" w:type="dxa"/>
            <w:tcBorders>
              <w:top w:val="single" w:sz="4" w:space="0" w:color="FFFFFF" w:themeColor="background1"/>
              <w:left w:val="single" w:sz="4" w:space="0" w:color="auto"/>
              <w:bottom w:val="single" w:sz="4" w:space="0" w:color="FFFFFF" w:themeColor="background1"/>
              <w:right w:val="nil"/>
            </w:tcBorders>
            <w:shd w:val="clear" w:color="auto" w:fill="A80050"/>
            <w:tcMar>
              <w:top w:w="28" w:type="dxa"/>
              <w:bottom w:w="28" w:type="dxa"/>
            </w:tcMar>
          </w:tcPr>
          <w:p w14:paraId="33F89675" w14:textId="77777777" w:rsidR="00C923DC" w:rsidRPr="001E61BC" w:rsidRDefault="00C923DC" w:rsidP="006714D9">
            <w:pPr>
              <w:rPr>
                <w:rFonts w:asciiTheme="minorHAnsi" w:hAnsiTheme="minorHAnsi" w:cstheme="minorHAnsi"/>
                <w:sz w:val="24"/>
                <w:szCs w:val="24"/>
              </w:rPr>
            </w:pPr>
            <w:r w:rsidRPr="001E61BC">
              <w:rPr>
                <w:rFonts w:asciiTheme="minorHAnsi" w:hAnsiTheme="minorHAnsi" w:cstheme="minorHAnsi"/>
                <w:sz w:val="24"/>
                <w:szCs w:val="24"/>
              </w:rPr>
              <w:t>Issue Date:</w:t>
            </w:r>
          </w:p>
        </w:tc>
        <w:tc>
          <w:tcPr>
            <w:tcW w:w="5477" w:type="dxa"/>
            <w:tcBorders>
              <w:left w:val="nil"/>
              <w:right w:val="single" w:sz="4" w:space="0" w:color="auto"/>
            </w:tcBorders>
            <w:tcMar>
              <w:top w:w="28" w:type="dxa"/>
              <w:bottom w:w="28" w:type="dxa"/>
            </w:tcMar>
          </w:tcPr>
          <w:p w14:paraId="62B0D21B" w14:textId="65183638" w:rsidR="00C923DC" w:rsidRPr="001E61BC" w:rsidRDefault="3E0DD4A8" w:rsidP="1AAFD2E8">
            <w:pPr>
              <w:rPr>
                <w:rFonts w:asciiTheme="minorHAnsi" w:hAnsiTheme="minorHAnsi" w:cstheme="minorHAnsi"/>
                <w:sz w:val="24"/>
                <w:szCs w:val="24"/>
              </w:rPr>
            </w:pPr>
            <w:r w:rsidRPr="001E61BC">
              <w:rPr>
                <w:rFonts w:asciiTheme="minorHAnsi" w:hAnsiTheme="minorHAnsi" w:cstheme="minorHAnsi"/>
                <w:sz w:val="24"/>
                <w:szCs w:val="24"/>
              </w:rPr>
              <w:t>Friday 26</w:t>
            </w:r>
            <w:r w:rsidRPr="001E61BC">
              <w:rPr>
                <w:rFonts w:asciiTheme="minorHAnsi" w:hAnsiTheme="minorHAnsi" w:cstheme="minorHAnsi"/>
                <w:sz w:val="24"/>
                <w:szCs w:val="24"/>
                <w:vertAlign w:val="superscript"/>
              </w:rPr>
              <w:t>th</w:t>
            </w:r>
            <w:r w:rsidRPr="001E61BC">
              <w:rPr>
                <w:rFonts w:asciiTheme="minorHAnsi" w:hAnsiTheme="minorHAnsi" w:cstheme="minorHAnsi"/>
                <w:sz w:val="24"/>
                <w:szCs w:val="24"/>
              </w:rPr>
              <w:t xml:space="preserve"> </w:t>
            </w:r>
            <w:r w:rsidR="0071776A" w:rsidRPr="001E61BC">
              <w:rPr>
                <w:rFonts w:asciiTheme="minorHAnsi" w:hAnsiTheme="minorHAnsi" w:cstheme="minorHAnsi"/>
                <w:sz w:val="24"/>
                <w:szCs w:val="24"/>
              </w:rPr>
              <w:t>April 2024</w:t>
            </w:r>
          </w:p>
        </w:tc>
      </w:tr>
      <w:tr w:rsidR="00C923DC" w:rsidRPr="001E61BC" w14:paraId="689F066E" w14:textId="77777777" w:rsidTr="1AAFD2E8">
        <w:tc>
          <w:tcPr>
            <w:tcW w:w="3539" w:type="dxa"/>
            <w:tcBorders>
              <w:top w:val="single" w:sz="4" w:space="0" w:color="FFFFFF" w:themeColor="background1"/>
              <w:left w:val="single" w:sz="4" w:space="0" w:color="auto"/>
              <w:bottom w:val="single" w:sz="4" w:space="0" w:color="FFFFFF" w:themeColor="background1"/>
              <w:right w:val="nil"/>
            </w:tcBorders>
            <w:shd w:val="clear" w:color="auto" w:fill="A80050"/>
            <w:tcMar>
              <w:top w:w="28" w:type="dxa"/>
              <w:bottom w:w="28" w:type="dxa"/>
            </w:tcMar>
          </w:tcPr>
          <w:p w14:paraId="29BB12BE" w14:textId="77777777" w:rsidR="00C923DC" w:rsidRPr="001E61BC" w:rsidRDefault="00C923DC" w:rsidP="006714D9">
            <w:pPr>
              <w:rPr>
                <w:rFonts w:asciiTheme="minorHAnsi" w:hAnsiTheme="minorHAnsi" w:cstheme="minorHAnsi"/>
                <w:sz w:val="24"/>
                <w:szCs w:val="24"/>
              </w:rPr>
            </w:pPr>
            <w:r w:rsidRPr="001E61BC">
              <w:rPr>
                <w:rFonts w:asciiTheme="minorHAnsi" w:hAnsiTheme="minorHAnsi" w:cstheme="minorHAnsi"/>
                <w:sz w:val="24"/>
                <w:szCs w:val="24"/>
              </w:rPr>
              <w:t>Closing Date for Queries:</w:t>
            </w:r>
          </w:p>
        </w:tc>
        <w:tc>
          <w:tcPr>
            <w:tcW w:w="5477" w:type="dxa"/>
            <w:tcBorders>
              <w:left w:val="nil"/>
              <w:right w:val="single" w:sz="4" w:space="0" w:color="auto"/>
            </w:tcBorders>
            <w:tcMar>
              <w:top w:w="28" w:type="dxa"/>
              <w:bottom w:w="28" w:type="dxa"/>
            </w:tcMar>
          </w:tcPr>
          <w:p w14:paraId="522A4386" w14:textId="4C0E379A" w:rsidR="0071776A" w:rsidRPr="001E61BC" w:rsidRDefault="0071776A" w:rsidP="0071776A">
            <w:pPr>
              <w:rPr>
                <w:rFonts w:asciiTheme="minorHAnsi" w:hAnsiTheme="minorHAnsi" w:cstheme="minorHAnsi"/>
                <w:sz w:val="24"/>
                <w:szCs w:val="24"/>
              </w:rPr>
            </w:pPr>
            <w:r w:rsidRPr="001E61BC">
              <w:rPr>
                <w:rFonts w:asciiTheme="minorHAnsi" w:hAnsiTheme="minorHAnsi" w:cstheme="minorHAnsi"/>
                <w:sz w:val="24"/>
                <w:szCs w:val="24"/>
              </w:rPr>
              <w:t xml:space="preserve">Tuesday 21st May </w:t>
            </w:r>
            <w:r w:rsidR="00687374" w:rsidRPr="001E61BC">
              <w:rPr>
                <w:rFonts w:asciiTheme="minorHAnsi" w:hAnsiTheme="minorHAnsi" w:cstheme="minorHAnsi"/>
                <w:sz w:val="24"/>
                <w:szCs w:val="24"/>
              </w:rPr>
              <w:t xml:space="preserve">2024 </w:t>
            </w:r>
            <w:r w:rsidRPr="001E61BC">
              <w:rPr>
                <w:rFonts w:asciiTheme="minorHAnsi" w:hAnsiTheme="minorHAnsi" w:cstheme="minorHAnsi"/>
                <w:sz w:val="24"/>
                <w:szCs w:val="24"/>
              </w:rPr>
              <w:t xml:space="preserve">at 12.00 hours (Irish time) </w:t>
            </w:r>
          </w:p>
          <w:p w14:paraId="595F785B" w14:textId="77777777" w:rsidR="0071776A" w:rsidRPr="001E61BC" w:rsidRDefault="0071776A" w:rsidP="0071776A">
            <w:pPr>
              <w:rPr>
                <w:rFonts w:asciiTheme="minorHAnsi" w:hAnsiTheme="minorHAnsi" w:cstheme="minorHAnsi"/>
                <w:sz w:val="24"/>
                <w:szCs w:val="24"/>
              </w:rPr>
            </w:pPr>
          </w:p>
          <w:p w14:paraId="08CAD6CC" w14:textId="5BB4B242" w:rsidR="00C923DC" w:rsidRPr="001E61BC" w:rsidRDefault="0071776A" w:rsidP="0071776A">
            <w:pPr>
              <w:rPr>
                <w:rFonts w:asciiTheme="minorHAnsi" w:hAnsiTheme="minorHAnsi" w:cstheme="minorHAnsi"/>
                <w:sz w:val="24"/>
                <w:szCs w:val="24"/>
              </w:rPr>
            </w:pPr>
            <w:r w:rsidRPr="001E61BC">
              <w:rPr>
                <w:rFonts w:asciiTheme="minorHAnsi" w:hAnsiTheme="minorHAnsi" w:cstheme="minorHAnsi"/>
                <w:sz w:val="24"/>
                <w:szCs w:val="24"/>
              </w:rPr>
              <w:t>Please note that queries raised through the eTenders portal will not be monitored/a</w:t>
            </w:r>
            <w:r w:rsidR="00C81F27" w:rsidRPr="001E61BC">
              <w:rPr>
                <w:rFonts w:asciiTheme="minorHAnsi" w:hAnsiTheme="minorHAnsi" w:cstheme="minorHAnsi"/>
                <w:sz w:val="24"/>
                <w:szCs w:val="24"/>
              </w:rPr>
              <w:t>nswered during the week 29/04-03/05/2024</w:t>
            </w:r>
            <w:r w:rsidRPr="001E61BC">
              <w:rPr>
                <w:rFonts w:asciiTheme="minorHAnsi" w:hAnsiTheme="minorHAnsi" w:cstheme="minorHAnsi"/>
                <w:sz w:val="24"/>
                <w:szCs w:val="24"/>
              </w:rPr>
              <w:t xml:space="preserve">. An additional calendar week has been added to the competition timelines to compensate for this.  </w:t>
            </w:r>
          </w:p>
        </w:tc>
      </w:tr>
      <w:tr w:rsidR="00C923DC" w:rsidRPr="001E61BC" w14:paraId="160B653D" w14:textId="77777777" w:rsidTr="1AAFD2E8">
        <w:tc>
          <w:tcPr>
            <w:tcW w:w="3539" w:type="dxa"/>
            <w:tcBorders>
              <w:top w:val="single" w:sz="4" w:space="0" w:color="FFFFFF" w:themeColor="background1"/>
              <w:left w:val="single" w:sz="4" w:space="0" w:color="auto"/>
              <w:bottom w:val="single" w:sz="4" w:space="0" w:color="FFFFFF" w:themeColor="background1"/>
              <w:right w:val="nil"/>
            </w:tcBorders>
            <w:shd w:val="clear" w:color="auto" w:fill="A80050"/>
            <w:tcMar>
              <w:top w:w="28" w:type="dxa"/>
              <w:bottom w:w="28" w:type="dxa"/>
            </w:tcMar>
          </w:tcPr>
          <w:p w14:paraId="37C69E40" w14:textId="388CE114" w:rsidR="00C923DC" w:rsidRPr="001E61BC" w:rsidRDefault="79084B8E" w:rsidP="00B953EC">
            <w:pPr>
              <w:rPr>
                <w:rFonts w:asciiTheme="minorHAnsi" w:hAnsiTheme="minorHAnsi" w:cstheme="minorHAnsi"/>
                <w:sz w:val="24"/>
                <w:szCs w:val="24"/>
              </w:rPr>
            </w:pPr>
            <w:r w:rsidRPr="001E61BC">
              <w:rPr>
                <w:rFonts w:asciiTheme="minorHAnsi" w:hAnsiTheme="minorHAnsi" w:cstheme="minorHAnsi"/>
                <w:sz w:val="24"/>
                <w:szCs w:val="24"/>
              </w:rPr>
              <w:t xml:space="preserve">Closing Date for </w:t>
            </w:r>
            <w:r w:rsidR="00B953EC" w:rsidRPr="001E61BC">
              <w:rPr>
                <w:rFonts w:asciiTheme="minorHAnsi" w:hAnsiTheme="minorHAnsi" w:cstheme="minorHAnsi"/>
                <w:sz w:val="24"/>
                <w:szCs w:val="24"/>
              </w:rPr>
              <w:t>submission of Qualification Questionnaires</w:t>
            </w:r>
            <w:r w:rsidRPr="001E61BC">
              <w:rPr>
                <w:rFonts w:asciiTheme="minorHAnsi" w:hAnsiTheme="minorHAnsi" w:cstheme="minorHAnsi"/>
                <w:sz w:val="24"/>
                <w:szCs w:val="24"/>
              </w:rPr>
              <w:t>:</w:t>
            </w:r>
          </w:p>
        </w:tc>
        <w:tc>
          <w:tcPr>
            <w:tcW w:w="5477" w:type="dxa"/>
            <w:tcBorders>
              <w:left w:val="nil"/>
              <w:right w:val="single" w:sz="4" w:space="0" w:color="auto"/>
            </w:tcBorders>
            <w:tcMar>
              <w:top w:w="28" w:type="dxa"/>
              <w:bottom w:w="28" w:type="dxa"/>
            </w:tcMar>
          </w:tcPr>
          <w:p w14:paraId="7109B7C5" w14:textId="70ACE690" w:rsidR="00687374" w:rsidRPr="001E61BC" w:rsidRDefault="00687374" w:rsidP="1AAFD2E8">
            <w:pPr>
              <w:rPr>
                <w:rFonts w:asciiTheme="minorHAnsi" w:hAnsiTheme="minorHAnsi" w:cstheme="minorHAnsi"/>
                <w:sz w:val="24"/>
                <w:szCs w:val="24"/>
              </w:rPr>
            </w:pPr>
            <w:r w:rsidRPr="001E61BC">
              <w:rPr>
                <w:rFonts w:asciiTheme="minorHAnsi" w:hAnsiTheme="minorHAnsi" w:cstheme="minorHAnsi"/>
                <w:sz w:val="24"/>
                <w:szCs w:val="24"/>
              </w:rPr>
              <w:t>Monday 10</w:t>
            </w:r>
            <w:r w:rsidRPr="001E61BC">
              <w:rPr>
                <w:rFonts w:asciiTheme="minorHAnsi" w:hAnsiTheme="minorHAnsi" w:cstheme="minorHAnsi"/>
                <w:sz w:val="24"/>
                <w:szCs w:val="24"/>
                <w:vertAlign w:val="superscript"/>
              </w:rPr>
              <w:t>th</w:t>
            </w:r>
            <w:r w:rsidRPr="001E61BC">
              <w:rPr>
                <w:rFonts w:asciiTheme="minorHAnsi" w:hAnsiTheme="minorHAnsi" w:cstheme="minorHAnsi"/>
                <w:sz w:val="24"/>
                <w:szCs w:val="24"/>
              </w:rPr>
              <w:t xml:space="preserve"> June 2024 at 12.00 hours (Irish time)</w:t>
            </w:r>
          </w:p>
          <w:p w14:paraId="34160691" w14:textId="77777777" w:rsidR="00C81F27" w:rsidRPr="001E61BC" w:rsidRDefault="00C81F27" w:rsidP="1AAFD2E8">
            <w:pPr>
              <w:rPr>
                <w:rFonts w:asciiTheme="minorHAnsi" w:hAnsiTheme="minorHAnsi" w:cstheme="minorHAnsi"/>
                <w:sz w:val="24"/>
                <w:szCs w:val="24"/>
              </w:rPr>
            </w:pPr>
          </w:p>
          <w:p w14:paraId="59B1D37E" w14:textId="7E1253BC" w:rsidR="00C923DC" w:rsidRPr="001E61BC" w:rsidRDefault="00687374">
            <w:pPr>
              <w:rPr>
                <w:rFonts w:asciiTheme="minorHAnsi" w:hAnsiTheme="minorHAnsi" w:cstheme="minorHAnsi"/>
                <w:sz w:val="24"/>
                <w:szCs w:val="24"/>
                <w:highlight w:val="yellow"/>
              </w:rPr>
            </w:pPr>
            <w:r w:rsidRPr="001E61BC">
              <w:rPr>
                <w:rFonts w:asciiTheme="minorHAnsi" w:hAnsiTheme="minorHAnsi" w:cstheme="minorHAnsi"/>
                <w:sz w:val="24"/>
                <w:szCs w:val="24"/>
              </w:rPr>
              <w:t xml:space="preserve">The panel will stay open for applications after this date. The Contracting Authority will consider new applications annually, at a minimum.  </w:t>
            </w:r>
          </w:p>
        </w:tc>
      </w:tr>
      <w:tr w:rsidR="00C923DC" w:rsidRPr="001E61BC" w14:paraId="4046C7C4" w14:textId="77777777" w:rsidTr="1AAFD2E8">
        <w:tc>
          <w:tcPr>
            <w:tcW w:w="3539" w:type="dxa"/>
            <w:tcBorders>
              <w:top w:val="single" w:sz="4" w:space="0" w:color="FFFFFF" w:themeColor="background1"/>
              <w:left w:val="single" w:sz="4" w:space="0" w:color="auto"/>
              <w:bottom w:val="single" w:sz="4" w:space="0" w:color="auto"/>
              <w:right w:val="nil"/>
            </w:tcBorders>
            <w:shd w:val="clear" w:color="auto" w:fill="A80050"/>
            <w:tcMar>
              <w:top w:w="28" w:type="dxa"/>
              <w:bottom w:w="28" w:type="dxa"/>
            </w:tcMar>
          </w:tcPr>
          <w:p w14:paraId="4E378E2E" w14:textId="77777777" w:rsidR="00C923DC" w:rsidRPr="001E61BC" w:rsidRDefault="00C923DC" w:rsidP="006714D9">
            <w:pPr>
              <w:rPr>
                <w:rFonts w:asciiTheme="minorHAnsi" w:hAnsiTheme="minorHAnsi" w:cstheme="minorHAnsi"/>
                <w:sz w:val="24"/>
                <w:szCs w:val="24"/>
              </w:rPr>
            </w:pPr>
            <w:r w:rsidRPr="001E61BC">
              <w:rPr>
                <w:rFonts w:asciiTheme="minorHAnsi" w:hAnsiTheme="minorHAnsi" w:cstheme="minorHAnsi"/>
                <w:sz w:val="24"/>
                <w:szCs w:val="24"/>
              </w:rPr>
              <w:t>Submissions and Queries via:</w:t>
            </w:r>
          </w:p>
        </w:tc>
        <w:tc>
          <w:tcPr>
            <w:tcW w:w="5477" w:type="dxa"/>
            <w:tcBorders>
              <w:left w:val="nil"/>
              <w:bottom w:val="single" w:sz="4" w:space="0" w:color="auto"/>
              <w:right w:val="single" w:sz="4" w:space="0" w:color="auto"/>
            </w:tcBorders>
            <w:tcMar>
              <w:top w:w="28" w:type="dxa"/>
              <w:bottom w:w="28" w:type="dxa"/>
            </w:tcMar>
          </w:tcPr>
          <w:p w14:paraId="44565D51" w14:textId="77777777" w:rsidR="00C923DC" w:rsidRPr="001E61BC" w:rsidRDefault="00C923DC" w:rsidP="006714D9">
            <w:pPr>
              <w:rPr>
                <w:rFonts w:asciiTheme="minorHAnsi" w:hAnsiTheme="minorHAnsi" w:cstheme="minorHAnsi"/>
                <w:sz w:val="24"/>
                <w:szCs w:val="24"/>
              </w:rPr>
            </w:pPr>
            <w:r w:rsidRPr="001E61BC">
              <w:rPr>
                <w:rFonts w:asciiTheme="minorHAnsi" w:hAnsiTheme="minorHAnsi" w:cstheme="minorHAnsi"/>
                <w:sz w:val="24"/>
                <w:szCs w:val="24"/>
              </w:rPr>
              <w:t>eTenders only</w:t>
            </w:r>
          </w:p>
        </w:tc>
      </w:tr>
    </w:tbl>
    <w:p w14:paraId="766A6DC9" w14:textId="77777777" w:rsidR="00C923DC" w:rsidRPr="001E61BC" w:rsidRDefault="00C923DC" w:rsidP="006714D9">
      <w:pPr>
        <w:rPr>
          <w:rFonts w:asciiTheme="minorHAnsi" w:hAnsiTheme="minorHAnsi" w:cstheme="minorHAnsi"/>
          <w:sz w:val="24"/>
          <w:szCs w:val="24"/>
        </w:rPr>
      </w:pPr>
    </w:p>
    <w:p w14:paraId="4A83A762" w14:textId="37B94646" w:rsidR="0099433B" w:rsidRPr="001E61BC" w:rsidRDefault="0099433B" w:rsidP="006714D9">
      <w:pPr>
        <w:rPr>
          <w:rFonts w:asciiTheme="minorHAnsi" w:hAnsiTheme="minorHAnsi" w:cstheme="minorHAnsi"/>
          <w:sz w:val="24"/>
          <w:szCs w:val="24"/>
        </w:rPr>
      </w:pPr>
      <w:r w:rsidRPr="001E61BC">
        <w:rPr>
          <w:rFonts w:asciiTheme="minorHAnsi" w:hAnsiTheme="minorHAnsi" w:cstheme="minorHAnsi"/>
          <w:sz w:val="24"/>
          <w:szCs w:val="24"/>
        </w:rPr>
        <w:br w:type="page"/>
      </w:r>
    </w:p>
    <w:sdt>
      <w:sdtPr>
        <w:rPr>
          <w:rFonts w:asciiTheme="minorHAnsi" w:eastAsiaTheme="minorEastAsia" w:hAnsiTheme="minorHAnsi" w:cstheme="minorHAnsi"/>
          <w:b w:val="0"/>
          <w:bCs w:val="0"/>
          <w:color w:val="auto"/>
          <w:sz w:val="24"/>
          <w:szCs w:val="24"/>
          <w:lang w:val="en-GB"/>
        </w:rPr>
        <w:id w:val="946124055"/>
        <w:docPartObj>
          <w:docPartGallery w:val="Table of Contents"/>
          <w:docPartUnique/>
        </w:docPartObj>
      </w:sdtPr>
      <w:sdtEndPr/>
      <w:sdtContent>
        <w:p w14:paraId="4C4839E3" w14:textId="1D2393C8" w:rsidR="009A59FB" w:rsidRPr="001E61BC" w:rsidRDefault="009A59FB" w:rsidP="006714D9">
          <w:pPr>
            <w:pStyle w:val="TOCHeading"/>
            <w:rPr>
              <w:rFonts w:asciiTheme="minorHAnsi" w:hAnsiTheme="minorHAnsi" w:cstheme="minorHAnsi"/>
              <w:sz w:val="24"/>
              <w:szCs w:val="24"/>
            </w:rPr>
          </w:pPr>
          <w:r w:rsidRPr="001E61BC">
            <w:rPr>
              <w:rFonts w:asciiTheme="minorHAnsi" w:hAnsiTheme="minorHAnsi" w:cstheme="minorHAnsi"/>
              <w:sz w:val="24"/>
              <w:szCs w:val="24"/>
            </w:rPr>
            <w:t>Contents</w:t>
          </w:r>
        </w:p>
        <w:bookmarkStart w:id="0" w:name="_Hlk39569817"/>
        <w:p w14:paraId="7446407D" w14:textId="70BB173A" w:rsidR="004656D7" w:rsidRDefault="008A4D15">
          <w:pPr>
            <w:pStyle w:val="TOC1"/>
            <w:rPr>
              <w:rFonts w:asciiTheme="minorHAnsi" w:eastAsiaTheme="minorEastAsia" w:hAnsiTheme="minorHAnsi" w:cstheme="minorBidi"/>
              <w:noProof/>
              <w:sz w:val="22"/>
              <w:szCs w:val="22"/>
              <w:lang w:val="en-IE" w:eastAsia="en-IE"/>
            </w:rPr>
          </w:pPr>
          <w:r w:rsidRPr="001E61BC">
            <w:rPr>
              <w:rFonts w:asciiTheme="minorHAnsi" w:hAnsiTheme="minorHAnsi" w:cstheme="minorHAnsi"/>
              <w:sz w:val="24"/>
              <w:szCs w:val="24"/>
            </w:rPr>
            <w:fldChar w:fldCharType="begin"/>
          </w:r>
          <w:r w:rsidRPr="001E61BC">
            <w:rPr>
              <w:rFonts w:asciiTheme="minorHAnsi" w:hAnsiTheme="minorHAnsi" w:cstheme="minorHAnsi"/>
              <w:sz w:val="24"/>
              <w:szCs w:val="24"/>
            </w:rPr>
            <w:instrText xml:space="preserve"> TOC \o "1-3" \h \z \u </w:instrText>
          </w:r>
          <w:r w:rsidRPr="001E61BC">
            <w:rPr>
              <w:rFonts w:asciiTheme="minorHAnsi" w:hAnsiTheme="minorHAnsi" w:cstheme="minorHAnsi"/>
              <w:sz w:val="24"/>
              <w:szCs w:val="24"/>
            </w:rPr>
            <w:fldChar w:fldCharType="separate"/>
          </w:r>
          <w:hyperlink w:anchor="_Toc164955408" w:history="1">
            <w:r w:rsidR="004656D7" w:rsidRPr="00156135">
              <w:rPr>
                <w:rStyle w:val="Hyperlink"/>
                <w:rFonts w:cstheme="minorHAnsi"/>
                <w:noProof/>
              </w:rPr>
              <w:t>1</w:t>
            </w:r>
            <w:r w:rsidR="004656D7">
              <w:rPr>
                <w:rFonts w:asciiTheme="minorHAnsi" w:eastAsiaTheme="minorEastAsia" w:hAnsiTheme="minorHAnsi" w:cstheme="minorBidi"/>
                <w:noProof/>
                <w:sz w:val="22"/>
                <w:szCs w:val="22"/>
                <w:lang w:val="en-IE" w:eastAsia="en-IE"/>
              </w:rPr>
              <w:tab/>
            </w:r>
            <w:r w:rsidR="004656D7" w:rsidRPr="00156135">
              <w:rPr>
                <w:rStyle w:val="Hyperlink"/>
                <w:rFonts w:cstheme="minorHAnsi"/>
                <w:noProof/>
              </w:rPr>
              <w:t>Details of Panel</w:t>
            </w:r>
            <w:r w:rsidR="004656D7">
              <w:rPr>
                <w:noProof/>
                <w:webHidden/>
              </w:rPr>
              <w:tab/>
            </w:r>
            <w:r w:rsidR="004656D7">
              <w:rPr>
                <w:noProof/>
                <w:webHidden/>
              </w:rPr>
              <w:fldChar w:fldCharType="begin"/>
            </w:r>
            <w:r w:rsidR="004656D7">
              <w:rPr>
                <w:noProof/>
                <w:webHidden/>
              </w:rPr>
              <w:instrText xml:space="preserve"> PAGEREF _Toc164955408 \h </w:instrText>
            </w:r>
            <w:r w:rsidR="004656D7">
              <w:rPr>
                <w:noProof/>
                <w:webHidden/>
              </w:rPr>
            </w:r>
            <w:r w:rsidR="004656D7">
              <w:rPr>
                <w:noProof/>
                <w:webHidden/>
              </w:rPr>
              <w:fldChar w:fldCharType="separate"/>
            </w:r>
            <w:r w:rsidR="00B94F2C">
              <w:rPr>
                <w:noProof/>
                <w:webHidden/>
              </w:rPr>
              <w:t>5</w:t>
            </w:r>
            <w:r w:rsidR="004656D7">
              <w:rPr>
                <w:noProof/>
                <w:webHidden/>
              </w:rPr>
              <w:fldChar w:fldCharType="end"/>
            </w:r>
          </w:hyperlink>
        </w:p>
        <w:p w14:paraId="4624E608" w14:textId="638F33B3" w:rsidR="004656D7" w:rsidRDefault="006E6A5A">
          <w:pPr>
            <w:pStyle w:val="TOC2"/>
            <w:tabs>
              <w:tab w:val="left" w:pos="880"/>
              <w:tab w:val="right" w:leader="dot" w:pos="9628"/>
            </w:tabs>
            <w:rPr>
              <w:rFonts w:asciiTheme="minorHAnsi" w:eastAsiaTheme="minorEastAsia" w:hAnsiTheme="minorHAnsi" w:cstheme="minorBidi"/>
              <w:noProof/>
              <w:sz w:val="22"/>
              <w:szCs w:val="22"/>
              <w:lang w:val="en-IE" w:eastAsia="en-IE"/>
            </w:rPr>
          </w:pPr>
          <w:hyperlink w:anchor="_Toc164955409" w:history="1">
            <w:r w:rsidR="004656D7" w:rsidRPr="00156135">
              <w:rPr>
                <w:rStyle w:val="Hyperlink"/>
                <w:rFonts w:cstheme="minorHAnsi"/>
                <w:noProof/>
              </w:rPr>
              <w:t>1.1</w:t>
            </w:r>
            <w:r w:rsidR="004656D7">
              <w:rPr>
                <w:rFonts w:asciiTheme="minorHAnsi" w:eastAsiaTheme="minorEastAsia" w:hAnsiTheme="minorHAnsi" w:cstheme="minorBidi"/>
                <w:noProof/>
                <w:sz w:val="22"/>
                <w:szCs w:val="22"/>
                <w:lang w:val="en-IE" w:eastAsia="en-IE"/>
              </w:rPr>
              <w:tab/>
            </w:r>
            <w:r w:rsidR="004656D7" w:rsidRPr="00156135">
              <w:rPr>
                <w:rStyle w:val="Hyperlink"/>
                <w:rFonts w:cstheme="minorHAnsi"/>
                <w:noProof/>
              </w:rPr>
              <w:t>Duration of the Panel</w:t>
            </w:r>
            <w:r w:rsidR="004656D7">
              <w:rPr>
                <w:noProof/>
                <w:webHidden/>
              </w:rPr>
              <w:tab/>
            </w:r>
            <w:r w:rsidR="004656D7">
              <w:rPr>
                <w:noProof/>
                <w:webHidden/>
              </w:rPr>
              <w:fldChar w:fldCharType="begin"/>
            </w:r>
            <w:r w:rsidR="004656D7">
              <w:rPr>
                <w:noProof/>
                <w:webHidden/>
              </w:rPr>
              <w:instrText xml:space="preserve"> PAGEREF _Toc164955409 \h </w:instrText>
            </w:r>
            <w:r w:rsidR="004656D7">
              <w:rPr>
                <w:noProof/>
                <w:webHidden/>
              </w:rPr>
            </w:r>
            <w:r w:rsidR="004656D7">
              <w:rPr>
                <w:noProof/>
                <w:webHidden/>
              </w:rPr>
              <w:fldChar w:fldCharType="separate"/>
            </w:r>
            <w:r w:rsidR="00B94F2C">
              <w:rPr>
                <w:noProof/>
                <w:webHidden/>
              </w:rPr>
              <w:t>5</w:t>
            </w:r>
            <w:r w:rsidR="004656D7">
              <w:rPr>
                <w:noProof/>
                <w:webHidden/>
              </w:rPr>
              <w:fldChar w:fldCharType="end"/>
            </w:r>
          </w:hyperlink>
        </w:p>
        <w:p w14:paraId="1099AD08" w14:textId="4F9FA184" w:rsidR="004656D7" w:rsidRDefault="006E6A5A">
          <w:pPr>
            <w:pStyle w:val="TOC2"/>
            <w:tabs>
              <w:tab w:val="left" w:pos="880"/>
              <w:tab w:val="right" w:leader="dot" w:pos="9628"/>
            </w:tabs>
            <w:rPr>
              <w:rFonts w:asciiTheme="minorHAnsi" w:eastAsiaTheme="minorEastAsia" w:hAnsiTheme="minorHAnsi" w:cstheme="minorBidi"/>
              <w:noProof/>
              <w:sz w:val="22"/>
              <w:szCs w:val="22"/>
              <w:lang w:val="en-IE" w:eastAsia="en-IE"/>
            </w:rPr>
          </w:pPr>
          <w:hyperlink w:anchor="_Toc164955410" w:history="1">
            <w:r w:rsidR="004656D7" w:rsidRPr="00156135">
              <w:rPr>
                <w:rStyle w:val="Hyperlink"/>
                <w:rFonts w:cstheme="minorHAnsi"/>
                <w:noProof/>
              </w:rPr>
              <w:t>1.2</w:t>
            </w:r>
            <w:r w:rsidR="004656D7">
              <w:rPr>
                <w:rFonts w:asciiTheme="minorHAnsi" w:eastAsiaTheme="minorEastAsia" w:hAnsiTheme="minorHAnsi" w:cstheme="minorBidi"/>
                <w:noProof/>
                <w:sz w:val="22"/>
                <w:szCs w:val="22"/>
                <w:lang w:val="en-IE" w:eastAsia="en-IE"/>
              </w:rPr>
              <w:tab/>
            </w:r>
            <w:r w:rsidR="004656D7" w:rsidRPr="00156135">
              <w:rPr>
                <w:rStyle w:val="Hyperlink"/>
                <w:rFonts w:cstheme="minorHAnsi"/>
                <w:noProof/>
              </w:rPr>
              <w:t>Estimated value of the panel</w:t>
            </w:r>
            <w:r w:rsidR="004656D7">
              <w:rPr>
                <w:noProof/>
                <w:webHidden/>
              </w:rPr>
              <w:tab/>
            </w:r>
            <w:r w:rsidR="004656D7">
              <w:rPr>
                <w:noProof/>
                <w:webHidden/>
              </w:rPr>
              <w:fldChar w:fldCharType="begin"/>
            </w:r>
            <w:r w:rsidR="004656D7">
              <w:rPr>
                <w:noProof/>
                <w:webHidden/>
              </w:rPr>
              <w:instrText xml:space="preserve"> PAGEREF _Toc164955410 \h </w:instrText>
            </w:r>
            <w:r w:rsidR="004656D7">
              <w:rPr>
                <w:noProof/>
                <w:webHidden/>
              </w:rPr>
            </w:r>
            <w:r w:rsidR="004656D7">
              <w:rPr>
                <w:noProof/>
                <w:webHidden/>
              </w:rPr>
              <w:fldChar w:fldCharType="separate"/>
            </w:r>
            <w:r w:rsidR="00B94F2C">
              <w:rPr>
                <w:noProof/>
                <w:webHidden/>
              </w:rPr>
              <w:t>5</w:t>
            </w:r>
            <w:r w:rsidR="004656D7">
              <w:rPr>
                <w:noProof/>
                <w:webHidden/>
              </w:rPr>
              <w:fldChar w:fldCharType="end"/>
            </w:r>
          </w:hyperlink>
        </w:p>
        <w:p w14:paraId="728FC380" w14:textId="4A800A88" w:rsidR="004656D7" w:rsidRDefault="006E6A5A">
          <w:pPr>
            <w:pStyle w:val="TOC2"/>
            <w:tabs>
              <w:tab w:val="left" w:pos="880"/>
              <w:tab w:val="right" w:leader="dot" w:pos="9628"/>
            </w:tabs>
            <w:rPr>
              <w:rFonts w:asciiTheme="minorHAnsi" w:eastAsiaTheme="minorEastAsia" w:hAnsiTheme="minorHAnsi" w:cstheme="minorBidi"/>
              <w:noProof/>
              <w:sz w:val="22"/>
              <w:szCs w:val="22"/>
              <w:lang w:val="en-IE" w:eastAsia="en-IE"/>
            </w:rPr>
          </w:pPr>
          <w:hyperlink w:anchor="_Toc164955411" w:history="1">
            <w:r w:rsidR="004656D7" w:rsidRPr="00156135">
              <w:rPr>
                <w:rStyle w:val="Hyperlink"/>
                <w:rFonts w:cstheme="minorHAnsi"/>
                <w:noProof/>
              </w:rPr>
              <w:t>1.3</w:t>
            </w:r>
            <w:r w:rsidR="004656D7">
              <w:rPr>
                <w:rFonts w:asciiTheme="minorHAnsi" w:eastAsiaTheme="minorEastAsia" w:hAnsiTheme="minorHAnsi" w:cstheme="minorBidi"/>
                <w:noProof/>
                <w:sz w:val="22"/>
                <w:szCs w:val="22"/>
                <w:lang w:val="en-IE" w:eastAsia="en-IE"/>
              </w:rPr>
              <w:tab/>
            </w:r>
            <w:r w:rsidR="004656D7" w:rsidRPr="00156135">
              <w:rPr>
                <w:rStyle w:val="Hyperlink"/>
                <w:rFonts w:cstheme="minorHAnsi"/>
                <w:noProof/>
              </w:rPr>
              <w:t>Use of the Panel</w:t>
            </w:r>
            <w:r w:rsidR="004656D7">
              <w:rPr>
                <w:noProof/>
                <w:webHidden/>
              </w:rPr>
              <w:tab/>
            </w:r>
            <w:r w:rsidR="004656D7">
              <w:rPr>
                <w:noProof/>
                <w:webHidden/>
              </w:rPr>
              <w:fldChar w:fldCharType="begin"/>
            </w:r>
            <w:r w:rsidR="004656D7">
              <w:rPr>
                <w:noProof/>
                <w:webHidden/>
              </w:rPr>
              <w:instrText xml:space="preserve"> PAGEREF _Toc164955411 \h </w:instrText>
            </w:r>
            <w:r w:rsidR="004656D7">
              <w:rPr>
                <w:noProof/>
                <w:webHidden/>
              </w:rPr>
            </w:r>
            <w:r w:rsidR="004656D7">
              <w:rPr>
                <w:noProof/>
                <w:webHidden/>
              </w:rPr>
              <w:fldChar w:fldCharType="separate"/>
            </w:r>
            <w:r w:rsidR="00B94F2C">
              <w:rPr>
                <w:noProof/>
                <w:webHidden/>
              </w:rPr>
              <w:t>5</w:t>
            </w:r>
            <w:r w:rsidR="004656D7">
              <w:rPr>
                <w:noProof/>
                <w:webHidden/>
              </w:rPr>
              <w:fldChar w:fldCharType="end"/>
            </w:r>
          </w:hyperlink>
        </w:p>
        <w:p w14:paraId="104BFD2A" w14:textId="603C3269" w:rsidR="004656D7" w:rsidRDefault="006E6A5A">
          <w:pPr>
            <w:pStyle w:val="TOC2"/>
            <w:tabs>
              <w:tab w:val="left" w:pos="880"/>
              <w:tab w:val="right" w:leader="dot" w:pos="9628"/>
            </w:tabs>
            <w:rPr>
              <w:rFonts w:asciiTheme="minorHAnsi" w:eastAsiaTheme="minorEastAsia" w:hAnsiTheme="minorHAnsi" w:cstheme="minorBidi"/>
              <w:noProof/>
              <w:sz w:val="22"/>
              <w:szCs w:val="22"/>
              <w:lang w:val="en-IE" w:eastAsia="en-IE"/>
            </w:rPr>
          </w:pPr>
          <w:hyperlink w:anchor="_Toc164955412" w:history="1">
            <w:r w:rsidR="004656D7" w:rsidRPr="00156135">
              <w:rPr>
                <w:rStyle w:val="Hyperlink"/>
                <w:rFonts w:cstheme="minorHAnsi"/>
                <w:noProof/>
              </w:rPr>
              <w:t>1.4</w:t>
            </w:r>
            <w:r w:rsidR="004656D7">
              <w:rPr>
                <w:rFonts w:asciiTheme="minorHAnsi" w:eastAsiaTheme="minorEastAsia" w:hAnsiTheme="minorHAnsi" w:cstheme="minorBidi"/>
                <w:noProof/>
                <w:sz w:val="22"/>
                <w:szCs w:val="22"/>
                <w:lang w:val="en-IE" w:eastAsia="en-IE"/>
              </w:rPr>
              <w:tab/>
            </w:r>
            <w:r w:rsidR="004656D7" w:rsidRPr="00156135">
              <w:rPr>
                <w:rStyle w:val="Hyperlink"/>
                <w:rFonts w:cstheme="minorHAnsi"/>
                <w:noProof/>
              </w:rPr>
              <w:t>Awarding Contracts under the Panel</w:t>
            </w:r>
            <w:r w:rsidR="004656D7">
              <w:rPr>
                <w:noProof/>
                <w:webHidden/>
              </w:rPr>
              <w:tab/>
            </w:r>
            <w:r w:rsidR="004656D7">
              <w:rPr>
                <w:noProof/>
                <w:webHidden/>
              </w:rPr>
              <w:fldChar w:fldCharType="begin"/>
            </w:r>
            <w:r w:rsidR="004656D7">
              <w:rPr>
                <w:noProof/>
                <w:webHidden/>
              </w:rPr>
              <w:instrText xml:space="preserve"> PAGEREF _Toc164955412 \h </w:instrText>
            </w:r>
            <w:r w:rsidR="004656D7">
              <w:rPr>
                <w:noProof/>
                <w:webHidden/>
              </w:rPr>
            </w:r>
            <w:r w:rsidR="004656D7">
              <w:rPr>
                <w:noProof/>
                <w:webHidden/>
              </w:rPr>
              <w:fldChar w:fldCharType="separate"/>
            </w:r>
            <w:r w:rsidR="00B94F2C">
              <w:rPr>
                <w:noProof/>
                <w:webHidden/>
              </w:rPr>
              <w:t>5</w:t>
            </w:r>
            <w:r w:rsidR="004656D7">
              <w:rPr>
                <w:noProof/>
                <w:webHidden/>
              </w:rPr>
              <w:fldChar w:fldCharType="end"/>
            </w:r>
          </w:hyperlink>
        </w:p>
        <w:p w14:paraId="4E3BEAE1" w14:textId="04CB2B17" w:rsidR="004656D7" w:rsidRDefault="006E6A5A">
          <w:pPr>
            <w:pStyle w:val="TOC2"/>
            <w:tabs>
              <w:tab w:val="left" w:pos="880"/>
              <w:tab w:val="right" w:leader="dot" w:pos="9628"/>
            </w:tabs>
            <w:rPr>
              <w:rFonts w:asciiTheme="minorHAnsi" w:eastAsiaTheme="minorEastAsia" w:hAnsiTheme="minorHAnsi" w:cstheme="minorBidi"/>
              <w:noProof/>
              <w:sz w:val="22"/>
              <w:szCs w:val="22"/>
              <w:lang w:val="en-IE" w:eastAsia="en-IE"/>
            </w:rPr>
          </w:pPr>
          <w:hyperlink w:anchor="_Toc164955413" w:history="1">
            <w:r w:rsidR="004656D7" w:rsidRPr="00156135">
              <w:rPr>
                <w:rStyle w:val="Hyperlink"/>
                <w:rFonts w:cstheme="minorHAnsi"/>
                <w:noProof/>
              </w:rPr>
              <w:t>1.5</w:t>
            </w:r>
            <w:r w:rsidR="004656D7">
              <w:rPr>
                <w:rFonts w:asciiTheme="minorHAnsi" w:eastAsiaTheme="minorEastAsia" w:hAnsiTheme="minorHAnsi" w:cstheme="minorBidi"/>
                <w:noProof/>
                <w:sz w:val="22"/>
                <w:szCs w:val="22"/>
                <w:lang w:val="en-IE" w:eastAsia="en-IE"/>
              </w:rPr>
              <w:tab/>
            </w:r>
            <w:r w:rsidR="004656D7" w:rsidRPr="00156135">
              <w:rPr>
                <w:rStyle w:val="Hyperlink"/>
                <w:rFonts w:cstheme="minorHAnsi"/>
                <w:noProof/>
              </w:rPr>
              <w:t>Compliance with the Terms and Conditions</w:t>
            </w:r>
            <w:r w:rsidR="004656D7">
              <w:rPr>
                <w:noProof/>
                <w:webHidden/>
              </w:rPr>
              <w:tab/>
            </w:r>
            <w:r w:rsidR="004656D7">
              <w:rPr>
                <w:noProof/>
                <w:webHidden/>
              </w:rPr>
              <w:fldChar w:fldCharType="begin"/>
            </w:r>
            <w:r w:rsidR="004656D7">
              <w:rPr>
                <w:noProof/>
                <w:webHidden/>
              </w:rPr>
              <w:instrText xml:space="preserve"> PAGEREF _Toc164955413 \h </w:instrText>
            </w:r>
            <w:r w:rsidR="004656D7">
              <w:rPr>
                <w:noProof/>
                <w:webHidden/>
              </w:rPr>
            </w:r>
            <w:r w:rsidR="004656D7">
              <w:rPr>
                <w:noProof/>
                <w:webHidden/>
              </w:rPr>
              <w:fldChar w:fldCharType="separate"/>
            </w:r>
            <w:r w:rsidR="00B94F2C">
              <w:rPr>
                <w:noProof/>
                <w:webHidden/>
              </w:rPr>
              <w:t>5</w:t>
            </w:r>
            <w:r w:rsidR="004656D7">
              <w:rPr>
                <w:noProof/>
                <w:webHidden/>
              </w:rPr>
              <w:fldChar w:fldCharType="end"/>
            </w:r>
          </w:hyperlink>
        </w:p>
        <w:p w14:paraId="6BAEA389" w14:textId="29E940A9" w:rsidR="004656D7" w:rsidRDefault="006E6A5A">
          <w:pPr>
            <w:pStyle w:val="TOC1"/>
            <w:rPr>
              <w:rFonts w:asciiTheme="minorHAnsi" w:eastAsiaTheme="minorEastAsia" w:hAnsiTheme="minorHAnsi" w:cstheme="minorBidi"/>
              <w:noProof/>
              <w:sz w:val="22"/>
              <w:szCs w:val="22"/>
              <w:lang w:val="en-IE" w:eastAsia="en-IE"/>
            </w:rPr>
          </w:pPr>
          <w:hyperlink w:anchor="_Toc164955414" w:history="1">
            <w:r w:rsidR="004656D7" w:rsidRPr="00156135">
              <w:rPr>
                <w:rStyle w:val="Hyperlink"/>
                <w:rFonts w:cstheme="minorHAnsi"/>
                <w:noProof/>
              </w:rPr>
              <w:t>2</w:t>
            </w:r>
            <w:r w:rsidR="004656D7">
              <w:rPr>
                <w:rFonts w:asciiTheme="minorHAnsi" w:eastAsiaTheme="minorEastAsia" w:hAnsiTheme="minorHAnsi" w:cstheme="minorBidi"/>
                <w:noProof/>
                <w:sz w:val="22"/>
                <w:szCs w:val="22"/>
                <w:lang w:val="en-IE" w:eastAsia="en-IE"/>
              </w:rPr>
              <w:tab/>
            </w:r>
            <w:r w:rsidR="004656D7" w:rsidRPr="00156135">
              <w:rPr>
                <w:rStyle w:val="Hyperlink"/>
                <w:rFonts w:cstheme="minorHAnsi"/>
                <w:noProof/>
              </w:rPr>
              <w:t>Scope of Requirements</w:t>
            </w:r>
            <w:r w:rsidR="004656D7">
              <w:rPr>
                <w:noProof/>
                <w:webHidden/>
              </w:rPr>
              <w:tab/>
            </w:r>
            <w:r w:rsidR="004656D7">
              <w:rPr>
                <w:noProof/>
                <w:webHidden/>
              </w:rPr>
              <w:fldChar w:fldCharType="begin"/>
            </w:r>
            <w:r w:rsidR="004656D7">
              <w:rPr>
                <w:noProof/>
                <w:webHidden/>
              </w:rPr>
              <w:instrText xml:space="preserve"> PAGEREF _Toc164955414 \h </w:instrText>
            </w:r>
            <w:r w:rsidR="004656D7">
              <w:rPr>
                <w:noProof/>
                <w:webHidden/>
              </w:rPr>
            </w:r>
            <w:r w:rsidR="004656D7">
              <w:rPr>
                <w:noProof/>
                <w:webHidden/>
              </w:rPr>
              <w:fldChar w:fldCharType="separate"/>
            </w:r>
            <w:r w:rsidR="00B94F2C">
              <w:rPr>
                <w:noProof/>
                <w:webHidden/>
              </w:rPr>
              <w:t>1</w:t>
            </w:r>
            <w:r w:rsidR="004656D7">
              <w:rPr>
                <w:noProof/>
                <w:webHidden/>
              </w:rPr>
              <w:fldChar w:fldCharType="end"/>
            </w:r>
          </w:hyperlink>
        </w:p>
        <w:p w14:paraId="25C4AAE5" w14:textId="7E4C3A50" w:rsidR="004656D7" w:rsidRDefault="006E6A5A">
          <w:pPr>
            <w:pStyle w:val="TOC2"/>
            <w:tabs>
              <w:tab w:val="left" w:pos="880"/>
              <w:tab w:val="right" w:leader="dot" w:pos="9628"/>
            </w:tabs>
            <w:rPr>
              <w:rFonts w:asciiTheme="minorHAnsi" w:eastAsiaTheme="minorEastAsia" w:hAnsiTheme="minorHAnsi" w:cstheme="minorBidi"/>
              <w:noProof/>
              <w:sz w:val="22"/>
              <w:szCs w:val="22"/>
              <w:lang w:val="en-IE" w:eastAsia="en-IE"/>
            </w:rPr>
          </w:pPr>
          <w:hyperlink w:anchor="_Toc164955415" w:history="1">
            <w:r w:rsidR="004656D7" w:rsidRPr="00156135">
              <w:rPr>
                <w:rStyle w:val="Hyperlink"/>
                <w:rFonts w:cstheme="minorHAnsi"/>
                <w:noProof/>
              </w:rPr>
              <w:t>2.1</w:t>
            </w:r>
            <w:r w:rsidR="004656D7">
              <w:rPr>
                <w:rFonts w:asciiTheme="minorHAnsi" w:eastAsiaTheme="minorEastAsia" w:hAnsiTheme="minorHAnsi" w:cstheme="minorBidi"/>
                <w:noProof/>
                <w:sz w:val="22"/>
                <w:szCs w:val="22"/>
                <w:lang w:val="en-IE" w:eastAsia="en-IE"/>
              </w:rPr>
              <w:tab/>
            </w:r>
            <w:r w:rsidR="004656D7" w:rsidRPr="00156135">
              <w:rPr>
                <w:rStyle w:val="Hyperlink"/>
                <w:rFonts w:cstheme="minorHAnsi"/>
                <w:noProof/>
              </w:rPr>
              <w:t>Technical Requirements</w:t>
            </w:r>
            <w:r w:rsidR="004656D7">
              <w:rPr>
                <w:noProof/>
                <w:webHidden/>
              </w:rPr>
              <w:tab/>
            </w:r>
            <w:r w:rsidR="004656D7">
              <w:rPr>
                <w:noProof/>
                <w:webHidden/>
              </w:rPr>
              <w:fldChar w:fldCharType="begin"/>
            </w:r>
            <w:r w:rsidR="004656D7">
              <w:rPr>
                <w:noProof/>
                <w:webHidden/>
              </w:rPr>
              <w:instrText xml:space="preserve"> PAGEREF _Toc164955415 \h </w:instrText>
            </w:r>
            <w:r w:rsidR="004656D7">
              <w:rPr>
                <w:noProof/>
                <w:webHidden/>
              </w:rPr>
            </w:r>
            <w:r w:rsidR="004656D7">
              <w:rPr>
                <w:noProof/>
                <w:webHidden/>
              </w:rPr>
              <w:fldChar w:fldCharType="separate"/>
            </w:r>
            <w:r w:rsidR="00B94F2C">
              <w:rPr>
                <w:noProof/>
                <w:webHidden/>
              </w:rPr>
              <w:t>1</w:t>
            </w:r>
            <w:r w:rsidR="004656D7">
              <w:rPr>
                <w:noProof/>
                <w:webHidden/>
              </w:rPr>
              <w:fldChar w:fldCharType="end"/>
            </w:r>
          </w:hyperlink>
        </w:p>
        <w:p w14:paraId="04DCCADE" w14:textId="61475FB9" w:rsidR="004656D7" w:rsidRDefault="006E6A5A">
          <w:pPr>
            <w:pStyle w:val="TOC1"/>
            <w:rPr>
              <w:rFonts w:asciiTheme="minorHAnsi" w:eastAsiaTheme="minorEastAsia" w:hAnsiTheme="minorHAnsi" w:cstheme="minorBidi"/>
              <w:noProof/>
              <w:sz w:val="22"/>
              <w:szCs w:val="22"/>
              <w:lang w:val="en-IE" w:eastAsia="en-IE"/>
            </w:rPr>
          </w:pPr>
          <w:hyperlink w:anchor="_Toc164955416" w:history="1">
            <w:r w:rsidR="004656D7" w:rsidRPr="00156135">
              <w:rPr>
                <w:rStyle w:val="Hyperlink"/>
                <w:rFonts w:cstheme="minorHAnsi"/>
                <w:noProof/>
              </w:rPr>
              <w:t>3</w:t>
            </w:r>
            <w:r w:rsidR="004656D7">
              <w:rPr>
                <w:rFonts w:asciiTheme="minorHAnsi" w:eastAsiaTheme="minorEastAsia" w:hAnsiTheme="minorHAnsi" w:cstheme="minorBidi"/>
                <w:noProof/>
                <w:sz w:val="22"/>
                <w:szCs w:val="22"/>
                <w:lang w:val="en-IE" w:eastAsia="en-IE"/>
              </w:rPr>
              <w:tab/>
            </w:r>
            <w:r w:rsidR="004656D7" w:rsidRPr="00156135">
              <w:rPr>
                <w:rStyle w:val="Hyperlink"/>
                <w:rFonts w:cstheme="minorHAnsi"/>
                <w:noProof/>
              </w:rPr>
              <w:t>Instructions to Applicants</w:t>
            </w:r>
            <w:r w:rsidR="004656D7">
              <w:rPr>
                <w:noProof/>
                <w:webHidden/>
              </w:rPr>
              <w:tab/>
            </w:r>
            <w:r w:rsidR="004656D7">
              <w:rPr>
                <w:noProof/>
                <w:webHidden/>
              </w:rPr>
              <w:fldChar w:fldCharType="begin"/>
            </w:r>
            <w:r w:rsidR="004656D7">
              <w:rPr>
                <w:noProof/>
                <w:webHidden/>
              </w:rPr>
              <w:instrText xml:space="preserve"> PAGEREF _Toc164955416 \h </w:instrText>
            </w:r>
            <w:r w:rsidR="004656D7">
              <w:rPr>
                <w:noProof/>
                <w:webHidden/>
              </w:rPr>
            </w:r>
            <w:r w:rsidR="004656D7">
              <w:rPr>
                <w:noProof/>
                <w:webHidden/>
              </w:rPr>
              <w:fldChar w:fldCharType="separate"/>
            </w:r>
            <w:r w:rsidR="00B94F2C">
              <w:rPr>
                <w:noProof/>
                <w:webHidden/>
              </w:rPr>
              <w:t>9</w:t>
            </w:r>
            <w:r w:rsidR="004656D7">
              <w:rPr>
                <w:noProof/>
                <w:webHidden/>
              </w:rPr>
              <w:fldChar w:fldCharType="end"/>
            </w:r>
          </w:hyperlink>
        </w:p>
        <w:p w14:paraId="255F588D" w14:textId="727FB3E2" w:rsidR="004656D7" w:rsidRDefault="006E6A5A">
          <w:pPr>
            <w:pStyle w:val="TOC2"/>
            <w:tabs>
              <w:tab w:val="left" w:pos="880"/>
              <w:tab w:val="right" w:leader="dot" w:pos="9628"/>
            </w:tabs>
            <w:rPr>
              <w:rFonts w:asciiTheme="minorHAnsi" w:eastAsiaTheme="minorEastAsia" w:hAnsiTheme="minorHAnsi" w:cstheme="minorBidi"/>
              <w:noProof/>
              <w:sz w:val="22"/>
              <w:szCs w:val="22"/>
              <w:lang w:val="en-IE" w:eastAsia="en-IE"/>
            </w:rPr>
          </w:pPr>
          <w:hyperlink w:anchor="_Toc164955417" w:history="1">
            <w:r w:rsidR="004656D7" w:rsidRPr="00156135">
              <w:rPr>
                <w:rStyle w:val="Hyperlink"/>
                <w:rFonts w:cstheme="minorHAnsi"/>
                <w:noProof/>
              </w:rPr>
              <w:t>3.1</w:t>
            </w:r>
            <w:r w:rsidR="004656D7">
              <w:rPr>
                <w:rFonts w:asciiTheme="minorHAnsi" w:eastAsiaTheme="minorEastAsia" w:hAnsiTheme="minorHAnsi" w:cstheme="minorBidi"/>
                <w:noProof/>
                <w:sz w:val="22"/>
                <w:szCs w:val="22"/>
                <w:lang w:val="en-IE" w:eastAsia="en-IE"/>
              </w:rPr>
              <w:tab/>
            </w:r>
            <w:r w:rsidR="004656D7" w:rsidRPr="00156135">
              <w:rPr>
                <w:rStyle w:val="Hyperlink"/>
                <w:rFonts w:cstheme="minorHAnsi"/>
                <w:noProof/>
              </w:rPr>
              <w:t>Queries</w:t>
            </w:r>
            <w:r w:rsidR="004656D7">
              <w:rPr>
                <w:noProof/>
                <w:webHidden/>
              </w:rPr>
              <w:tab/>
            </w:r>
            <w:r w:rsidR="004656D7">
              <w:rPr>
                <w:noProof/>
                <w:webHidden/>
              </w:rPr>
              <w:fldChar w:fldCharType="begin"/>
            </w:r>
            <w:r w:rsidR="004656D7">
              <w:rPr>
                <w:noProof/>
                <w:webHidden/>
              </w:rPr>
              <w:instrText xml:space="preserve"> PAGEREF _Toc164955417 \h </w:instrText>
            </w:r>
            <w:r w:rsidR="004656D7">
              <w:rPr>
                <w:noProof/>
                <w:webHidden/>
              </w:rPr>
            </w:r>
            <w:r w:rsidR="004656D7">
              <w:rPr>
                <w:noProof/>
                <w:webHidden/>
              </w:rPr>
              <w:fldChar w:fldCharType="separate"/>
            </w:r>
            <w:r w:rsidR="00B94F2C">
              <w:rPr>
                <w:noProof/>
                <w:webHidden/>
              </w:rPr>
              <w:t>9</w:t>
            </w:r>
            <w:r w:rsidR="004656D7">
              <w:rPr>
                <w:noProof/>
                <w:webHidden/>
              </w:rPr>
              <w:fldChar w:fldCharType="end"/>
            </w:r>
          </w:hyperlink>
        </w:p>
        <w:p w14:paraId="55D4F203" w14:textId="2602C69C" w:rsidR="004656D7" w:rsidRDefault="006E6A5A">
          <w:pPr>
            <w:pStyle w:val="TOC2"/>
            <w:tabs>
              <w:tab w:val="left" w:pos="880"/>
              <w:tab w:val="right" w:leader="dot" w:pos="9628"/>
            </w:tabs>
            <w:rPr>
              <w:rFonts w:asciiTheme="minorHAnsi" w:eastAsiaTheme="minorEastAsia" w:hAnsiTheme="minorHAnsi" w:cstheme="minorBidi"/>
              <w:noProof/>
              <w:sz w:val="22"/>
              <w:szCs w:val="22"/>
              <w:lang w:val="en-IE" w:eastAsia="en-IE"/>
            </w:rPr>
          </w:pPr>
          <w:hyperlink w:anchor="_Toc164955418" w:history="1">
            <w:r w:rsidR="004656D7" w:rsidRPr="00156135">
              <w:rPr>
                <w:rStyle w:val="Hyperlink"/>
                <w:rFonts w:cstheme="minorHAnsi"/>
                <w:noProof/>
              </w:rPr>
              <w:t>3.2</w:t>
            </w:r>
            <w:r w:rsidR="004656D7">
              <w:rPr>
                <w:rFonts w:asciiTheme="minorHAnsi" w:eastAsiaTheme="minorEastAsia" w:hAnsiTheme="minorHAnsi" w:cstheme="minorBidi"/>
                <w:noProof/>
                <w:sz w:val="22"/>
                <w:szCs w:val="22"/>
                <w:lang w:val="en-IE" w:eastAsia="en-IE"/>
              </w:rPr>
              <w:tab/>
            </w:r>
            <w:r w:rsidR="004656D7" w:rsidRPr="00156135">
              <w:rPr>
                <w:rStyle w:val="Hyperlink"/>
                <w:rFonts w:cstheme="minorHAnsi"/>
                <w:noProof/>
              </w:rPr>
              <w:t>Submission of Applications</w:t>
            </w:r>
            <w:r w:rsidR="004656D7">
              <w:rPr>
                <w:noProof/>
                <w:webHidden/>
              </w:rPr>
              <w:tab/>
            </w:r>
            <w:r w:rsidR="004656D7">
              <w:rPr>
                <w:noProof/>
                <w:webHidden/>
              </w:rPr>
              <w:fldChar w:fldCharType="begin"/>
            </w:r>
            <w:r w:rsidR="004656D7">
              <w:rPr>
                <w:noProof/>
                <w:webHidden/>
              </w:rPr>
              <w:instrText xml:space="preserve"> PAGEREF _Toc164955418 \h </w:instrText>
            </w:r>
            <w:r w:rsidR="004656D7">
              <w:rPr>
                <w:noProof/>
                <w:webHidden/>
              </w:rPr>
            </w:r>
            <w:r w:rsidR="004656D7">
              <w:rPr>
                <w:noProof/>
                <w:webHidden/>
              </w:rPr>
              <w:fldChar w:fldCharType="separate"/>
            </w:r>
            <w:r w:rsidR="00B94F2C">
              <w:rPr>
                <w:noProof/>
                <w:webHidden/>
              </w:rPr>
              <w:t>9</w:t>
            </w:r>
            <w:r w:rsidR="004656D7">
              <w:rPr>
                <w:noProof/>
                <w:webHidden/>
              </w:rPr>
              <w:fldChar w:fldCharType="end"/>
            </w:r>
          </w:hyperlink>
        </w:p>
        <w:p w14:paraId="6555404B" w14:textId="7563A538" w:rsidR="004656D7" w:rsidRDefault="006E6A5A">
          <w:pPr>
            <w:pStyle w:val="TOC2"/>
            <w:tabs>
              <w:tab w:val="left" w:pos="880"/>
              <w:tab w:val="right" w:leader="dot" w:pos="9628"/>
            </w:tabs>
            <w:rPr>
              <w:rFonts w:asciiTheme="minorHAnsi" w:eastAsiaTheme="minorEastAsia" w:hAnsiTheme="minorHAnsi" w:cstheme="minorBidi"/>
              <w:noProof/>
              <w:sz w:val="22"/>
              <w:szCs w:val="22"/>
              <w:lang w:val="en-IE" w:eastAsia="en-IE"/>
            </w:rPr>
          </w:pPr>
          <w:hyperlink w:anchor="_Toc164955419" w:history="1">
            <w:r w:rsidR="004656D7" w:rsidRPr="00156135">
              <w:rPr>
                <w:rStyle w:val="Hyperlink"/>
                <w:rFonts w:cstheme="minorHAnsi"/>
                <w:noProof/>
              </w:rPr>
              <w:t>3.3</w:t>
            </w:r>
            <w:r w:rsidR="004656D7">
              <w:rPr>
                <w:rFonts w:asciiTheme="minorHAnsi" w:eastAsiaTheme="minorEastAsia" w:hAnsiTheme="minorHAnsi" w:cstheme="minorBidi"/>
                <w:noProof/>
                <w:sz w:val="22"/>
                <w:szCs w:val="22"/>
                <w:lang w:val="en-IE" w:eastAsia="en-IE"/>
              </w:rPr>
              <w:tab/>
            </w:r>
            <w:r w:rsidR="004656D7" w:rsidRPr="00156135">
              <w:rPr>
                <w:rStyle w:val="Hyperlink"/>
                <w:rFonts w:cstheme="minorHAnsi"/>
                <w:noProof/>
              </w:rPr>
              <w:t>Closing date for Initial Applications</w:t>
            </w:r>
            <w:r w:rsidR="004656D7">
              <w:rPr>
                <w:noProof/>
                <w:webHidden/>
              </w:rPr>
              <w:tab/>
            </w:r>
            <w:r w:rsidR="004656D7">
              <w:rPr>
                <w:noProof/>
                <w:webHidden/>
              </w:rPr>
              <w:fldChar w:fldCharType="begin"/>
            </w:r>
            <w:r w:rsidR="004656D7">
              <w:rPr>
                <w:noProof/>
                <w:webHidden/>
              </w:rPr>
              <w:instrText xml:space="preserve"> PAGEREF _Toc164955419 \h </w:instrText>
            </w:r>
            <w:r w:rsidR="004656D7">
              <w:rPr>
                <w:noProof/>
                <w:webHidden/>
              </w:rPr>
            </w:r>
            <w:r w:rsidR="004656D7">
              <w:rPr>
                <w:noProof/>
                <w:webHidden/>
              </w:rPr>
              <w:fldChar w:fldCharType="separate"/>
            </w:r>
            <w:r w:rsidR="00B94F2C">
              <w:rPr>
                <w:noProof/>
                <w:webHidden/>
              </w:rPr>
              <w:t>9</w:t>
            </w:r>
            <w:r w:rsidR="004656D7">
              <w:rPr>
                <w:noProof/>
                <w:webHidden/>
              </w:rPr>
              <w:fldChar w:fldCharType="end"/>
            </w:r>
          </w:hyperlink>
        </w:p>
        <w:p w14:paraId="129069F8" w14:textId="718B3E8B" w:rsidR="004656D7" w:rsidRDefault="006E6A5A">
          <w:pPr>
            <w:pStyle w:val="TOC2"/>
            <w:tabs>
              <w:tab w:val="left" w:pos="880"/>
              <w:tab w:val="right" w:leader="dot" w:pos="9628"/>
            </w:tabs>
            <w:rPr>
              <w:rFonts w:asciiTheme="minorHAnsi" w:eastAsiaTheme="minorEastAsia" w:hAnsiTheme="minorHAnsi" w:cstheme="minorBidi"/>
              <w:noProof/>
              <w:sz w:val="22"/>
              <w:szCs w:val="22"/>
              <w:lang w:val="en-IE" w:eastAsia="en-IE"/>
            </w:rPr>
          </w:pPr>
          <w:hyperlink w:anchor="_Toc164955420" w:history="1">
            <w:r w:rsidR="004656D7" w:rsidRPr="00156135">
              <w:rPr>
                <w:rStyle w:val="Hyperlink"/>
                <w:rFonts w:cstheme="minorHAnsi"/>
                <w:noProof/>
              </w:rPr>
              <w:t>3.4</w:t>
            </w:r>
            <w:r w:rsidR="004656D7">
              <w:rPr>
                <w:rFonts w:asciiTheme="minorHAnsi" w:eastAsiaTheme="minorEastAsia" w:hAnsiTheme="minorHAnsi" w:cstheme="minorBidi"/>
                <w:noProof/>
                <w:sz w:val="22"/>
                <w:szCs w:val="22"/>
                <w:lang w:val="en-IE" w:eastAsia="en-IE"/>
              </w:rPr>
              <w:tab/>
            </w:r>
            <w:r w:rsidR="004656D7" w:rsidRPr="00156135">
              <w:rPr>
                <w:rStyle w:val="Hyperlink"/>
                <w:rFonts w:cstheme="minorHAnsi"/>
                <w:noProof/>
              </w:rPr>
              <w:t>Completing the Qualification Questionnaire</w:t>
            </w:r>
            <w:r w:rsidR="004656D7">
              <w:rPr>
                <w:noProof/>
                <w:webHidden/>
              </w:rPr>
              <w:tab/>
            </w:r>
            <w:r w:rsidR="004656D7">
              <w:rPr>
                <w:noProof/>
                <w:webHidden/>
              </w:rPr>
              <w:fldChar w:fldCharType="begin"/>
            </w:r>
            <w:r w:rsidR="004656D7">
              <w:rPr>
                <w:noProof/>
                <w:webHidden/>
              </w:rPr>
              <w:instrText xml:space="preserve"> PAGEREF _Toc164955420 \h </w:instrText>
            </w:r>
            <w:r w:rsidR="004656D7">
              <w:rPr>
                <w:noProof/>
                <w:webHidden/>
              </w:rPr>
            </w:r>
            <w:r w:rsidR="004656D7">
              <w:rPr>
                <w:noProof/>
                <w:webHidden/>
              </w:rPr>
              <w:fldChar w:fldCharType="separate"/>
            </w:r>
            <w:r w:rsidR="00B94F2C">
              <w:rPr>
                <w:noProof/>
                <w:webHidden/>
              </w:rPr>
              <w:t>10</w:t>
            </w:r>
            <w:r w:rsidR="004656D7">
              <w:rPr>
                <w:noProof/>
                <w:webHidden/>
              </w:rPr>
              <w:fldChar w:fldCharType="end"/>
            </w:r>
          </w:hyperlink>
        </w:p>
        <w:p w14:paraId="493E1813" w14:textId="2F4B8AA3" w:rsidR="004656D7" w:rsidRDefault="006E6A5A">
          <w:pPr>
            <w:pStyle w:val="TOC2"/>
            <w:tabs>
              <w:tab w:val="left" w:pos="880"/>
              <w:tab w:val="right" w:leader="dot" w:pos="9628"/>
            </w:tabs>
            <w:rPr>
              <w:rFonts w:asciiTheme="minorHAnsi" w:eastAsiaTheme="minorEastAsia" w:hAnsiTheme="minorHAnsi" w:cstheme="minorBidi"/>
              <w:noProof/>
              <w:sz w:val="22"/>
              <w:szCs w:val="22"/>
              <w:lang w:val="en-IE" w:eastAsia="en-IE"/>
            </w:rPr>
          </w:pPr>
          <w:hyperlink w:anchor="_Toc164955421" w:history="1">
            <w:r w:rsidR="004656D7" w:rsidRPr="00156135">
              <w:rPr>
                <w:rStyle w:val="Hyperlink"/>
                <w:rFonts w:cstheme="minorHAnsi"/>
                <w:noProof/>
              </w:rPr>
              <w:t>3.5</w:t>
            </w:r>
            <w:r w:rsidR="004656D7">
              <w:rPr>
                <w:rFonts w:asciiTheme="minorHAnsi" w:eastAsiaTheme="minorEastAsia" w:hAnsiTheme="minorHAnsi" w:cstheme="minorBidi"/>
                <w:noProof/>
                <w:sz w:val="22"/>
                <w:szCs w:val="22"/>
                <w:lang w:val="en-IE" w:eastAsia="en-IE"/>
              </w:rPr>
              <w:tab/>
            </w:r>
            <w:r w:rsidR="004656D7" w:rsidRPr="00156135">
              <w:rPr>
                <w:rStyle w:val="Hyperlink"/>
                <w:rFonts w:cstheme="minorHAnsi"/>
                <w:noProof/>
              </w:rPr>
              <w:t>Applications from SMEs and Consortia</w:t>
            </w:r>
            <w:r w:rsidR="004656D7">
              <w:rPr>
                <w:noProof/>
                <w:webHidden/>
              </w:rPr>
              <w:tab/>
            </w:r>
            <w:r w:rsidR="004656D7">
              <w:rPr>
                <w:noProof/>
                <w:webHidden/>
              </w:rPr>
              <w:fldChar w:fldCharType="begin"/>
            </w:r>
            <w:r w:rsidR="004656D7">
              <w:rPr>
                <w:noProof/>
                <w:webHidden/>
              </w:rPr>
              <w:instrText xml:space="preserve"> PAGEREF _Toc164955421 \h </w:instrText>
            </w:r>
            <w:r w:rsidR="004656D7">
              <w:rPr>
                <w:noProof/>
                <w:webHidden/>
              </w:rPr>
            </w:r>
            <w:r w:rsidR="004656D7">
              <w:rPr>
                <w:noProof/>
                <w:webHidden/>
              </w:rPr>
              <w:fldChar w:fldCharType="separate"/>
            </w:r>
            <w:r w:rsidR="00B94F2C">
              <w:rPr>
                <w:noProof/>
                <w:webHidden/>
              </w:rPr>
              <w:t>10</w:t>
            </w:r>
            <w:r w:rsidR="004656D7">
              <w:rPr>
                <w:noProof/>
                <w:webHidden/>
              </w:rPr>
              <w:fldChar w:fldCharType="end"/>
            </w:r>
          </w:hyperlink>
        </w:p>
        <w:p w14:paraId="6E2E6798" w14:textId="5C1BBDDA" w:rsidR="004656D7" w:rsidRDefault="006E6A5A">
          <w:pPr>
            <w:pStyle w:val="TOC2"/>
            <w:tabs>
              <w:tab w:val="left" w:pos="880"/>
              <w:tab w:val="right" w:leader="dot" w:pos="9628"/>
            </w:tabs>
            <w:rPr>
              <w:rFonts w:asciiTheme="minorHAnsi" w:eastAsiaTheme="minorEastAsia" w:hAnsiTheme="minorHAnsi" w:cstheme="minorBidi"/>
              <w:noProof/>
              <w:sz w:val="22"/>
              <w:szCs w:val="22"/>
              <w:lang w:val="en-IE" w:eastAsia="en-IE"/>
            </w:rPr>
          </w:pPr>
          <w:hyperlink w:anchor="_Toc164955422" w:history="1">
            <w:r w:rsidR="004656D7" w:rsidRPr="00156135">
              <w:rPr>
                <w:rStyle w:val="Hyperlink"/>
                <w:rFonts w:cstheme="minorHAnsi"/>
                <w:noProof/>
              </w:rPr>
              <w:t>3.6</w:t>
            </w:r>
            <w:r w:rsidR="004656D7">
              <w:rPr>
                <w:rFonts w:asciiTheme="minorHAnsi" w:eastAsiaTheme="minorEastAsia" w:hAnsiTheme="minorHAnsi" w:cstheme="minorBidi"/>
                <w:noProof/>
                <w:sz w:val="22"/>
                <w:szCs w:val="22"/>
                <w:lang w:val="en-IE" w:eastAsia="en-IE"/>
              </w:rPr>
              <w:tab/>
            </w:r>
            <w:r w:rsidR="004656D7" w:rsidRPr="00156135">
              <w:rPr>
                <w:rStyle w:val="Hyperlink"/>
                <w:rFonts w:cstheme="minorHAnsi"/>
                <w:noProof/>
              </w:rPr>
              <w:t>European Single Procurement Document</w:t>
            </w:r>
            <w:r w:rsidR="004656D7">
              <w:rPr>
                <w:noProof/>
                <w:webHidden/>
              </w:rPr>
              <w:tab/>
            </w:r>
            <w:r w:rsidR="004656D7">
              <w:rPr>
                <w:noProof/>
                <w:webHidden/>
              </w:rPr>
              <w:fldChar w:fldCharType="begin"/>
            </w:r>
            <w:r w:rsidR="004656D7">
              <w:rPr>
                <w:noProof/>
                <w:webHidden/>
              </w:rPr>
              <w:instrText xml:space="preserve"> PAGEREF _Toc164955422 \h </w:instrText>
            </w:r>
            <w:r w:rsidR="004656D7">
              <w:rPr>
                <w:noProof/>
                <w:webHidden/>
              </w:rPr>
            </w:r>
            <w:r w:rsidR="004656D7">
              <w:rPr>
                <w:noProof/>
                <w:webHidden/>
              </w:rPr>
              <w:fldChar w:fldCharType="separate"/>
            </w:r>
            <w:r w:rsidR="00B94F2C">
              <w:rPr>
                <w:noProof/>
                <w:webHidden/>
              </w:rPr>
              <w:t>11</w:t>
            </w:r>
            <w:r w:rsidR="004656D7">
              <w:rPr>
                <w:noProof/>
                <w:webHidden/>
              </w:rPr>
              <w:fldChar w:fldCharType="end"/>
            </w:r>
          </w:hyperlink>
        </w:p>
        <w:p w14:paraId="05491222" w14:textId="0FA8206A" w:rsidR="004656D7" w:rsidRDefault="006E6A5A">
          <w:pPr>
            <w:pStyle w:val="TOC2"/>
            <w:tabs>
              <w:tab w:val="left" w:pos="880"/>
              <w:tab w:val="right" w:leader="dot" w:pos="9628"/>
            </w:tabs>
            <w:rPr>
              <w:rFonts w:asciiTheme="minorHAnsi" w:eastAsiaTheme="minorEastAsia" w:hAnsiTheme="minorHAnsi" w:cstheme="minorBidi"/>
              <w:noProof/>
              <w:sz w:val="22"/>
              <w:szCs w:val="22"/>
              <w:lang w:val="en-IE" w:eastAsia="en-IE"/>
            </w:rPr>
          </w:pPr>
          <w:hyperlink w:anchor="_Toc164955423" w:history="1">
            <w:r w:rsidR="004656D7" w:rsidRPr="00156135">
              <w:rPr>
                <w:rStyle w:val="Hyperlink"/>
                <w:rFonts w:cstheme="minorHAnsi"/>
                <w:noProof/>
              </w:rPr>
              <w:t>3.7</w:t>
            </w:r>
            <w:r w:rsidR="004656D7">
              <w:rPr>
                <w:rFonts w:asciiTheme="minorHAnsi" w:eastAsiaTheme="minorEastAsia" w:hAnsiTheme="minorHAnsi" w:cstheme="minorBidi"/>
                <w:noProof/>
                <w:sz w:val="22"/>
                <w:szCs w:val="22"/>
                <w:lang w:val="en-IE" w:eastAsia="en-IE"/>
              </w:rPr>
              <w:tab/>
            </w:r>
            <w:r w:rsidR="004656D7" w:rsidRPr="00156135">
              <w:rPr>
                <w:rStyle w:val="Hyperlink"/>
                <w:rFonts w:cstheme="minorHAnsi"/>
                <w:noProof/>
              </w:rPr>
              <w:t>Evaluation of Applications</w:t>
            </w:r>
            <w:r w:rsidR="004656D7">
              <w:rPr>
                <w:noProof/>
                <w:webHidden/>
              </w:rPr>
              <w:tab/>
            </w:r>
            <w:r w:rsidR="004656D7">
              <w:rPr>
                <w:noProof/>
                <w:webHidden/>
              </w:rPr>
              <w:fldChar w:fldCharType="begin"/>
            </w:r>
            <w:r w:rsidR="004656D7">
              <w:rPr>
                <w:noProof/>
                <w:webHidden/>
              </w:rPr>
              <w:instrText xml:space="preserve"> PAGEREF _Toc164955423 \h </w:instrText>
            </w:r>
            <w:r w:rsidR="004656D7">
              <w:rPr>
                <w:noProof/>
                <w:webHidden/>
              </w:rPr>
            </w:r>
            <w:r w:rsidR="004656D7">
              <w:rPr>
                <w:noProof/>
                <w:webHidden/>
              </w:rPr>
              <w:fldChar w:fldCharType="separate"/>
            </w:r>
            <w:r w:rsidR="00B94F2C">
              <w:rPr>
                <w:noProof/>
                <w:webHidden/>
              </w:rPr>
              <w:t>11</w:t>
            </w:r>
            <w:r w:rsidR="004656D7">
              <w:rPr>
                <w:noProof/>
                <w:webHidden/>
              </w:rPr>
              <w:fldChar w:fldCharType="end"/>
            </w:r>
          </w:hyperlink>
        </w:p>
        <w:p w14:paraId="5F4942A5" w14:textId="7B964A43" w:rsidR="004656D7" w:rsidRDefault="006E6A5A">
          <w:pPr>
            <w:pStyle w:val="TOC2"/>
            <w:tabs>
              <w:tab w:val="left" w:pos="880"/>
              <w:tab w:val="right" w:leader="dot" w:pos="9628"/>
            </w:tabs>
            <w:rPr>
              <w:rFonts w:asciiTheme="minorHAnsi" w:eastAsiaTheme="minorEastAsia" w:hAnsiTheme="minorHAnsi" w:cstheme="minorBidi"/>
              <w:noProof/>
              <w:sz w:val="22"/>
              <w:szCs w:val="22"/>
              <w:lang w:val="en-IE" w:eastAsia="en-IE"/>
            </w:rPr>
          </w:pPr>
          <w:hyperlink w:anchor="_Toc164955424" w:history="1">
            <w:r w:rsidR="004656D7" w:rsidRPr="00156135">
              <w:rPr>
                <w:rStyle w:val="Hyperlink"/>
                <w:rFonts w:cstheme="minorHAnsi"/>
                <w:noProof/>
              </w:rPr>
              <w:t>3.8</w:t>
            </w:r>
            <w:r w:rsidR="004656D7">
              <w:rPr>
                <w:rFonts w:asciiTheme="minorHAnsi" w:eastAsiaTheme="minorEastAsia" w:hAnsiTheme="minorHAnsi" w:cstheme="minorBidi"/>
                <w:noProof/>
                <w:sz w:val="22"/>
                <w:szCs w:val="22"/>
                <w:lang w:val="en-IE" w:eastAsia="en-IE"/>
              </w:rPr>
              <w:tab/>
            </w:r>
            <w:r w:rsidR="004656D7" w:rsidRPr="00156135">
              <w:rPr>
                <w:rStyle w:val="Hyperlink"/>
                <w:rFonts w:cstheme="minorHAnsi"/>
                <w:noProof/>
              </w:rPr>
              <w:t>Clarification of Applications</w:t>
            </w:r>
            <w:r w:rsidR="004656D7">
              <w:rPr>
                <w:noProof/>
                <w:webHidden/>
              </w:rPr>
              <w:tab/>
            </w:r>
            <w:r w:rsidR="004656D7">
              <w:rPr>
                <w:noProof/>
                <w:webHidden/>
              </w:rPr>
              <w:fldChar w:fldCharType="begin"/>
            </w:r>
            <w:r w:rsidR="004656D7">
              <w:rPr>
                <w:noProof/>
                <w:webHidden/>
              </w:rPr>
              <w:instrText xml:space="preserve"> PAGEREF _Toc164955424 \h </w:instrText>
            </w:r>
            <w:r w:rsidR="004656D7">
              <w:rPr>
                <w:noProof/>
                <w:webHidden/>
              </w:rPr>
            </w:r>
            <w:r w:rsidR="004656D7">
              <w:rPr>
                <w:noProof/>
                <w:webHidden/>
              </w:rPr>
              <w:fldChar w:fldCharType="separate"/>
            </w:r>
            <w:r w:rsidR="00B94F2C">
              <w:rPr>
                <w:noProof/>
                <w:webHidden/>
              </w:rPr>
              <w:t>11</w:t>
            </w:r>
            <w:r w:rsidR="004656D7">
              <w:rPr>
                <w:noProof/>
                <w:webHidden/>
              </w:rPr>
              <w:fldChar w:fldCharType="end"/>
            </w:r>
          </w:hyperlink>
        </w:p>
        <w:p w14:paraId="188E98CC" w14:textId="0F8A9A3F" w:rsidR="004656D7" w:rsidRDefault="006E6A5A">
          <w:pPr>
            <w:pStyle w:val="TOC2"/>
            <w:tabs>
              <w:tab w:val="left" w:pos="880"/>
              <w:tab w:val="right" w:leader="dot" w:pos="9628"/>
            </w:tabs>
            <w:rPr>
              <w:rFonts w:asciiTheme="minorHAnsi" w:eastAsiaTheme="minorEastAsia" w:hAnsiTheme="minorHAnsi" w:cstheme="minorBidi"/>
              <w:noProof/>
              <w:sz w:val="22"/>
              <w:szCs w:val="22"/>
              <w:lang w:val="en-IE" w:eastAsia="en-IE"/>
            </w:rPr>
          </w:pPr>
          <w:hyperlink w:anchor="_Toc164955425" w:history="1">
            <w:r w:rsidR="004656D7" w:rsidRPr="00156135">
              <w:rPr>
                <w:rStyle w:val="Hyperlink"/>
                <w:rFonts w:cstheme="minorHAnsi"/>
                <w:noProof/>
              </w:rPr>
              <w:t>3.9</w:t>
            </w:r>
            <w:r w:rsidR="004656D7">
              <w:rPr>
                <w:rFonts w:asciiTheme="minorHAnsi" w:eastAsiaTheme="minorEastAsia" w:hAnsiTheme="minorHAnsi" w:cstheme="minorBidi"/>
                <w:noProof/>
                <w:sz w:val="22"/>
                <w:szCs w:val="22"/>
                <w:lang w:val="en-IE" w:eastAsia="en-IE"/>
              </w:rPr>
              <w:tab/>
            </w:r>
            <w:r w:rsidR="004656D7" w:rsidRPr="00156135">
              <w:rPr>
                <w:rStyle w:val="Hyperlink"/>
                <w:rFonts w:cstheme="minorHAnsi"/>
                <w:noProof/>
              </w:rPr>
              <w:t>Freedom of Information Act</w:t>
            </w:r>
            <w:r w:rsidR="004656D7">
              <w:rPr>
                <w:noProof/>
                <w:webHidden/>
              </w:rPr>
              <w:tab/>
            </w:r>
            <w:r w:rsidR="004656D7">
              <w:rPr>
                <w:noProof/>
                <w:webHidden/>
              </w:rPr>
              <w:fldChar w:fldCharType="begin"/>
            </w:r>
            <w:r w:rsidR="004656D7">
              <w:rPr>
                <w:noProof/>
                <w:webHidden/>
              </w:rPr>
              <w:instrText xml:space="preserve"> PAGEREF _Toc164955425 \h </w:instrText>
            </w:r>
            <w:r w:rsidR="004656D7">
              <w:rPr>
                <w:noProof/>
                <w:webHidden/>
              </w:rPr>
            </w:r>
            <w:r w:rsidR="004656D7">
              <w:rPr>
                <w:noProof/>
                <w:webHidden/>
              </w:rPr>
              <w:fldChar w:fldCharType="separate"/>
            </w:r>
            <w:r w:rsidR="00B94F2C">
              <w:rPr>
                <w:noProof/>
                <w:webHidden/>
              </w:rPr>
              <w:t>12</w:t>
            </w:r>
            <w:r w:rsidR="004656D7">
              <w:rPr>
                <w:noProof/>
                <w:webHidden/>
              </w:rPr>
              <w:fldChar w:fldCharType="end"/>
            </w:r>
          </w:hyperlink>
        </w:p>
        <w:p w14:paraId="31889052" w14:textId="2A4D5096" w:rsidR="004656D7" w:rsidRDefault="006E6A5A">
          <w:pPr>
            <w:pStyle w:val="TOC2"/>
            <w:tabs>
              <w:tab w:val="left" w:pos="880"/>
              <w:tab w:val="right" w:leader="dot" w:pos="9628"/>
            </w:tabs>
            <w:rPr>
              <w:rFonts w:asciiTheme="minorHAnsi" w:eastAsiaTheme="minorEastAsia" w:hAnsiTheme="minorHAnsi" w:cstheme="minorBidi"/>
              <w:noProof/>
              <w:sz w:val="22"/>
              <w:szCs w:val="22"/>
              <w:lang w:val="en-IE" w:eastAsia="en-IE"/>
            </w:rPr>
          </w:pPr>
          <w:hyperlink w:anchor="_Toc164955426" w:history="1">
            <w:r w:rsidR="004656D7" w:rsidRPr="00156135">
              <w:rPr>
                <w:rStyle w:val="Hyperlink"/>
                <w:rFonts w:cstheme="minorHAnsi"/>
                <w:noProof/>
              </w:rPr>
              <w:t>3.10</w:t>
            </w:r>
            <w:r w:rsidR="004656D7">
              <w:rPr>
                <w:rFonts w:asciiTheme="minorHAnsi" w:eastAsiaTheme="minorEastAsia" w:hAnsiTheme="minorHAnsi" w:cstheme="minorBidi"/>
                <w:noProof/>
                <w:sz w:val="22"/>
                <w:szCs w:val="22"/>
                <w:lang w:val="en-IE" w:eastAsia="en-IE"/>
              </w:rPr>
              <w:tab/>
            </w:r>
            <w:r w:rsidR="004656D7" w:rsidRPr="00156135">
              <w:rPr>
                <w:rStyle w:val="Hyperlink"/>
                <w:rFonts w:cstheme="minorHAnsi"/>
                <w:noProof/>
              </w:rPr>
              <w:t>Interference</w:t>
            </w:r>
            <w:r w:rsidR="004656D7">
              <w:rPr>
                <w:noProof/>
                <w:webHidden/>
              </w:rPr>
              <w:tab/>
            </w:r>
            <w:r w:rsidR="004656D7">
              <w:rPr>
                <w:noProof/>
                <w:webHidden/>
              </w:rPr>
              <w:fldChar w:fldCharType="begin"/>
            </w:r>
            <w:r w:rsidR="004656D7">
              <w:rPr>
                <w:noProof/>
                <w:webHidden/>
              </w:rPr>
              <w:instrText xml:space="preserve"> PAGEREF _Toc164955426 \h </w:instrText>
            </w:r>
            <w:r w:rsidR="004656D7">
              <w:rPr>
                <w:noProof/>
                <w:webHidden/>
              </w:rPr>
            </w:r>
            <w:r w:rsidR="004656D7">
              <w:rPr>
                <w:noProof/>
                <w:webHidden/>
              </w:rPr>
              <w:fldChar w:fldCharType="separate"/>
            </w:r>
            <w:r w:rsidR="00B94F2C">
              <w:rPr>
                <w:noProof/>
                <w:webHidden/>
              </w:rPr>
              <w:t>12</w:t>
            </w:r>
            <w:r w:rsidR="004656D7">
              <w:rPr>
                <w:noProof/>
                <w:webHidden/>
              </w:rPr>
              <w:fldChar w:fldCharType="end"/>
            </w:r>
          </w:hyperlink>
        </w:p>
        <w:p w14:paraId="5F1554D5" w14:textId="2E115ABC" w:rsidR="004656D7" w:rsidRDefault="006E6A5A">
          <w:pPr>
            <w:pStyle w:val="TOC2"/>
            <w:tabs>
              <w:tab w:val="left" w:pos="880"/>
              <w:tab w:val="right" w:leader="dot" w:pos="9628"/>
            </w:tabs>
            <w:rPr>
              <w:rFonts w:asciiTheme="minorHAnsi" w:eastAsiaTheme="minorEastAsia" w:hAnsiTheme="minorHAnsi" w:cstheme="minorBidi"/>
              <w:noProof/>
              <w:sz w:val="22"/>
              <w:szCs w:val="22"/>
              <w:lang w:val="en-IE" w:eastAsia="en-IE"/>
            </w:rPr>
          </w:pPr>
          <w:hyperlink w:anchor="_Toc164955427" w:history="1">
            <w:r w:rsidR="004656D7" w:rsidRPr="00156135">
              <w:rPr>
                <w:rStyle w:val="Hyperlink"/>
                <w:rFonts w:cstheme="minorHAnsi"/>
                <w:noProof/>
              </w:rPr>
              <w:t>3.11</w:t>
            </w:r>
            <w:r w:rsidR="004656D7">
              <w:rPr>
                <w:rFonts w:asciiTheme="minorHAnsi" w:eastAsiaTheme="minorEastAsia" w:hAnsiTheme="minorHAnsi" w:cstheme="minorBidi"/>
                <w:noProof/>
                <w:sz w:val="22"/>
                <w:szCs w:val="22"/>
                <w:lang w:val="en-IE" w:eastAsia="en-IE"/>
              </w:rPr>
              <w:tab/>
            </w:r>
            <w:r w:rsidR="004656D7" w:rsidRPr="00156135">
              <w:rPr>
                <w:rStyle w:val="Hyperlink"/>
                <w:rFonts w:cstheme="minorHAnsi"/>
                <w:noProof/>
              </w:rPr>
              <w:t>Inducement to Purchase</w:t>
            </w:r>
            <w:r w:rsidR="004656D7">
              <w:rPr>
                <w:noProof/>
                <w:webHidden/>
              </w:rPr>
              <w:tab/>
            </w:r>
            <w:r w:rsidR="004656D7">
              <w:rPr>
                <w:noProof/>
                <w:webHidden/>
              </w:rPr>
              <w:fldChar w:fldCharType="begin"/>
            </w:r>
            <w:r w:rsidR="004656D7">
              <w:rPr>
                <w:noProof/>
                <w:webHidden/>
              </w:rPr>
              <w:instrText xml:space="preserve"> PAGEREF _Toc164955427 \h </w:instrText>
            </w:r>
            <w:r w:rsidR="004656D7">
              <w:rPr>
                <w:noProof/>
                <w:webHidden/>
              </w:rPr>
            </w:r>
            <w:r w:rsidR="004656D7">
              <w:rPr>
                <w:noProof/>
                <w:webHidden/>
              </w:rPr>
              <w:fldChar w:fldCharType="separate"/>
            </w:r>
            <w:r w:rsidR="00B94F2C">
              <w:rPr>
                <w:noProof/>
                <w:webHidden/>
              </w:rPr>
              <w:t>12</w:t>
            </w:r>
            <w:r w:rsidR="004656D7">
              <w:rPr>
                <w:noProof/>
                <w:webHidden/>
              </w:rPr>
              <w:fldChar w:fldCharType="end"/>
            </w:r>
          </w:hyperlink>
        </w:p>
        <w:p w14:paraId="50644E50" w14:textId="3161E337" w:rsidR="004656D7" w:rsidRDefault="006E6A5A">
          <w:pPr>
            <w:pStyle w:val="TOC1"/>
            <w:rPr>
              <w:rFonts w:asciiTheme="minorHAnsi" w:eastAsiaTheme="minorEastAsia" w:hAnsiTheme="minorHAnsi" w:cstheme="minorBidi"/>
              <w:noProof/>
              <w:sz w:val="22"/>
              <w:szCs w:val="22"/>
              <w:lang w:val="en-IE" w:eastAsia="en-IE"/>
            </w:rPr>
          </w:pPr>
          <w:hyperlink w:anchor="_Toc164955428" w:history="1">
            <w:r w:rsidR="004656D7" w:rsidRPr="00156135">
              <w:rPr>
                <w:rStyle w:val="Hyperlink"/>
                <w:rFonts w:cstheme="minorHAnsi"/>
                <w:noProof/>
              </w:rPr>
              <w:t>APPENDIX 1: Qualification Questionnaire</w:t>
            </w:r>
            <w:r w:rsidR="004656D7">
              <w:rPr>
                <w:noProof/>
                <w:webHidden/>
              </w:rPr>
              <w:tab/>
            </w:r>
            <w:r w:rsidR="004656D7">
              <w:rPr>
                <w:noProof/>
                <w:webHidden/>
              </w:rPr>
              <w:fldChar w:fldCharType="begin"/>
            </w:r>
            <w:r w:rsidR="004656D7">
              <w:rPr>
                <w:noProof/>
                <w:webHidden/>
              </w:rPr>
              <w:instrText xml:space="preserve"> PAGEREF _Toc164955428 \h </w:instrText>
            </w:r>
            <w:r w:rsidR="004656D7">
              <w:rPr>
                <w:noProof/>
                <w:webHidden/>
              </w:rPr>
            </w:r>
            <w:r w:rsidR="004656D7">
              <w:rPr>
                <w:noProof/>
                <w:webHidden/>
              </w:rPr>
              <w:fldChar w:fldCharType="separate"/>
            </w:r>
            <w:r w:rsidR="00B94F2C">
              <w:rPr>
                <w:noProof/>
                <w:webHidden/>
              </w:rPr>
              <w:t>13</w:t>
            </w:r>
            <w:r w:rsidR="004656D7">
              <w:rPr>
                <w:noProof/>
                <w:webHidden/>
              </w:rPr>
              <w:fldChar w:fldCharType="end"/>
            </w:r>
          </w:hyperlink>
        </w:p>
        <w:p w14:paraId="09E1A49E" w14:textId="72AD0FDB" w:rsidR="009A59FB" w:rsidRPr="001E61BC" w:rsidRDefault="008A4D15" w:rsidP="006714D9">
          <w:pPr>
            <w:rPr>
              <w:rFonts w:asciiTheme="minorHAnsi" w:hAnsiTheme="minorHAnsi" w:cstheme="minorHAnsi"/>
              <w:sz w:val="24"/>
              <w:szCs w:val="24"/>
            </w:rPr>
          </w:pPr>
          <w:r w:rsidRPr="001E61BC">
            <w:rPr>
              <w:rFonts w:asciiTheme="minorHAnsi" w:hAnsiTheme="minorHAnsi" w:cstheme="minorHAnsi"/>
              <w:b/>
              <w:bCs/>
              <w:sz w:val="24"/>
              <w:szCs w:val="24"/>
            </w:rPr>
            <w:fldChar w:fldCharType="end"/>
          </w:r>
        </w:p>
      </w:sdtContent>
    </w:sdt>
    <w:bookmarkEnd w:id="0"/>
    <w:p w14:paraId="6B699BBA" w14:textId="77777777" w:rsidR="00931947" w:rsidRPr="001E61BC" w:rsidRDefault="00931947" w:rsidP="006714D9">
      <w:pPr>
        <w:rPr>
          <w:rFonts w:asciiTheme="minorHAnsi" w:hAnsiTheme="minorHAnsi" w:cstheme="minorHAnsi"/>
          <w:sz w:val="24"/>
          <w:szCs w:val="24"/>
        </w:rPr>
        <w:sectPr w:rsidR="00931947" w:rsidRPr="001E61BC" w:rsidSect="001E61BC">
          <w:footerReference w:type="default" r:id="rId12"/>
          <w:pgSz w:w="11906" w:h="16838"/>
          <w:pgMar w:top="1134" w:right="1134" w:bottom="1134" w:left="1134" w:header="708" w:footer="708" w:gutter="0"/>
          <w:cols w:space="708"/>
          <w:titlePg/>
          <w:docGrid w:linePitch="360"/>
        </w:sectPr>
      </w:pPr>
    </w:p>
    <w:p w14:paraId="7926CD41" w14:textId="28981552" w:rsidR="00C923DC" w:rsidRPr="001E61BC" w:rsidRDefault="00C923DC" w:rsidP="006714D9">
      <w:pPr>
        <w:pStyle w:val="Title"/>
        <w:rPr>
          <w:rFonts w:asciiTheme="minorHAnsi" w:hAnsiTheme="minorHAnsi" w:cstheme="minorHAnsi"/>
          <w:sz w:val="24"/>
          <w:szCs w:val="24"/>
        </w:rPr>
      </w:pPr>
      <w:bookmarkStart w:id="1" w:name="_Toc127801196"/>
      <w:bookmarkStart w:id="2" w:name="_Hlk127885461"/>
      <w:r w:rsidRPr="001E61BC">
        <w:rPr>
          <w:rFonts w:asciiTheme="minorHAnsi" w:hAnsiTheme="minorHAnsi" w:cstheme="minorHAnsi"/>
          <w:sz w:val="24"/>
          <w:szCs w:val="24"/>
        </w:rPr>
        <w:t>The Contracting Authority</w:t>
      </w:r>
      <w:bookmarkEnd w:id="1"/>
    </w:p>
    <w:p w14:paraId="609D3A1C" w14:textId="38326145" w:rsidR="00C923DC" w:rsidRPr="001E61BC" w:rsidRDefault="00C923DC" w:rsidP="006714D9">
      <w:pPr>
        <w:rPr>
          <w:rFonts w:asciiTheme="minorHAnsi" w:hAnsiTheme="minorHAnsi" w:cstheme="minorHAnsi"/>
          <w:sz w:val="24"/>
          <w:szCs w:val="24"/>
        </w:rPr>
      </w:pPr>
      <w:bookmarkStart w:id="3" w:name="_Hlk127873083"/>
      <w:bookmarkStart w:id="4" w:name="_Hlk127880307"/>
      <w:r w:rsidRPr="001E61BC">
        <w:rPr>
          <w:rFonts w:asciiTheme="minorHAnsi" w:hAnsiTheme="minorHAnsi" w:cstheme="minorHAnsi"/>
          <w:sz w:val="24"/>
          <w:szCs w:val="24"/>
        </w:rPr>
        <w:t>University of Galway (herein after referred to as the “Contracting Authority” or University) has been inspiring minds since 1845 as a research-led university. University of Galway is one of the oldest and largest universities in Ireland. We are at the heart of a distinct and vibrant region, renowned for its unique culture, creative industries, medical technologies, marine ecology and economy, and our innovation.</w:t>
      </w:r>
    </w:p>
    <w:p w14:paraId="0ACB3BFC" w14:textId="77777777" w:rsidR="00C923DC" w:rsidRPr="001E61BC" w:rsidRDefault="00C923DC" w:rsidP="006714D9">
      <w:pPr>
        <w:rPr>
          <w:rFonts w:asciiTheme="minorHAnsi" w:hAnsiTheme="minorHAnsi" w:cstheme="minorHAnsi"/>
          <w:sz w:val="24"/>
          <w:szCs w:val="24"/>
        </w:rPr>
      </w:pPr>
      <w:r w:rsidRPr="001E61BC">
        <w:rPr>
          <w:rFonts w:asciiTheme="minorHAnsi" w:hAnsiTheme="minorHAnsi" w:cstheme="minorHAnsi"/>
          <w:sz w:val="24"/>
          <w:szCs w:val="24"/>
        </w:rPr>
        <w:t xml:space="preserve">University of Galway is a global perspective, and our university contributes greatly to the diversity and dynamism of Galway, the most international city in Ireland. Through our teaching and research, we attract and develop talent from around the world to address global challenges. </w:t>
      </w:r>
    </w:p>
    <w:p w14:paraId="31C8F708" w14:textId="77777777" w:rsidR="00C923DC" w:rsidRPr="001E61BC" w:rsidRDefault="00C923DC" w:rsidP="006714D9">
      <w:pPr>
        <w:rPr>
          <w:rFonts w:asciiTheme="minorHAnsi" w:hAnsiTheme="minorHAnsi" w:cstheme="minorHAnsi"/>
          <w:sz w:val="24"/>
          <w:szCs w:val="24"/>
        </w:rPr>
      </w:pPr>
      <w:r w:rsidRPr="001E61BC">
        <w:rPr>
          <w:rFonts w:asciiTheme="minorHAnsi" w:hAnsiTheme="minorHAnsi" w:cstheme="minorHAnsi"/>
          <w:sz w:val="24"/>
          <w:szCs w:val="24"/>
        </w:rPr>
        <w:t xml:space="preserve">With over 19,000 students, University of Galway has a long-established reputation of teaching and research excellence in the Colleges of Arts, Social Sciences, and Celtic Studies; Business, Public Policy and Law; Engineering and Science, and Medicine, Nursing &amp; Health Sciences.  With a complement of over 2,700 (full-time equivalent) staff, University of Galway (Contracting Authority) is one of the largest employers in Galway and makes a significant contribution to the economic, social, and cultural fabric of the city. </w:t>
      </w:r>
    </w:p>
    <w:p w14:paraId="05B9C880" w14:textId="77777777" w:rsidR="00C923DC" w:rsidRPr="001E61BC" w:rsidRDefault="00C923DC" w:rsidP="006714D9">
      <w:pPr>
        <w:rPr>
          <w:rFonts w:asciiTheme="minorHAnsi" w:hAnsiTheme="minorHAnsi" w:cstheme="minorHAnsi"/>
          <w:sz w:val="24"/>
          <w:szCs w:val="24"/>
        </w:rPr>
      </w:pPr>
      <w:bookmarkStart w:id="5" w:name="_Hlk113606062"/>
      <w:r w:rsidRPr="001E61BC">
        <w:rPr>
          <w:rFonts w:asciiTheme="minorHAnsi" w:hAnsiTheme="minorHAnsi" w:cstheme="minorHAnsi"/>
          <w:sz w:val="24"/>
          <w:szCs w:val="24"/>
        </w:rPr>
        <w:t xml:space="preserve">University of Galway’s </w:t>
      </w:r>
      <w:bookmarkEnd w:id="5"/>
      <w:r w:rsidRPr="001E61BC">
        <w:rPr>
          <w:rFonts w:asciiTheme="minorHAnsi" w:hAnsiTheme="minorHAnsi" w:cstheme="minorHAnsi"/>
          <w:sz w:val="24"/>
          <w:szCs w:val="24"/>
        </w:rPr>
        <w:t>vision is to be a driver of transformational change for our people, our region and our world. We will think globally by inspiring, celebrating and advancing the critical role that our University has in delivering sustainable development. We act locally by empowering our people, investing in our purpose and engaging with the distinctive needs of our region.</w:t>
      </w:r>
    </w:p>
    <w:p w14:paraId="434D7AC4" w14:textId="77777777" w:rsidR="00C923DC" w:rsidRPr="001E61BC" w:rsidRDefault="00C923DC" w:rsidP="006714D9">
      <w:pPr>
        <w:rPr>
          <w:rFonts w:asciiTheme="minorHAnsi" w:hAnsiTheme="minorHAnsi" w:cstheme="minorHAnsi"/>
          <w:sz w:val="24"/>
          <w:szCs w:val="24"/>
        </w:rPr>
      </w:pPr>
      <w:r w:rsidRPr="001E61BC">
        <w:rPr>
          <w:rFonts w:asciiTheme="minorHAnsi" w:hAnsiTheme="minorHAnsi" w:cstheme="minorHAnsi"/>
          <w:sz w:val="24"/>
          <w:szCs w:val="24"/>
        </w:rPr>
        <w:t>We create a distinctively values-based culture, which has excellence, ambition and the wellbeing of our communities at its core. Our vision will be guided by our university values of respect in our actions, excellence in our work, openness in our outlook and sustainability in our approach. Distinguished by kindness and a commitment to equality, this culture will empower our people to thrive. We will harness our distinctive strengths and creative energy to deliver significant and sustainable societal impact.</w:t>
      </w:r>
    </w:p>
    <w:p w14:paraId="0E6B87C0" w14:textId="77777777" w:rsidR="00C923DC" w:rsidRPr="001E61BC" w:rsidRDefault="00C923DC" w:rsidP="006714D9">
      <w:pPr>
        <w:rPr>
          <w:rFonts w:asciiTheme="minorHAnsi" w:hAnsiTheme="minorHAnsi" w:cstheme="minorHAnsi"/>
          <w:sz w:val="24"/>
          <w:szCs w:val="24"/>
        </w:rPr>
      </w:pPr>
      <w:r w:rsidRPr="001E61BC">
        <w:rPr>
          <w:rFonts w:asciiTheme="minorHAnsi" w:hAnsiTheme="minorHAnsi" w:cstheme="minorHAnsi"/>
          <w:sz w:val="24"/>
          <w:szCs w:val="24"/>
        </w:rPr>
        <w:t>Our university is at the heart of a distinctive city and region, renowned for its culture, creativity, technology and innovation. Drawing on these distinctive strengths will set us apart internationally. We aim to stimulate creative potential of our students, staff, alumni and wider community to advance our teaching, research, innovation and engagement in and for the world.</w:t>
      </w:r>
    </w:p>
    <w:p w14:paraId="4E437C5C" w14:textId="1803B80D" w:rsidR="00C923DC" w:rsidRPr="001E61BC" w:rsidRDefault="00C923DC" w:rsidP="006714D9">
      <w:pPr>
        <w:rPr>
          <w:rFonts w:asciiTheme="minorHAnsi" w:hAnsiTheme="minorHAnsi" w:cstheme="minorHAnsi"/>
          <w:sz w:val="24"/>
          <w:szCs w:val="24"/>
        </w:rPr>
      </w:pPr>
      <w:r w:rsidRPr="001E61BC">
        <w:rPr>
          <w:rFonts w:asciiTheme="minorHAnsi" w:hAnsiTheme="minorHAnsi" w:cstheme="minorHAnsi"/>
          <w:sz w:val="24"/>
          <w:szCs w:val="24"/>
        </w:rPr>
        <w:t xml:space="preserve">Learn more at </w:t>
      </w:r>
      <w:hyperlink r:id="rId13" w:history="1">
        <w:r w:rsidRPr="001E61BC">
          <w:rPr>
            <w:rStyle w:val="Hyperlink"/>
            <w:rFonts w:asciiTheme="minorHAnsi" w:hAnsiTheme="minorHAnsi" w:cstheme="minorHAnsi"/>
            <w:sz w:val="24"/>
            <w:szCs w:val="24"/>
          </w:rPr>
          <w:t>www.universityofgalway.ie/</w:t>
        </w:r>
      </w:hyperlink>
      <w:r w:rsidRPr="001E61BC">
        <w:rPr>
          <w:rFonts w:asciiTheme="minorHAnsi" w:hAnsiTheme="minorHAnsi" w:cstheme="minorHAnsi"/>
          <w:sz w:val="24"/>
          <w:szCs w:val="24"/>
        </w:rPr>
        <w:t xml:space="preserve"> </w:t>
      </w:r>
    </w:p>
    <w:p w14:paraId="61B880F8" w14:textId="77777777" w:rsidR="0062450A" w:rsidRPr="001E61BC" w:rsidRDefault="0062450A" w:rsidP="006714D9">
      <w:pPr>
        <w:rPr>
          <w:rFonts w:asciiTheme="minorHAnsi" w:hAnsiTheme="minorHAnsi" w:cstheme="minorHAnsi"/>
          <w:sz w:val="24"/>
          <w:szCs w:val="24"/>
        </w:rPr>
      </w:pPr>
    </w:p>
    <w:p w14:paraId="69C678E8" w14:textId="6BDCBD54" w:rsidR="006714D9" w:rsidRPr="001E61BC" w:rsidRDefault="006714D9" w:rsidP="006714D9">
      <w:pPr>
        <w:rPr>
          <w:rFonts w:asciiTheme="minorHAnsi" w:hAnsiTheme="minorHAnsi" w:cstheme="minorHAnsi"/>
          <w:sz w:val="24"/>
          <w:szCs w:val="24"/>
        </w:rPr>
      </w:pPr>
    </w:p>
    <w:p w14:paraId="0E58415F" w14:textId="3982274F" w:rsidR="005D50A3" w:rsidRPr="001E61BC" w:rsidRDefault="005D50A3" w:rsidP="1AAFD2E8">
      <w:pPr>
        <w:rPr>
          <w:rFonts w:asciiTheme="minorHAnsi" w:hAnsiTheme="minorHAnsi" w:cstheme="minorHAnsi"/>
          <w:sz w:val="24"/>
          <w:szCs w:val="24"/>
        </w:rPr>
      </w:pPr>
    </w:p>
    <w:p w14:paraId="5F975968" w14:textId="6D285813" w:rsidR="1AAFD2E8" w:rsidRPr="001E61BC" w:rsidRDefault="1AAFD2E8" w:rsidP="1AAFD2E8">
      <w:pPr>
        <w:rPr>
          <w:rFonts w:asciiTheme="minorHAnsi" w:hAnsiTheme="minorHAnsi" w:cstheme="minorHAnsi"/>
          <w:sz w:val="24"/>
          <w:szCs w:val="24"/>
        </w:rPr>
      </w:pPr>
    </w:p>
    <w:p w14:paraId="2F6E3742" w14:textId="0F345EFD" w:rsidR="1AAFD2E8" w:rsidRPr="001E61BC" w:rsidRDefault="1AAFD2E8" w:rsidP="1AAFD2E8">
      <w:pPr>
        <w:rPr>
          <w:rFonts w:asciiTheme="minorHAnsi" w:hAnsiTheme="minorHAnsi" w:cstheme="minorHAnsi"/>
          <w:sz w:val="24"/>
          <w:szCs w:val="24"/>
        </w:rPr>
      </w:pPr>
    </w:p>
    <w:p w14:paraId="2F02B956" w14:textId="369EDE34" w:rsidR="1AAFD2E8" w:rsidRPr="001E61BC" w:rsidRDefault="1AAFD2E8" w:rsidP="1AAFD2E8">
      <w:pPr>
        <w:rPr>
          <w:rFonts w:asciiTheme="minorHAnsi" w:hAnsiTheme="minorHAnsi" w:cstheme="minorHAnsi"/>
          <w:sz w:val="24"/>
          <w:szCs w:val="24"/>
        </w:rPr>
      </w:pPr>
    </w:p>
    <w:p w14:paraId="512ADDC9" w14:textId="08FE543D" w:rsidR="005D50A3" w:rsidRPr="001E61BC" w:rsidRDefault="005D50A3" w:rsidP="006714D9">
      <w:pPr>
        <w:rPr>
          <w:rFonts w:asciiTheme="minorHAnsi" w:hAnsiTheme="minorHAnsi" w:cstheme="minorHAnsi"/>
          <w:sz w:val="24"/>
          <w:szCs w:val="24"/>
        </w:rPr>
      </w:pPr>
    </w:p>
    <w:p w14:paraId="1FF253B2" w14:textId="1D78CAD4" w:rsidR="005D50A3" w:rsidRPr="001E61BC" w:rsidRDefault="005D50A3" w:rsidP="006714D9">
      <w:pPr>
        <w:rPr>
          <w:rFonts w:asciiTheme="minorHAnsi" w:hAnsiTheme="minorHAnsi" w:cstheme="minorHAnsi"/>
          <w:sz w:val="24"/>
          <w:szCs w:val="24"/>
        </w:rPr>
      </w:pPr>
    </w:p>
    <w:p w14:paraId="0D7DF370" w14:textId="77777777" w:rsidR="005D50A3" w:rsidRPr="001E61BC" w:rsidRDefault="005D50A3" w:rsidP="006714D9">
      <w:pPr>
        <w:rPr>
          <w:rFonts w:asciiTheme="minorHAnsi" w:hAnsiTheme="minorHAnsi" w:cstheme="minorHAnsi"/>
          <w:sz w:val="24"/>
          <w:szCs w:val="24"/>
        </w:rPr>
      </w:pPr>
    </w:p>
    <w:bookmarkEnd w:id="3"/>
    <w:p w14:paraId="0E06A453" w14:textId="77777777" w:rsidR="00C923DC" w:rsidRPr="001E61BC" w:rsidRDefault="00C923DC" w:rsidP="006714D9">
      <w:pPr>
        <w:pStyle w:val="Title"/>
        <w:rPr>
          <w:rFonts w:asciiTheme="minorHAnsi" w:hAnsiTheme="minorHAnsi" w:cstheme="minorHAnsi"/>
          <w:sz w:val="24"/>
          <w:szCs w:val="24"/>
        </w:rPr>
      </w:pPr>
      <w:r w:rsidRPr="001E61BC">
        <w:rPr>
          <w:rFonts w:asciiTheme="minorHAnsi" w:hAnsiTheme="minorHAnsi" w:cstheme="minorHAnsi"/>
          <w:sz w:val="24"/>
          <w:szCs w:val="24"/>
        </w:rPr>
        <w:t xml:space="preserve">Disclaimer </w:t>
      </w:r>
    </w:p>
    <w:p w14:paraId="2FDAC1E5" w14:textId="7B4C26E5" w:rsidR="00C923DC" w:rsidRPr="001E61BC" w:rsidRDefault="00C923DC" w:rsidP="006714D9">
      <w:pPr>
        <w:rPr>
          <w:rFonts w:asciiTheme="minorHAnsi" w:hAnsiTheme="minorHAnsi" w:cstheme="minorHAnsi"/>
          <w:sz w:val="24"/>
          <w:szCs w:val="24"/>
        </w:rPr>
      </w:pPr>
      <w:bookmarkStart w:id="6" w:name="_Hlk127873065"/>
      <w:r w:rsidRPr="001E61BC">
        <w:rPr>
          <w:rFonts w:asciiTheme="minorHAnsi" w:hAnsiTheme="minorHAnsi" w:cstheme="minorHAnsi"/>
          <w:sz w:val="24"/>
          <w:szCs w:val="24"/>
        </w:rPr>
        <w:t xml:space="preserve">This document issued herewith (“the Document”) is for information only and does not constitute, and shall not be interpreted as, an offer for sale, prospectus, or the basis of a contract. All information contained in this </w:t>
      </w:r>
      <w:r w:rsidR="008D4D8D" w:rsidRPr="001E61BC">
        <w:rPr>
          <w:rFonts w:asciiTheme="minorHAnsi" w:hAnsiTheme="minorHAnsi" w:cstheme="minorHAnsi"/>
          <w:sz w:val="24"/>
          <w:szCs w:val="24"/>
        </w:rPr>
        <w:t>Briefing Document (and Qualification Questionnaire - See Appendix 1)</w:t>
      </w:r>
      <w:r w:rsidR="00B9643A" w:rsidRPr="001E61BC">
        <w:rPr>
          <w:rFonts w:asciiTheme="minorHAnsi" w:hAnsiTheme="minorHAnsi" w:cstheme="minorHAnsi"/>
          <w:sz w:val="24"/>
          <w:szCs w:val="24"/>
        </w:rPr>
        <w:t xml:space="preserve"> </w:t>
      </w:r>
      <w:r w:rsidRPr="001E61BC">
        <w:rPr>
          <w:rFonts w:asciiTheme="minorHAnsi" w:hAnsiTheme="minorHAnsi" w:cstheme="minorHAnsi"/>
          <w:sz w:val="24"/>
          <w:szCs w:val="24"/>
        </w:rPr>
        <w:t xml:space="preserve">is provided for the purpose of facilitating the production and submission of a Tender. </w:t>
      </w:r>
    </w:p>
    <w:p w14:paraId="764D3B71" w14:textId="4F7F5C48" w:rsidR="00C923DC" w:rsidRPr="001E61BC" w:rsidRDefault="00C923DC" w:rsidP="006714D9">
      <w:pPr>
        <w:rPr>
          <w:rFonts w:asciiTheme="minorHAnsi" w:hAnsiTheme="minorHAnsi" w:cstheme="minorHAnsi"/>
          <w:sz w:val="24"/>
          <w:szCs w:val="24"/>
        </w:rPr>
      </w:pPr>
      <w:r w:rsidRPr="001E61BC">
        <w:rPr>
          <w:rFonts w:asciiTheme="minorHAnsi" w:hAnsiTheme="minorHAnsi" w:cstheme="minorHAnsi"/>
          <w:sz w:val="24"/>
          <w:szCs w:val="24"/>
        </w:rPr>
        <w:t xml:space="preserve">Applicants are recommended to read the documents thoroughly. While all reasonable steps have been taken to ensure that the information set out in the Document is accurate and up to date, no representation or warranty, express or implied, is or will be made or given in relation to the accuracy or the completeness of any information contained in the Document or otherwise provided by or on behalf of </w:t>
      </w:r>
      <w:r w:rsidRPr="001E61BC">
        <w:rPr>
          <w:rFonts w:asciiTheme="minorHAnsi" w:hAnsiTheme="minorHAnsi" w:cstheme="minorHAnsi"/>
          <w:b/>
          <w:bCs/>
          <w:sz w:val="24"/>
          <w:szCs w:val="24"/>
        </w:rPr>
        <w:t>University of Galway</w:t>
      </w:r>
      <w:r w:rsidRPr="001E61BC">
        <w:rPr>
          <w:rFonts w:asciiTheme="minorHAnsi" w:hAnsiTheme="minorHAnsi" w:cstheme="minorHAnsi"/>
          <w:sz w:val="24"/>
          <w:szCs w:val="24"/>
        </w:rPr>
        <w:t xml:space="preserve"> (in writing or otherwise) to any interested party or its advisers. No responsibility or liability for any loss or damage arising as a result of reliance on these documents, or for the information contained in these documents or for any omission is or will be accepted by the Contracting Authority or by any of its officers, employees, agents or professional advisers. No officer, employee, agent, or professional adviser of the company has any authority to give or make any representation or warranty, express or implied, in relation to such information. The Contracting Authority’s officers, employees, agents, and professional advisers expressly disclaim any and all liability arising out of such documentation or information and any errors or omissions in or from the documents and information. </w:t>
      </w:r>
    </w:p>
    <w:p w14:paraId="0BEE424F" w14:textId="77777777" w:rsidR="00C923DC" w:rsidRPr="001E61BC" w:rsidRDefault="00C923DC" w:rsidP="006714D9">
      <w:pPr>
        <w:rPr>
          <w:rFonts w:asciiTheme="minorHAnsi" w:hAnsiTheme="minorHAnsi" w:cstheme="minorHAnsi"/>
          <w:sz w:val="24"/>
          <w:szCs w:val="24"/>
          <w:lang w:val="en-US"/>
        </w:rPr>
      </w:pPr>
      <w:r w:rsidRPr="001E61BC">
        <w:rPr>
          <w:rFonts w:asciiTheme="minorHAnsi" w:hAnsiTheme="minorHAnsi" w:cstheme="minorHAnsi"/>
          <w:sz w:val="24"/>
          <w:szCs w:val="24"/>
        </w:rPr>
        <w:t xml:space="preserve">The Contracting Authority shall </w:t>
      </w:r>
      <w:r w:rsidRPr="001E61BC">
        <w:rPr>
          <w:rFonts w:asciiTheme="minorHAnsi" w:hAnsiTheme="minorHAnsi" w:cstheme="minorHAnsi"/>
          <w:b/>
          <w:sz w:val="24"/>
          <w:szCs w:val="24"/>
        </w:rPr>
        <w:t>NOT</w:t>
      </w:r>
      <w:r w:rsidRPr="001E61BC">
        <w:rPr>
          <w:rFonts w:asciiTheme="minorHAnsi" w:hAnsiTheme="minorHAnsi" w:cstheme="minorHAnsi"/>
          <w:sz w:val="24"/>
          <w:szCs w:val="24"/>
        </w:rPr>
        <w:t xml:space="preserve"> be bound to accept the lowest or any Tender proposal and reserves the power to accept any part of any Tender proposal, unless the bidder expressly stipulates to the contrary at the time of Tender.</w:t>
      </w:r>
    </w:p>
    <w:p w14:paraId="4E7285AC" w14:textId="091B8173" w:rsidR="00C923DC" w:rsidRPr="001E61BC" w:rsidRDefault="00C923DC" w:rsidP="006714D9">
      <w:pPr>
        <w:rPr>
          <w:rFonts w:asciiTheme="minorHAnsi" w:hAnsiTheme="minorHAnsi" w:cstheme="minorHAnsi"/>
          <w:sz w:val="24"/>
          <w:szCs w:val="24"/>
        </w:rPr>
      </w:pPr>
      <w:r w:rsidRPr="001E61BC">
        <w:rPr>
          <w:rFonts w:asciiTheme="minorHAnsi" w:hAnsiTheme="minorHAnsi" w:cstheme="minorHAnsi"/>
          <w:sz w:val="24"/>
          <w:szCs w:val="24"/>
        </w:rPr>
        <w:t>The Contracting Authority reserves the right to discontinue the procurement process at any time and not make an award decision.</w:t>
      </w:r>
    </w:p>
    <w:p w14:paraId="7F41D83D" w14:textId="77777777" w:rsidR="005D50A3" w:rsidRPr="001E61BC" w:rsidRDefault="005D50A3" w:rsidP="006714D9">
      <w:pPr>
        <w:rPr>
          <w:rFonts w:asciiTheme="minorHAnsi" w:hAnsiTheme="minorHAnsi" w:cstheme="minorHAnsi"/>
          <w:sz w:val="24"/>
          <w:szCs w:val="24"/>
        </w:rPr>
      </w:pPr>
    </w:p>
    <w:bookmarkEnd w:id="6"/>
    <w:p w14:paraId="1A7F0170" w14:textId="77777777" w:rsidR="00C923DC" w:rsidRPr="001E61BC" w:rsidRDefault="00C923DC" w:rsidP="006714D9">
      <w:pPr>
        <w:pStyle w:val="Title"/>
        <w:rPr>
          <w:rFonts w:asciiTheme="minorHAnsi" w:hAnsiTheme="minorHAnsi" w:cstheme="minorHAnsi"/>
          <w:sz w:val="24"/>
          <w:szCs w:val="24"/>
        </w:rPr>
      </w:pPr>
      <w:r w:rsidRPr="001E61BC">
        <w:rPr>
          <w:rFonts w:asciiTheme="minorHAnsi" w:hAnsiTheme="minorHAnsi" w:cstheme="minorHAnsi"/>
          <w:sz w:val="24"/>
          <w:szCs w:val="24"/>
        </w:rPr>
        <w:t>Note</w:t>
      </w:r>
    </w:p>
    <w:p w14:paraId="1566D306" w14:textId="635AE9BA" w:rsidR="00C923DC" w:rsidRPr="001E61BC" w:rsidRDefault="79084B8E" w:rsidP="1AAFD2E8">
      <w:pPr>
        <w:rPr>
          <w:rFonts w:asciiTheme="minorHAnsi" w:hAnsiTheme="minorHAnsi" w:cstheme="minorHAnsi"/>
          <w:sz w:val="24"/>
          <w:szCs w:val="24"/>
        </w:rPr>
      </w:pPr>
      <w:bookmarkStart w:id="7" w:name="_Hlk127873052"/>
      <w:r w:rsidRPr="001E61BC">
        <w:rPr>
          <w:rFonts w:asciiTheme="minorHAnsi" w:hAnsiTheme="minorHAnsi" w:cstheme="minorHAnsi"/>
          <w:sz w:val="24"/>
          <w:szCs w:val="24"/>
        </w:rPr>
        <w:t xml:space="preserve">Please note that information relating to this </w:t>
      </w:r>
      <w:r w:rsidR="008D4D8D" w:rsidRPr="001E61BC">
        <w:rPr>
          <w:rFonts w:asciiTheme="minorHAnsi" w:hAnsiTheme="minorHAnsi" w:cstheme="minorHAnsi"/>
          <w:sz w:val="24"/>
          <w:szCs w:val="24"/>
        </w:rPr>
        <w:t>Briefing Document (and Qualification Questionnaire - See Appendix 1)</w:t>
      </w:r>
      <w:r w:rsidRPr="001E61BC">
        <w:rPr>
          <w:rFonts w:asciiTheme="minorHAnsi" w:hAnsiTheme="minorHAnsi" w:cstheme="minorHAnsi"/>
          <w:sz w:val="24"/>
          <w:szCs w:val="24"/>
        </w:rPr>
        <w:t xml:space="preserve">, including clarifications and changes, will be published on the Irish Government Procurement Opportunities Portal </w:t>
      </w:r>
      <w:hyperlink r:id="rId14">
        <w:r w:rsidRPr="001E61BC">
          <w:rPr>
            <w:rStyle w:val="Hyperlink"/>
            <w:rFonts w:asciiTheme="minorHAnsi" w:hAnsiTheme="minorHAnsi" w:cstheme="minorHAnsi"/>
            <w:sz w:val="24"/>
            <w:szCs w:val="24"/>
          </w:rPr>
          <w:t>www.etenders.gov.ie</w:t>
        </w:r>
      </w:hyperlink>
      <w:r w:rsidRPr="001E61BC">
        <w:rPr>
          <w:rFonts w:asciiTheme="minorHAnsi" w:hAnsiTheme="minorHAnsi" w:cstheme="minorHAnsi"/>
          <w:sz w:val="24"/>
          <w:szCs w:val="24"/>
        </w:rPr>
        <w:t>. Registration is free of charge and there is no charge for documents. Please note that the Contracting Authority accepts no responsibility for information relayed (or not relayed) via third parties.</w:t>
      </w:r>
    </w:p>
    <w:p w14:paraId="71C3283D" w14:textId="6A676131" w:rsidR="0099433B" w:rsidRPr="001E61BC" w:rsidRDefault="79084B8E" w:rsidP="1AAFD2E8">
      <w:pPr>
        <w:rPr>
          <w:rFonts w:asciiTheme="minorHAnsi" w:hAnsiTheme="minorHAnsi" w:cstheme="minorHAnsi"/>
          <w:sz w:val="24"/>
          <w:szCs w:val="24"/>
        </w:rPr>
      </w:pPr>
      <w:r w:rsidRPr="001E61BC">
        <w:rPr>
          <w:rFonts w:asciiTheme="minorHAnsi" w:hAnsiTheme="minorHAnsi" w:cstheme="minorHAnsi"/>
          <w:sz w:val="24"/>
          <w:szCs w:val="24"/>
        </w:rPr>
        <w:t>The Contracting Authority</w:t>
      </w:r>
      <w:r w:rsidRPr="001E61BC">
        <w:rPr>
          <w:rFonts w:asciiTheme="minorHAnsi" w:hAnsiTheme="minorHAnsi" w:cstheme="minorHAnsi"/>
          <w:color w:val="00284A"/>
          <w:sz w:val="24"/>
          <w:szCs w:val="24"/>
        </w:rPr>
        <w:t xml:space="preserve"> </w:t>
      </w:r>
      <w:r w:rsidRPr="001E61BC">
        <w:rPr>
          <w:rFonts w:asciiTheme="minorHAnsi" w:hAnsiTheme="minorHAnsi" w:cstheme="minorHAnsi"/>
          <w:sz w:val="24"/>
          <w:szCs w:val="24"/>
        </w:rPr>
        <w:t>ha</w:t>
      </w:r>
      <w:r w:rsidR="05D57857" w:rsidRPr="001E61BC">
        <w:rPr>
          <w:rFonts w:asciiTheme="minorHAnsi" w:hAnsiTheme="minorHAnsi" w:cstheme="minorHAnsi"/>
          <w:sz w:val="24"/>
          <w:szCs w:val="24"/>
        </w:rPr>
        <w:t>s</w:t>
      </w:r>
      <w:r w:rsidRPr="001E61BC">
        <w:rPr>
          <w:rFonts w:asciiTheme="minorHAnsi" w:hAnsiTheme="minorHAnsi" w:cstheme="minorHAnsi"/>
          <w:sz w:val="24"/>
          <w:szCs w:val="24"/>
        </w:rPr>
        <w:t xml:space="preserve"> provided </w:t>
      </w:r>
      <w:r w:rsidR="620D87F5" w:rsidRPr="001E61BC">
        <w:rPr>
          <w:rFonts w:asciiTheme="minorHAnsi" w:hAnsiTheme="minorHAnsi" w:cstheme="minorHAnsi"/>
          <w:sz w:val="24"/>
          <w:szCs w:val="24"/>
        </w:rPr>
        <w:t>a</w:t>
      </w:r>
      <w:r w:rsidRPr="001E61BC">
        <w:rPr>
          <w:rFonts w:asciiTheme="minorHAnsi" w:hAnsiTheme="minorHAnsi" w:cstheme="minorHAnsi"/>
          <w:sz w:val="24"/>
          <w:szCs w:val="24"/>
        </w:rPr>
        <w:t xml:space="preserve"> </w:t>
      </w:r>
      <w:r w:rsidR="620D87F5" w:rsidRPr="001E61BC">
        <w:rPr>
          <w:rFonts w:asciiTheme="minorHAnsi" w:hAnsiTheme="minorHAnsi" w:cstheme="minorHAnsi"/>
          <w:sz w:val="24"/>
          <w:szCs w:val="24"/>
        </w:rPr>
        <w:t>R</w:t>
      </w:r>
      <w:r w:rsidR="05D57857" w:rsidRPr="001E61BC">
        <w:rPr>
          <w:rFonts w:asciiTheme="minorHAnsi" w:hAnsiTheme="minorHAnsi" w:cstheme="minorHAnsi"/>
          <w:sz w:val="24"/>
          <w:szCs w:val="24"/>
        </w:rPr>
        <w:t xml:space="preserve">esponse </w:t>
      </w:r>
      <w:r w:rsidR="620D87F5" w:rsidRPr="001E61BC">
        <w:rPr>
          <w:rFonts w:asciiTheme="minorHAnsi" w:hAnsiTheme="minorHAnsi" w:cstheme="minorHAnsi"/>
          <w:sz w:val="24"/>
          <w:szCs w:val="24"/>
        </w:rPr>
        <w:t>D</w:t>
      </w:r>
      <w:r w:rsidRPr="001E61BC">
        <w:rPr>
          <w:rFonts w:asciiTheme="minorHAnsi" w:hAnsiTheme="minorHAnsi" w:cstheme="minorHAnsi"/>
          <w:sz w:val="24"/>
          <w:szCs w:val="24"/>
        </w:rPr>
        <w:t xml:space="preserve">ocument </w:t>
      </w:r>
      <w:r w:rsidR="620D87F5" w:rsidRPr="001E61BC">
        <w:rPr>
          <w:rFonts w:asciiTheme="minorHAnsi" w:hAnsiTheme="minorHAnsi" w:cstheme="minorHAnsi"/>
          <w:sz w:val="24"/>
          <w:szCs w:val="24"/>
        </w:rPr>
        <w:t>(</w:t>
      </w:r>
      <w:r w:rsidR="002A2212" w:rsidRPr="001E61BC">
        <w:rPr>
          <w:rFonts w:asciiTheme="minorHAnsi" w:hAnsiTheme="minorHAnsi" w:cstheme="minorHAnsi"/>
          <w:b/>
          <w:bCs/>
          <w:sz w:val="24"/>
          <w:szCs w:val="24"/>
        </w:rPr>
        <w:t xml:space="preserve">APPENDIX 1: </w:t>
      </w:r>
      <w:r w:rsidR="008D4D8D" w:rsidRPr="001E61BC">
        <w:rPr>
          <w:rFonts w:asciiTheme="minorHAnsi" w:hAnsiTheme="minorHAnsi" w:cstheme="minorHAnsi"/>
          <w:b/>
          <w:bCs/>
          <w:sz w:val="24"/>
          <w:szCs w:val="24"/>
        </w:rPr>
        <w:t>Qualification Questionnaire</w:t>
      </w:r>
      <w:r w:rsidR="002A2212" w:rsidRPr="001E61BC">
        <w:rPr>
          <w:rFonts w:asciiTheme="minorHAnsi" w:hAnsiTheme="minorHAnsi" w:cstheme="minorHAnsi"/>
          <w:b/>
          <w:bCs/>
          <w:sz w:val="24"/>
          <w:szCs w:val="24"/>
        </w:rPr>
        <w:t>, below</w:t>
      </w:r>
      <w:r w:rsidR="620D87F5" w:rsidRPr="001E61BC">
        <w:rPr>
          <w:rFonts w:asciiTheme="minorHAnsi" w:hAnsiTheme="minorHAnsi" w:cstheme="minorHAnsi"/>
          <w:sz w:val="24"/>
          <w:szCs w:val="24"/>
        </w:rPr>
        <w:t xml:space="preserve">) </w:t>
      </w:r>
      <w:r w:rsidRPr="001E61BC">
        <w:rPr>
          <w:rFonts w:asciiTheme="minorHAnsi" w:hAnsiTheme="minorHAnsi" w:cstheme="minorHAnsi"/>
          <w:sz w:val="24"/>
          <w:szCs w:val="24"/>
        </w:rPr>
        <w:t xml:space="preserve">for applicants to use in preparing their response to </w:t>
      </w:r>
      <w:r w:rsidR="05D57857" w:rsidRPr="001E61BC">
        <w:rPr>
          <w:rFonts w:asciiTheme="minorHAnsi" w:hAnsiTheme="minorHAnsi" w:cstheme="minorHAnsi"/>
          <w:sz w:val="24"/>
          <w:szCs w:val="24"/>
        </w:rPr>
        <w:t xml:space="preserve">this competition. </w:t>
      </w:r>
    </w:p>
    <w:p w14:paraId="24BA3C89" w14:textId="2AA05E53" w:rsidR="00C923DC" w:rsidRDefault="00C923DC" w:rsidP="006714D9">
      <w:pPr>
        <w:rPr>
          <w:rFonts w:asciiTheme="minorHAnsi" w:hAnsiTheme="minorHAnsi" w:cstheme="minorHAnsi"/>
          <w:sz w:val="24"/>
          <w:szCs w:val="24"/>
        </w:rPr>
      </w:pPr>
      <w:r w:rsidRPr="001E61BC">
        <w:rPr>
          <w:rFonts w:asciiTheme="minorHAnsi" w:hAnsiTheme="minorHAnsi" w:cstheme="minorHAnsi"/>
          <w:sz w:val="24"/>
          <w:szCs w:val="24"/>
        </w:rPr>
        <w:t>This document and format must be used.</w:t>
      </w:r>
    </w:p>
    <w:p w14:paraId="654F5B4F" w14:textId="2A94D219" w:rsidR="004656D7" w:rsidRDefault="004656D7" w:rsidP="006714D9">
      <w:pPr>
        <w:rPr>
          <w:rFonts w:asciiTheme="minorHAnsi" w:hAnsiTheme="minorHAnsi" w:cstheme="minorHAnsi"/>
          <w:sz w:val="24"/>
          <w:szCs w:val="24"/>
        </w:rPr>
      </w:pPr>
    </w:p>
    <w:p w14:paraId="2A4CC8D9" w14:textId="36481EFF" w:rsidR="004656D7" w:rsidRDefault="004656D7" w:rsidP="006714D9">
      <w:pPr>
        <w:rPr>
          <w:rFonts w:asciiTheme="minorHAnsi" w:hAnsiTheme="minorHAnsi" w:cstheme="minorHAnsi"/>
          <w:sz w:val="24"/>
          <w:szCs w:val="24"/>
        </w:rPr>
      </w:pPr>
    </w:p>
    <w:p w14:paraId="07D9DE0E" w14:textId="77777777" w:rsidR="004656D7" w:rsidRPr="001E61BC" w:rsidRDefault="004656D7" w:rsidP="006714D9">
      <w:pPr>
        <w:rPr>
          <w:rFonts w:asciiTheme="minorHAnsi" w:hAnsiTheme="minorHAnsi" w:cstheme="minorHAnsi"/>
          <w:sz w:val="24"/>
          <w:szCs w:val="24"/>
        </w:rPr>
      </w:pPr>
    </w:p>
    <w:p w14:paraId="2D5B5423" w14:textId="78A5E805" w:rsidR="00776C07" w:rsidRPr="001E61BC" w:rsidRDefault="009B0FD1" w:rsidP="00776C07">
      <w:pPr>
        <w:pStyle w:val="Heading1"/>
        <w:rPr>
          <w:rFonts w:asciiTheme="minorHAnsi" w:hAnsiTheme="minorHAnsi" w:cstheme="minorHAnsi"/>
          <w:sz w:val="24"/>
          <w:szCs w:val="24"/>
        </w:rPr>
      </w:pPr>
      <w:bookmarkStart w:id="8" w:name="_Toc164955408"/>
      <w:bookmarkEnd w:id="2"/>
      <w:bookmarkEnd w:id="7"/>
      <w:r w:rsidRPr="001E61BC">
        <w:rPr>
          <w:rFonts w:asciiTheme="minorHAnsi" w:hAnsiTheme="minorHAnsi" w:cstheme="minorHAnsi"/>
          <w:sz w:val="24"/>
          <w:szCs w:val="24"/>
        </w:rPr>
        <w:t>Details of Panel</w:t>
      </w:r>
      <w:bookmarkEnd w:id="8"/>
    </w:p>
    <w:p w14:paraId="23B77DC3" w14:textId="77777777" w:rsidR="00776C07" w:rsidRPr="001E61BC" w:rsidRDefault="00776C07" w:rsidP="00776C07">
      <w:pPr>
        <w:rPr>
          <w:rFonts w:asciiTheme="minorHAnsi" w:hAnsiTheme="minorHAnsi" w:cstheme="minorHAnsi"/>
          <w:sz w:val="24"/>
          <w:szCs w:val="24"/>
        </w:rPr>
      </w:pPr>
    </w:p>
    <w:p w14:paraId="60977709" w14:textId="77777777" w:rsidR="00776C07" w:rsidRPr="001E61BC" w:rsidRDefault="00776C07" w:rsidP="009B0FD1">
      <w:pPr>
        <w:pStyle w:val="Heading2"/>
        <w:rPr>
          <w:rFonts w:asciiTheme="minorHAnsi" w:hAnsiTheme="minorHAnsi" w:cstheme="minorHAnsi"/>
          <w:sz w:val="24"/>
          <w:szCs w:val="24"/>
        </w:rPr>
      </w:pPr>
      <w:bookmarkStart w:id="9" w:name="_Toc164955409"/>
      <w:r w:rsidRPr="001E61BC">
        <w:rPr>
          <w:rFonts w:asciiTheme="minorHAnsi" w:hAnsiTheme="minorHAnsi" w:cstheme="minorHAnsi"/>
          <w:sz w:val="24"/>
          <w:szCs w:val="24"/>
        </w:rPr>
        <w:t>Duration of the Panel</w:t>
      </w:r>
      <w:bookmarkEnd w:id="9"/>
    </w:p>
    <w:p w14:paraId="2DBE7C0C" w14:textId="77777777" w:rsidR="00776C07" w:rsidRPr="001E61BC" w:rsidRDefault="00776C07" w:rsidP="00F11215">
      <w:pPr>
        <w:rPr>
          <w:rFonts w:asciiTheme="minorHAnsi" w:hAnsiTheme="minorHAnsi" w:cstheme="minorHAnsi"/>
          <w:sz w:val="24"/>
          <w:szCs w:val="24"/>
        </w:rPr>
      </w:pPr>
      <w:r w:rsidRPr="001E61BC">
        <w:rPr>
          <w:rFonts w:asciiTheme="minorHAnsi" w:hAnsiTheme="minorHAnsi" w:cstheme="minorHAnsi"/>
          <w:sz w:val="24"/>
          <w:szCs w:val="24"/>
        </w:rPr>
        <w:t xml:space="preserve"> The panel will be established for a period of four (4) years with the option for additional annual advertising to expand the panel and/or seek additional products if required.</w:t>
      </w:r>
    </w:p>
    <w:p w14:paraId="29B09C86" w14:textId="6FEFB7E8" w:rsidR="00776C07" w:rsidRPr="001E61BC" w:rsidRDefault="00776C07" w:rsidP="006E11F8">
      <w:pPr>
        <w:pStyle w:val="Heading2"/>
        <w:rPr>
          <w:rFonts w:asciiTheme="minorHAnsi" w:hAnsiTheme="minorHAnsi" w:cstheme="minorHAnsi"/>
          <w:sz w:val="24"/>
          <w:szCs w:val="24"/>
        </w:rPr>
      </w:pPr>
      <w:bookmarkStart w:id="10" w:name="_Toc164955410"/>
      <w:r w:rsidRPr="001E61BC">
        <w:rPr>
          <w:rFonts w:asciiTheme="minorHAnsi" w:hAnsiTheme="minorHAnsi" w:cstheme="minorHAnsi"/>
          <w:sz w:val="24"/>
          <w:szCs w:val="24"/>
        </w:rPr>
        <w:t>Estimated value of the panel</w:t>
      </w:r>
      <w:bookmarkEnd w:id="10"/>
      <w:r w:rsidRPr="001E61BC">
        <w:rPr>
          <w:rFonts w:asciiTheme="minorHAnsi" w:hAnsiTheme="minorHAnsi" w:cstheme="minorHAnsi"/>
          <w:sz w:val="24"/>
          <w:szCs w:val="24"/>
        </w:rPr>
        <w:t xml:space="preserve"> </w:t>
      </w:r>
    </w:p>
    <w:p w14:paraId="777187EF" w14:textId="3E65D7D6" w:rsidR="00776C07" w:rsidRPr="001E61BC" w:rsidRDefault="00776C07" w:rsidP="00776C07">
      <w:pPr>
        <w:rPr>
          <w:rFonts w:asciiTheme="minorHAnsi" w:hAnsiTheme="minorHAnsi" w:cstheme="minorHAnsi"/>
          <w:sz w:val="24"/>
          <w:szCs w:val="24"/>
        </w:rPr>
      </w:pPr>
      <w:r w:rsidRPr="001E61BC">
        <w:rPr>
          <w:rFonts w:asciiTheme="minorHAnsi" w:hAnsiTheme="minorHAnsi" w:cstheme="minorHAnsi"/>
          <w:sz w:val="24"/>
          <w:szCs w:val="24"/>
        </w:rPr>
        <w:t xml:space="preserve">The estimated value of the contracts to be awarded on foot of the panel is in the range of </w:t>
      </w:r>
      <w:r w:rsidR="00237BF9" w:rsidRPr="001E61BC">
        <w:rPr>
          <w:rFonts w:asciiTheme="minorHAnsi" w:hAnsiTheme="minorHAnsi" w:cstheme="minorHAnsi"/>
          <w:sz w:val="24"/>
          <w:szCs w:val="24"/>
        </w:rPr>
        <w:t>€540,000</w:t>
      </w:r>
      <w:r w:rsidRPr="001E61BC">
        <w:rPr>
          <w:rFonts w:asciiTheme="minorHAnsi" w:hAnsiTheme="minorHAnsi" w:cstheme="minorHAnsi"/>
          <w:sz w:val="24"/>
          <w:szCs w:val="24"/>
        </w:rPr>
        <w:t xml:space="preserve"> to </w:t>
      </w:r>
      <w:r w:rsidR="00237BF9" w:rsidRPr="001E61BC">
        <w:rPr>
          <w:rFonts w:asciiTheme="minorHAnsi" w:hAnsiTheme="minorHAnsi" w:cstheme="minorHAnsi"/>
          <w:sz w:val="24"/>
          <w:szCs w:val="24"/>
        </w:rPr>
        <w:t>€600,000</w:t>
      </w:r>
      <w:r w:rsidRPr="001E61BC">
        <w:rPr>
          <w:rFonts w:asciiTheme="minorHAnsi" w:hAnsiTheme="minorHAnsi" w:cstheme="minorHAnsi"/>
          <w:sz w:val="24"/>
          <w:szCs w:val="24"/>
        </w:rPr>
        <w:t xml:space="preserve"> over its projected four</w:t>
      </w:r>
      <w:r w:rsidR="001E61BC">
        <w:rPr>
          <w:rFonts w:asciiTheme="minorHAnsi" w:hAnsiTheme="minorHAnsi" w:cstheme="minorHAnsi"/>
          <w:sz w:val="24"/>
          <w:szCs w:val="24"/>
        </w:rPr>
        <w:t xml:space="preserve"> (4)</w:t>
      </w:r>
      <w:r w:rsidRPr="001E61BC">
        <w:rPr>
          <w:rFonts w:asciiTheme="minorHAnsi" w:hAnsiTheme="minorHAnsi" w:cstheme="minorHAnsi"/>
          <w:sz w:val="24"/>
          <w:szCs w:val="24"/>
        </w:rPr>
        <w:t xml:space="preserve"> year term.</w:t>
      </w:r>
    </w:p>
    <w:p w14:paraId="3C106E51" w14:textId="1E6E1254" w:rsidR="009B0FD1" w:rsidRPr="001E61BC" w:rsidRDefault="009B0FD1" w:rsidP="008F4150">
      <w:pPr>
        <w:pStyle w:val="Heading2"/>
        <w:rPr>
          <w:rFonts w:asciiTheme="minorHAnsi" w:hAnsiTheme="minorHAnsi" w:cstheme="minorHAnsi"/>
          <w:sz w:val="24"/>
          <w:szCs w:val="24"/>
        </w:rPr>
      </w:pPr>
      <w:bookmarkStart w:id="11" w:name="_Toc164955411"/>
      <w:r w:rsidRPr="001E61BC">
        <w:rPr>
          <w:rStyle w:val="normaltextrun"/>
          <w:rFonts w:asciiTheme="minorHAnsi" w:hAnsiTheme="minorHAnsi" w:cstheme="minorHAnsi"/>
          <w:sz w:val="24"/>
          <w:szCs w:val="24"/>
        </w:rPr>
        <w:t xml:space="preserve">Use of </w:t>
      </w:r>
      <w:r w:rsidR="006E11F8" w:rsidRPr="001E61BC">
        <w:rPr>
          <w:rStyle w:val="normaltextrun"/>
          <w:rFonts w:asciiTheme="minorHAnsi" w:hAnsiTheme="minorHAnsi" w:cstheme="minorHAnsi"/>
          <w:sz w:val="24"/>
          <w:szCs w:val="24"/>
        </w:rPr>
        <w:t>the Panel</w:t>
      </w:r>
      <w:bookmarkEnd w:id="11"/>
    </w:p>
    <w:p w14:paraId="5D64E075" w14:textId="60643E2F" w:rsidR="009B0FD1" w:rsidRPr="001E61BC" w:rsidRDefault="009B0FD1" w:rsidP="009B0FD1">
      <w:pPr>
        <w:pStyle w:val="paragraph"/>
        <w:spacing w:before="0" w:beforeAutospacing="0" w:after="0" w:afterAutospacing="0"/>
        <w:jc w:val="both"/>
        <w:textAlignment w:val="baseline"/>
        <w:rPr>
          <w:rStyle w:val="eop"/>
          <w:rFonts w:asciiTheme="minorHAnsi" w:hAnsiTheme="minorHAnsi" w:cstheme="minorHAnsi"/>
        </w:rPr>
      </w:pPr>
      <w:r w:rsidRPr="001E61BC">
        <w:rPr>
          <w:rStyle w:val="normaltextrun"/>
          <w:rFonts w:asciiTheme="minorHAnsi" w:hAnsiTheme="minorHAnsi" w:cstheme="minorHAnsi"/>
          <w:lang w:val="en-US"/>
        </w:rPr>
        <w:t xml:space="preserve">The </w:t>
      </w:r>
      <w:r w:rsidR="006E11F8" w:rsidRPr="001E61BC">
        <w:rPr>
          <w:rStyle w:val="normaltextrun"/>
          <w:rFonts w:asciiTheme="minorHAnsi" w:hAnsiTheme="minorHAnsi" w:cstheme="minorHAnsi"/>
          <w:lang w:val="en-US"/>
        </w:rPr>
        <w:t>panel</w:t>
      </w:r>
      <w:r w:rsidRPr="001E61BC">
        <w:rPr>
          <w:rStyle w:val="normaltextrun"/>
          <w:rFonts w:asciiTheme="minorHAnsi" w:hAnsiTheme="minorHAnsi" w:cstheme="minorHAnsi"/>
          <w:lang w:val="en-US"/>
        </w:rPr>
        <w:t xml:space="preserve"> will be established on foot of this competition.</w:t>
      </w:r>
      <w:r w:rsidRPr="001E61BC">
        <w:rPr>
          <w:rStyle w:val="eop"/>
          <w:rFonts w:asciiTheme="minorHAnsi" w:hAnsiTheme="minorHAnsi" w:cstheme="minorHAnsi"/>
        </w:rPr>
        <w:t> </w:t>
      </w:r>
    </w:p>
    <w:p w14:paraId="7C9257E4" w14:textId="77777777" w:rsidR="00580FE2" w:rsidRPr="001E61BC" w:rsidRDefault="00580FE2" w:rsidP="009B0FD1">
      <w:pPr>
        <w:pStyle w:val="paragraph"/>
        <w:spacing w:before="0" w:beforeAutospacing="0" w:after="0" w:afterAutospacing="0"/>
        <w:jc w:val="both"/>
        <w:textAlignment w:val="baseline"/>
        <w:rPr>
          <w:rFonts w:asciiTheme="minorHAnsi" w:hAnsiTheme="minorHAnsi" w:cstheme="minorHAnsi"/>
        </w:rPr>
      </w:pPr>
    </w:p>
    <w:p w14:paraId="098907B4" w14:textId="3837236A" w:rsidR="00A5416E" w:rsidRPr="001E61BC" w:rsidRDefault="009B0FD1" w:rsidP="00A5416E">
      <w:pPr>
        <w:pStyle w:val="paragraph"/>
        <w:numPr>
          <w:ilvl w:val="0"/>
          <w:numId w:val="34"/>
        </w:numPr>
        <w:spacing w:before="0" w:beforeAutospacing="0" w:after="0" w:afterAutospacing="0"/>
        <w:ind w:left="360" w:firstLine="0"/>
        <w:jc w:val="both"/>
        <w:textAlignment w:val="baseline"/>
        <w:rPr>
          <w:rStyle w:val="normaltextrun"/>
          <w:rFonts w:asciiTheme="minorHAnsi" w:hAnsiTheme="minorHAnsi" w:cstheme="minorHAnsi"/>
          <w:color w:val="000000" w:themeColor="text1"/>
        </w:rPr>
      </w:pPr>
      <w:r w:rsidRPr="001E61BC">
        <w:rPr>
          <w:rStyle w:val="normaltextrun"/>
          <w:rFonts w:asciiTheme="minorHAnsi" w:hAnsiTheme="minorHAnsi" w:cstheme="minorHAnsi"/>
          <w:lang w:val="en-US"/>
        </w:rPr>
        <w:t xml:space="preserve">It is </w:t>
      </w:r>
      <w:r w:rsidRPr="001E61BC">
        <w:rPr>
          <w:rStyle w:val="normaltextrun"/>
          <w:rFonts w:asciiTheme="minorHAnsi" w:hAnsiTheme="minorHAnsi" w:cstheme="minorHAnsi"/>
          <w:color w:val="000000" w:themeColor="text1"/>
          <w:lang w:val="en-US"/>
        </w:rPr>
        <w:t xml:space="preserve">intended that the </w:t>
      </w:r>
      <w:r w:rsidR="00A5416E" w:rsidRPr="001E61BC">
        <w:rPr>
          <w:rStyle w:val="normaltextrun"/>
          <w:rFonts w:asciiTheme="minorHAnsi" w:hAnsiTheme="minorHAnsi" w:cstheme="minorHAnsi"/>
          <w:color w:val="000000" w:themeColor="text1"/>
          <w:lang w:val="en-US"/>
        </w:rPr>
        <w:t>panel</w:t>
      </w:r>
      <w:r w:rsidRPr="001E61BC">
        <w:rPr>
          <w:rStyle w:val="normaltextrun"/>
          <w:rFonts w:asciiTheme="minorHAnsi" w:hAnsiTheme="minorHAnsi" w:cstheme="minorHAnsi"/>
          <w:color w:val="000000" w:themeColor="text1"/>
          <w:lang w:val="en-US"/>
        </w:rPr>
        <w:t xml:space="preserve"> will be used for all of</w:t>
      </w:r>
      <w:r w:rsidR="00580FE2" w:rsidRPr="001E61BC">
        <w:rPr>
          <w:rStyle w:val="normaltextrun"/>
          <w:rFonts w:asciiTheme="minorHAnsi" w:hAnsiTheme="minorHAnsi" w:cstheme="minorHAnsi"/>
          <w:color w:val="000000" w:themeColor="text1"/>
          <w:lang w:val="en-US"/>
        </w:rPr>
        <w:t xml:space="preserve"> items</w:t>
      </w:r>
      <w:r w:rsidR="00A5416E" w:rsidRPr="001E61BC">
        <w:rPr>
          <w:rStyle w:val="normaltextrun"/>
          <w:rFonts w:asciiTheme="minorHAnsi" w:hAnsiTheme="minorHAnsi" w:cstheme="minorHAnsi"/>
          <w:color w:val="000000" w:themeColor="text1"/>
          <w:lang w:val="en-US"/>
        </w:rPr>
        <w:t xml:space="preserve"> specifically </w:t>
      </w:r>
      <w:r w:rsidR="00580FE2" w:rsidRPr="001E61BC">
        <w:rPr>
          <w:rStyle w:val="normaltextrun"/>
          <w:rFonts w:asciiTheme="minorHAnsi" w:hAnsiTheme="minorHAnsi" w:cstheme="minorHAnsi"/>
          <w:color w:val="000000" w:themeColor="text1"/>
          <w:lang w:val="en-US"/>
        </w:rPr>
        <w:t>listed under Section 2.1 of this</w:t>
      </w:r>
      <w:r w:rsidR="008F4150" w:rsidRPr="001E61BC">
        <w:rPr>
          <w:rStyle w:val="normaltextrun"/>
          <w:rFonts w:asciiTheme="minorHAnsi" w:hAnsiTheme="minorHAnsi" w:cstheme="minorHAnsi"/>
          <w:color w:val="000000" w:themeColor="text1"/>
          <w:lang w:val="en-US"/>
        </w:rPr>
        <w:t xml:space="preserve"> </w:t>
      </w:r>
      <w:r w:rsidR="001E61BC" w:rsidRPr="001E61BC">
        <w:rPr>
          <w:rStyle w:val="normaltextrun"/>
          <w:rFonts w:asciiTheme="minorHAnsi" w:hAnsiTheme="minorHAnsi" w:cstheme="minorHAnsi"/>
          <w:color w:val="000000" w:themeColor="text1"/>
          <w:lang w:val="en-US"/>
        </w:rPr>
        <w:t>Briefing Document</w:t>
      </w:r>
      <w:r w:rsidR="008F4150" w:rsidRPr="001E61BC">
        <w:rPr>
          <w:rStyle w:val="normaltextrun"/>
          <w:rFonts w:asciiTheme="minorHAnsi" w:hAnsiTheme="minorHAnsi" w:cstheme="minorHAnsi"/>
          <w:color w:val="000000" w:themeColor="text1"/>
          <w:lang w:val="en-US"/>
        </w:rPr>
        <w:t xml:space="preserve">, </w:t>
      </w:r>
      <w:r w:rsidRPr="001E61BC">
        <w:rPr>
          <w:rStyle w:val="normaltextrun"/>
          <w:rFonts w:asciiTheme="minorHAnsi" w:hAnsiTheme="minorHAnsi" w:cstheme="minorHAnsi"/>
          <w:color w:val="000000" w:themeColor="text1"/>
          <w:lang w:val="en-US"/>
        </w:rPr>
        <w:t xml:space="preserve">arising during the life of the </w:t>
      </w:r>
      <w:r w:rsidR="00A5416E" w:rsidRPr="001E61BC">
        <w:rPr>
          <w:rStyle w:val="normaltextrun"/>
          <w:rFonts w:asciiTheme="minorHAnsi" w:hAnsiTheme="minorHAnsi" w:cstheme="minorHAnsi"/>
          <w:color w:val="000000" w:themeColor="text1"/>
          <w:lang w:val="en-US"/>
        </w:rPr>
        <w:t>panel</w:t>
      </w:r>
      <w:r w:rsidRPr="001E61BC">
        <w:rPr>
          <w:rStyle w:val="normaltextrun"/>
          <w:rFonts w:asciiTheme="minorHAnsi" w:hAnsiTheme="minorHAnsi" w:cstheme="minorHAnsi"/>
          <w:color w:val="000000" w:themeColor="text1"/>
          <w:lang w:val="en-US"/>
        </w:rPr>
        <w:t xml:space="preserve">. </w:t>
      </w:r>
    </w:p>
    <w:p w14:paraId="568BFDCD" w14:textId="6A05B501" w:rsidR="00616840" w:rsidRPr="001E61BC" w:rsidRDefault="009B0FD1" w:rsidP="00616840">
      <w:pPr>
        <w:pStyle w:val="paragraph"/>
        <w:numPr>
          <w:ilvl w:val="0"/>
          <w:numId w:val="34"/>
        </w:numPr>
        <w:spacing w:before="0" w:beforeAutospacing="0" w:after="0" w:afterAutospacing="0"/>
        <w:ind w:left="360" w:firstLine="0"/>
        <w:jc w:val="both"/>
        <w:textAlignment w:val="baseline"/>
        <w:rPr>
          <w:rStyle w:val="normaltextrun"/>
          <w:rFonts w:asciiTheme="minorHAnsi" w:hAnsiTheme="minorHAnsi" w:cstheme="minorHAnsi"/>
          <w:color w:val="000000" w:themeColor="text1"/>
        </w:rPr>
      </w:pPr>
      <w:r w:rsidRPr="001E61BC">
        <w:rPr>
          <w:rStyle w:val="normaltextrun"/>
          <w:rFonts w:asciiTheme="minorHAnsi" w:hAnsiTheme="minorHAnsi" w:cstheme="minorHAnsi"/>
          <w:color w:val="000000" w:themeColor="text1"/>
          <w:lang w:val="en-US"/>
        </w:rPr>
        <w:t xml:space="preserve">The </w:t>
      </w:r>
      <w:r w:rsidR="00A5416E" w:rsidRPr="001E61BC">
        <w:rPr>
          <w:rStyle w:val="normaltextrun"/>
          <w:rFonts w:asciiTheme="minorHAnsi" w:hAnsiTheme="minorHAnsi" w:cstheme="minorHAnsi"/>
          <w:color w:val="000000" w:themeColor="text1"/>
          <w:lang w:val="en-US"/>
        </w:rPr>
        <w:t>panel</w:t>
      </w:r>
      <w:r w:rsidRPr="001E61BC">
        <w:rPr>
          <w:rStyle w:val="normaltextrun"/>
          <w:rFonts w:asciiTheme="minorHAnsi" w:hAnsiTheme="minorHAnsi" w:cstheme="minorHAnsi"/>
          <w:color w:val="000000" w:themeColor="text1"/>
          <w:lang w:val="en-US"/>
        </w:rPr>
        <w:t xml:space="preserve"> will also be used for </w:t>
      </w:r>
      <w:r w:rsidR="00616840" w:rsidRPr="001E61BC">
        <w:rPr>
          <w:rStyle w:val="normaltextrun"/>
          <w:rFonts w:asciiTheme="minorHAnsi" w:hAnsiTheme="minorHAnsi" w:cstheme="minorHAnsi"/>
          <w:color w:val="000000" w:themeColor="text1"/>
          <w:lang w:val="en-US"/>
        </w:rPr>
        <w:t xml:space="preserve">additional goods falling </w:t>
      </w:r>
      <w:r w:rsidR="001E61BC" w:rsidRPr="001E61BC">
        <w:rPr>
          <w:rStyle w:val="normaltextrun"/>
          <w:rFonts w:asciiTheme="minorHAnsi" w:hAnsiTheme="minorHAnsi" w:cstheme="minorHAnsi"/>
          <w:color w:val="000000" w:themeColor="text1"/>
          <w:lang w:val="en-US"/>
        </w:rPr>
        <w:t>within the scope of the panel</w:t>
      </w:r>
      <w:r w:rsidR="00616840" w:rsidRPr="001E61BC">
        <w:rPr>
          <w:rStyle w:val="normaltextrun"/>
          <w:rFonts w:asciiTheme="minorHAnsi" w:hAnsiTheme="minorHAnsi" w:cstheme="minorHAnsi"/>
          <w:color w:val="000000" w:themeColor="text1"/>
          <w:lang w:val="en-US"/>
        </w:rPr>
        <w:t>, where these are required for the purpose of research continuity</w:t>
      </w:r>
      <w:r w:rsidR="001E61BC" w:rsidRPr="001E61BC">
        <w:rPr>
          <w:rStyle w:val="normaltextrun"/>
          <w:rFonts w:asciiTheme="minorHAnsi" w:hAnsiTheme="minorHAnsi" w:cstheme="minorHAnsi"/>
          <w:color w:val="000000" w:themeColor="text1"/>
          <w:lang w:val="en-US"/>
        </w:rPr>
        <w:t>.</w:t>
      </w:r>
    </w:p>
    <w:p w14:paraId="5CB5341D" w14:textId="77777777" w:rsidR="00616840" w:rsidRPr="001E61BC" w:rsidRDefault="00616840" w:rsidP="00616840">
      <w:pPr>
        <w:pStyle w:val="paragraph"/>
        <w:spacing w:before="0" w:beforeAutospacing="0" w:after="0" w:afterAutospacing="0"/>
        <w:ind w:left="360"/>
        <w:jc w:val="both"/>
        <w:textAlignment w:val="baseline"/>
        <w:rPr>
          <w:rStyle w:val="normaltextrun"/>
          <w:rFonts w:asciiTheme="minorHAnsi" w:hAnsiTheme="minorHAnsi" w:cstheme="minorHAnsi"/>
          <w:color w:val="000000" w:themeColor="text1"/>
          <w:lang w:val="en-US"/>
        </w:rPr>
      </w:pPr>
    </w:p>
    <w:p w14:paraId="1146273D" w14:textId="0A27E995" w:rsidR="008965D0" w:rsidRPr="001E61BC" w:rsidRDefault="009B0FD1" w:rsidP="001E61BC">
      <w:pPr>
        <w:pStyle w:val="paragraph"/>
        <w:spacing w:before="0" w:beforeAutospacing="0" w:after="0" w:afterAutospacing="0"/>
        <w:jc w:val="both"/>
        <w:textAlignment w:val="baseline"/>
        <w:rPr>
          <w:rFonts w:asciiTheme="minorHAnsi" w:hAnsiTheme="minorHAnsi" w:cstheme="minorHAnsi"/>
        </w:rPr>
      </w:pPr>
      <w:r w:rsidRPr="001E61BC">
        <w:rPr>
          <w:rStyle w:val="normaltextrun"/>
          <w:rFonts w:asciiTheme="minorHAnsi" w:hAnsiTheme="minorHAnsi" w:cstheme="minorHAnsi"/>
          <w:lang w:val="en-US"/>
        </w:rPr>
        <w:t xml:space="preserve">There is no guarantee of additional contracts, but where they arise, the Contracting Authority will consult the member(s) of the </w:t>
      </w:r>
      <w:r w:rsidR="00580FE2" w:rsidRPr="001E61BC">
        <w:rPr>
          <w:rStyle w:val="normaltextrun"/>
          <w:rFonts w:asciiTheme="minorHAnsi" w:hAnsiTheme="minorHAnsi" w:cstheme="minorHAnsi"/>
          <w:lang w:val="en-US"/>
        </w:rPr>
        <w:t>panel</w:t>
      </w:r>
      <w:r w:rsidRPr="001E61BC">
        <w:rPr>
          <w:rStyle w:val="normaltextrun"/>
          <w:rFonts w:asciiTheme="minorHAnsi" w:hAnsiTheme="minorHAnsi" w:cstheme="minorHAnsi"/>
          <w:lang w:val="en-US"/>
        </w:rPr>
        <w:t xml:space="preserve"> in accordance with the rules of operation outlined in this Request for Tenders.</w:t>
      </w:r>
      <w:r w:rsidRPr="001E61BC">
        <w:rPr>
          <w:rStyle w:val="eop"/>
          <w:rFonts w:asciiTheme="minorHAnsi" w:hAnsiTheme="minorHAnsi" w:cstheme="minorHAnsi"/>
        </w:rPr>
        <w:t> </w:t>
      </w:r>
      <w:r w:rsidRPr="001E61BC">
        <w:rPr>
          <w:rFonts w:asciiTheme="minorHAnsi" w:hAnsiTheme="minorHAnsi" w:cstheme="minorHAnsi"/>
        </w:rPr>
        <w:t xml:space="preserve"> </w:t>
      </w:r>
    </w:p>
    <w:p w14:paraId="44BF6035" w14:textId="6822F975" w:rsidR="008965D0" w:rsidRPr="001E61BC" w:rsidRDefault="008965D0" w:rsidP="008965D0">
      <w:pPr>
        <w:pStyle w:val="Heading2"/>
        <w:rPr>
          <w:rStyle w:val="eop"/>
          <w:rFonts w:asciiTheme="minorHAnsi" w:hAnsiTheme="minorHAnsi" w:cstheme="minorHAnsi"/>
          <w:sz w:val="24"/>
          <w:szCs w:val="24"/>
        </w:rPr>
      </w:pPr>
      <w:bookmarkStart w:id="12" w:name="_Toc164955412"/>
      <w:r w:rsidRPr="001E61BC">
        <w:rPr>
          <w:rStyle w:val="normaltextrun"/>
          <w:rFonts w:asciiTheme="minorHAnsi" w:hAnsiTheme="minorHAnsi" w:cstheme="minorHAnsi"/>
          <w:sz w:val="24"/>
          <w:szCs w:val="24"/>
        </w:rPr>
        <w:t>Awarding Contracts under the Panel</w:t>
      </w:r>
      <w:bookmarkEnd w:id="12"/>
      <w:r w:rsidRPr="001E61BC">
        <w:rPr>
          <w:rStyle w:val="eop"/>
          <w:rFonts w:asciiTheme="minorHAnsi" w:hAnsiTheme="minorHAnsi" w:cstheme="minorHAnsi"/>
          <w:sz w:val="24"/>
          <w:szCs w:val="24"/>
        </w:rPr>
        <w:t> </w:t>
      </w:r>
    </w:p>
    <w:p w14:paraId="6BB0016B" w14:textId="65F2E28F" w:rsidR="00F119D9" w:rsidRPr="001E61BC" w:rsidRDefault="00F119D9" w:rsidP="00F119D9">
      <w:pPr>
        <w:rPr>
          <w:rStyle w:val="eop"/>
          <w:rFonts w:asciiTheme="minorHAnsi" w:hAnsiTheme="minorHAnsi" w:cstheme="minorHAnsi"/>
          <w:color w:val="000000"/>
          <w:sz w:val="24"/>
          <w:szCs w:val="24"/>
          <w:shd w:val="clear" w:color="auto" w:fill="FFFFFF"/>
        </w:rPr>
      </w:pPr>
      <w:r w:rsidRPr="001E61BC">
        <w:rPr>
          <w:rStyle w:val="normaltextrun"/>
          <w:rFonts w:asciiTheme="minorHAnsi" w:hAnsiTheme="minorHAnsi" w:cstheme="minorHAnsi"/>
          <w:color w:val="000000"/>
          <w:sz w:val="24"/>
          <w:szCs w:val="24"/>
          <w:shd w:val="clear" w:color="auto" w:fill="FFFFFF"/>
          <w:lang w:val="en-US"/>
        </w:rPr>
        <w:t xml:space="preserve">Contracts on foot of this </w:t>
      </w:r>
      <w:r w:rsidRPr="001E61BC">
        <w:rPr>
          <w:rStyle w:val="normaltextrun"/>
          <w:rFonts w:asciiTheme="minorHAnsi" w:hAnsiTheme="minorHAnsi" w:cstheme="minorHAnsi"/>
          <w:bCs/>
          <w:color w:val="000000"/>
          <w:sz w:val="24"/>
          <w:szCs w:val="24"/>
          <w:shd w:val="clear" w:color="auto" w:fill="FFFFFF"/>
          <w:lang w:val="en-US"/>
        </w:rPr>
        <w:t>panel</w:t>
      </w:r>
      <w:r w:rsidRPr="001E61BC">
        <w:rPr>
          <w:rStyle w:val="normaltextrun"/>
          <w:rFonts w:asciiTheme="minorHAnsi" w:hAnsiTheme="minorHAnsi" w:cstheme="minorHAnsi"/>
          <w:color w:val="000000"/>
          <w:sz w:val="24"/>
          <w:szCs w:val="24"/>
          <w:shd w:val="clear" w:color="auto" w:fill="FFFFFF"/>
          <w:lang w:val="en-US"/>
        </w:rPr>
        <w:t xml:space="preserve"> may be awarded directly </w:t>
      </w:r>
      <w:r w:rsidR="00434699" w:rsidRPr="001E61BC">
        <w:rPr>
          <w:rStyle w:val="normaltextrun"/>
          <w:rFonts w:asciiTheme="minorHAnsi" w:hAnsiTheme="minorHAnsi" w:cstheme="minorHAnsi"/>
          <w:color w:val="000000"/>
          <w:sz w:val="24"/>
          <w:szCs w:val="24"/>
          <w:shd w:val="clear" w:color="auto" w:fill="FFFFFF"/>
          <w:lang w:val="en-US"/>
        </w:rPr>
        <w:t xml:space="preserve">to the most suitable panel member </w:t>
      </w:r>
      <w:r w:rsidRPr="001E61BC">
        <w:rPr>
          <w:rStyle w:val="normaltextrun"/>
          <w:rFonts w:asciiTheme="minorHAnsi" w:hAnsiTheme="minorHAnsi" w:cstheme="minorHAnsi"/>
          <w:color w:val="000000"/>
          <w:sz w:val="24"/>
          <w:szCs w:val="24"/>
          <w:shd w:val="clear" w:color="auto" w:fill="FFFFFF"/>
          <w:lang w:val="en-US"/>
        </w:rPr>
        <w:t xml:space="preserve">on foot of the original qualification questionnaire or by consultation with the Framework Member and/or through invitation to provide a </w:t>
      </w:r>
      <w:r w:rsidR="00085DEA" w:rsidRPr="001E61BC">
        <w:rPr>
          <w:rStyle w:val="normaltextrun"/>
          <w:rFonts w:asciiTheme="minorHAnsi" w:hAnsiTheme="minorHAnsi" w:cstheme="minorHAnsi"/>
          <w:color w:val="000000"/>
          <w:sz w:val="24"/>
          <w:szCs w:val="24"/>
          <w:shd w:val="clear" w:color="auto" w:fill="FFFFFF"/>
          <w:lang w:val="en-US"/>
        </w:rPr>
        <w:t>quotation for the required good(s)</w:t>
      </w:r>
      <w:r w:rsidRPr="001E61BC">
        <w:rPr>
          <w:rStyle w:val="normaltextrun"/>
          <w:rFonts w:asciiTheme="minorHAnsi" w:hAnsiTheme="minorHAnsi" w:cstheme="minorHAnsi"/>
          <w:color w:val="000000"/>
          <w:sz w:val="24"/>
          <w:szCs w:val="24"/>
          <w:shd w:val="clear" w:color="auto" w:fill="FFFFFF"/>
          <w:lang w:val="en-US"/>
        </w:rPr>
        <w:t xml:space="preserve"> within the constraints laid down in this </w:t>
      </w:r>
      <w:r w:rsidR="001E61BC" w:rsidRPr="001E61BC">
        <w:rPr>
          <w:rStyle w:val="normaltextrun"/>
          <w:rFonts w:asciiTheme="minorHAnsi" w:hAnsiTheme="minorHAnsi" w:cstheme="minorHAnsi"/>
          <w:color w:val="000000"/>
          <w:sz w:val="24"/>
          <w:szCs w:val="24"/>
          <w:shd w:val="clear" w:color="auto" w:fill="FFFFFF"/>
          <w:lang w:val="en-US"/>
        </w:rPr>
        <w:t>B</w:t>
      </w:r>
      <w:r w:rsidR="006B315D" w:rsidRPr="001E61BC">
        <w:rPr>
          <w:rStyle w:val="normaltextrun"/>
          <w:rFonts w:asciiTheme="minorHAnsi" w:hAnsiTheme="minorHAnsi" w:cstheme="minorHAnsi"/>
          <w:color w:val="000000"/>
          <w:sz w:val="24"/>
          <w:szCs w:val="24"/>
          <w:shd w:val="clear" w:color="auto" w:fill="FFFFFF"/>
          <w:lang w:val="en-US"/>
        </w:rPr>
        <w:t>riefing</w:t>
      </w:r>
      <w:r w:rsidR="001E61BC" w:rsidRPr="001E61BC">
        <w:rPr>
          <w:rStyle w:val="normaltextrun"/>
          <w:rFonts w:asciiTheme="minorHAnsi" w:hAnsiTheme="minorHAnsi" w:cstheme="minorHAnsi"/>
          <w:color w:val="000000"/>
          <w:sz w:val="24"/>
          <w:szCs w:val="24"/>
          <w:shd w:val="clear" w:color="auto" w:fill="FFFFFF"/>
          <w:lang w:val="en-US"/>
        </w:rPr>
        <w:t xml:space="preserve"> D</w:t>
      </w:r>
      <w:r w:rsidRPr="001E61BC">
        <w:rPr>
          <w:rStyle w:val="normaltextrun"/>
          <w:rFonts w:asciiTheme="minorHAnsi" w:hAnsiTheme="minorHAnsi" w:cstheme="minorHAnsi"/>
          <w:color w:val="000000"/>
          <w:sz w:val="24"/>
          <w:szCs w:val="24"/>
          <w:shd w:val="clear" w:color="auto" w:fill="FFFFFF"/>
          <w:lang w:val="en-US"/>
        </w:rPr>
        <w:t xml:space="preserve">ocument and the </w:t>
      </w:r>
      <w:r w:rsidR="001E61BC" w:rsidRPr="001E61BC">
        <w:rPr>
          <w:rStyle w:val="normaltextrun"/>
          <w:rFonts w:asciiTheme="minorHAnsi" w:hAnsiTheme="minorHAnsi" w:cstheme="minorHAnsi"/>
          <w:color w:val="000000"/>
          <w:sz w:val="24"/>
          <w:szCs w:val="24"/>
          <w:shd w:val="clear" w:color="auto" w:fill="FFFFFF"/>
          <w:lang w:val="en-US"/>
        </w:rPr>
        <w:t>P</w:t>
      </w:r>
      <w:r w:rsidR="006B315D" w:rsidRPr="001E61BC">
        <w:rPr>
          <w:rStyle w:val="normaltextrun"/>
          <w:rFonts w:asciiTheme="minorHAnsi" w:hAnsiTheme="minorHAnsi" w:cstheme="minorHAnsi"/>
          <w:color w:val="000000"/>
          <w:sz w:val="24"/>
          <w:szCs w:val="24"/>
          <w:shd w:val="clear" w:color="auto" w:fill="FFFFFF"/>
          <w:lang w:val="en-US"/>
        </w:rPr>
        <w:t>anel</w:t>
      </w:r>
      <w:r w:rsidR="001E61BC" w:rsidRPr="001E61BC">
        <w:rPr>
          <w:rStyle w:val="normaltextrun"/>
          <w:rFonts w:asciiTheme="minorHAnsi" w:hAnsiTheme="minorHAnsi" w:cstheme="minorHAnsi"/>
          <w:color w:val="000000"/>
          <w:sz w:val="24"/>
          <w:szCs w:val="24"/>
          <w:shd w:val="clear" w:color="auto" w:fill="FFFFFF"/>
          <w:lang w:val="en-US"/>
        </w:rPr>
        <w:t xml:space="preserve"> Terms and C</w:t>
      </w:r>
      <w:r w:rsidRPr="001E61BC">
        <w:rPr>
          <w:rStyle w:val="normaltextrun"/>
          <w:rFonts w:asciiTheme="minorHAnsi" w:hAnsiTheme="minorHAnsi" w:cstheme="minorHAnsi"/>
          <w:color w:val="000000"/>
          <w:sz w:val="24"/>
          <w:szCs w:val="24"/>
          <w:shd w:val="clear" w:color="auto" w:fill="FFFFFF"/>
          <w:lang w:val="en-US"/>
        </w:rPr>
        <w:t>onditions. </w:t>
      </w:r>
      <w:r w:rsidRPr="001E61BC">
        <w:rPr>
          <w:rStyle w:val="eop"/>
          <w:rFonts w:asciiTheme="minorHAnsi" w:hAnsiTheme="minorHAnsi" w:cstheme="minorHAnsi"/>
          <w:color w:val="000000"/>
          <w:sz w:val="24"/>
          <w:szCs w:val="24"/>
          <w:shd w:val="clear" w:color="auto" w:fill="FFFFFF"/>
        </w:rPr>
        <w:t> </w:t>
      </w:r>
    </w:p>
    <w:p w14:paraId="01408A88" w14:textId="2D1C27C6" w:rsidR="007C0FBA" w:rsidRPr="001E61BC" w:rsidRDefault="007C0FBA" w:rsidP="00F119D9">
      <w:pPr>
        <w:rPr>
          <w:rFonts w:asciiTheme="minorHAnsi" w:hAnsiTheme="minorHAnsi" w:cstheme="minorHAnsi"/>
          <w:sz w:val="24"/>
          <w:szCs w:val="24"/>
        </w:rPr>
      </w:pPr>
      <w:r w:rsidRPr="001E61BC">
        <w:rPr>
          <w:rFonts w:asciiTheme="minorHAnsi" w:hAnsiTheme="minorHAnsi" w:cstheme="minorHAnsi"/>
          <w:sz w:val="24"/>
          <w:szCs w:val="24"/>
        </w:rPr>
        <w:t xml:space="preserve">If a situation arises where more than one </w:t>
      </w:r>
      <w:r w:rsidR="00FB261B" w:rsidRPr="001E61BC">
        <w:rPr>
          <w:rFonts w:asciiTheme="minorHAnsi" w:hAnsiTheme="minorHAnsi" w:cstheme="minorHAnsi"/>
          <w:sz w:val="24"/>
          <w:szCs w:val="24"/>
        </w:rPr>
        <w:t xml:space="preserve">panel </w:t>
      </w:r>
      <w:r w:rsidRPr="001E61BC">
        <w:rPr>
          <w:rFonts w:asciiTheme="minorHAnsi" w:hAnsiTheme="minorHAnsi" w:cstheme="minorHAnsi"/>
          <w:sz w:val="24"/>
          <w:szCs w:val="24"/>
        </w:rPr>
        <w:t>supplier is able to provide specific good(s), then</w:t>
      </w:r>
      <w:r w:rsidR="00FB261B" w:rsidRPr="001E61BC">
        <w:rPr>
          <w:rFonts w:asciiTheme="minorHAnsi" w:hAnsiTheme="minorHAnsi" w:cstheme="minorHAnsi"/>
          <w:sz w:val="24"/>
          <w:szCs w:val="24"/>
        </w:rPr>
        <w:t xml:space="preserve"> the Contracting Authority will run a mini-competition to determine the most suitable supplier. </w:t>
      </w:r>
    </w:p>
    <w:p w14:paraId="3C2F9897" w14:textId="77777777" w:rsidR="006D7F42" w:rsidRPr="001E61BC" w:rsidRDefault="006D7F42" w:rsidP="006D7F42">
      <w:pPr>
        <w:pStyle w:val="Heading2"/>
        <w:rPr>
          <w:rFonts w:asciiTheme="minorHAnsi" w:hAnsiTheme="minorHAnsi" w:cstheme="minorHAnsi"/>
          <w:sz w:val="24"/>
          <w:szCs w:val="24"/>
        </w:rPr>
      </w:pPr>
      <w:bookmarkStart w:id="13" w:name="_Toc127801225"/>
      <w:bookmarkStart w:id="14" w:name="_Toc164955413"/>
      <w:bookmarkStart w:id="15" w:name="_Hlk109133506"/>
      <w:r w:rsidRPr="001E61BC">
        <w:rPr>
          <w:rFonts w:asciiTheme="minorHAnsi" w:hAnsiTheme="minorHAnsi" w:cstheme="minorHAnsi"/>
          <w:sz w:val="24"/>
          <w:szCs w:val="24"/>
        </w:rPr>
        <w:t>Compliance with the Terms and Conditions</w:t>
      </w:r>
      <w:bookmarkEnd w:id="13"/>
      <w:bookmarkEnd w:id="14"/>
    </w:p>
    <w:p w14:paraId="08FDBF96" w14:textId="268EA495" w:rsidR="006D7F42" w:rsidRPr="001E61BC" w:rsidRDefault="006D7F42" w:rsidP="006D7F42">
      <w:pPr>
        <w:rPr>
          <w:rFonts w:asciiTheme="minorHAnsi" w:hAnsiTheme="minorHAnsi" w:cstheme="minorHAnsi"/>
          <w:sz w:val="24"/>
          <w:szCs w:val="24"/>
        </w:rPr>
      </w:pPr>
      <w:bookmarkStart w:id="16" w:name="_Hlk127776608"/>
      <w:r w:rsidRPr="001E61BC">
        <w:rPr>
          <w:rFonts w:asciiTheme="minorHAnsi" w:hAnsiTheme="minorHAnsi" w:cstheme="minorHAnsi"/>
          <w:sz w:val="24"/>
          <w:szCs w:val="24"/>
        </w:rPr>
        <w:t>Admission to the panel and the award of any contracts thereunder is conditional upon acceptance of the Contracting Authority’s Terms and Conditions, which are provided at Appendix 2. Applicants are deemed to accept these terms and conditions on submitting a response to this Briefing Document (</w:t>
      </w:r>
      <w:r w:rsidR="00DC0D96" w:rsidRPr="001E61BC">
        <w:rPr>
          <w:rFonts w:asciiTheme="minorHAnsi" w:hAnsiTheme="minorHAnsi" w:cstheme="minorHAnsi"/>
          <w:sz w:val="24"/>
          <w:szCs w:val="24"/>
        </w:rPr>
        <w:t>by way of</w:t>
      </w:r>
      <w:r w:rsidRPr="001E61BC">
        <w:rPr>
          <w:rFonts w:asciiTheme="minorHAnsi" w:hAnsiTheme="minorHAnsi" w:cstheme="minorHAnsi"/>
          <w:sz w:val="24"/>
          <w:szCs w:val="24"/>
        </w:rPr>
        <w:t xml:space="preserve"> Qualification Questionnaire - See Appendix 1). </w:t>
      </w:r>
    </w:p>
    <w:bookmarkEnd w:id="15"/>
    <w:bookmarkEnd w:id="16"/>
    <w:p w14:paraId="19FCD966" w14:textId="77777777" w:rsidR="006D7F42" w:rsidRPr="001E61BC" w:rsidRDefault="006D7F42" w:rsidP="00F119D9">
      <w:pPr>
        <w:rPr>
          <w:rFonts w:asciiTheme="minorHAnsi" w:hAnsiTheme="minorHAnsi" w:cstheme="minorHAnsi"/>
          <w:sz w:val="24"/>
          <w:szCs w:val="24"/>
        </w:rPr>
        <w:sectPr w:rsidR="006D7F42" w:rsidRPr="001E61BC" w:rsidSect="001E61BC">
          <w:footerReference w:type="default" r:id="rId15"/>
          <w:pgSz w:w="11906" w:h="16838"/>
          <w:pgMar w:top="1134" w:right="1134" w:bottom="1134" w:left="1134" w:header="708" w:footer="708" w:gutter="0"/>
          <w:cols w:space="708"/>
          <w:titlePg/>
          <w:docGrid w:linePitch="360"/>
        </w:sectPr>
      </w:pPr>
    </w:p>
    <w:p w14:paraId="0CC683C6" w14:textId="0D4B2B8E" w:rsidR="0099433B" w:rsidRPr="001E61BC" w:rsidRDefault="0099433B" w:rsidP="006714D9">
      <w:pPr>
        <w:pStyle w:val="Heading1"/>
        <w:rPr>
          <w:rFonts w:asciiTheme="minorHAnsi" w:hAnsiTheme="minorHAnsi" w:cstheme="minorHAnsi"/>
          <w:sz w:val="24"/>
          <w:szCs w:val="24"/>
        </w:rPr>
      </w:pPr>
      <w:bookmarkStart w:id="17" w:name="_Toc164955414"/>
      <w:bookmarkEnd w:id="4"/>
      <w:r w:rsidRPr="001E61BC">
        <w:rPr>
          <w:rFonts w:asciiTheme="minorHAnsi" w:hAnsiTheme="minorHAnsi" w:cstheme="minorHAnsi"/>
          <w:sz w:val="24"/>
          <w:szCs w:val="24"/>
        </w:rPr>
        <w:t>Scope of Requirements</w:t>
      </w:r>
      <w:bookmarkEnd w:id="17"/>
      <w:r w:rsidRPr="001E61BC">
        <w:rPr>
          <w:rFonts w:asciiTheme="minorHAnsi" w:hAnsiTheme="minorHAnsi" w:cstheme="minorHAnsi"/>
          <w:sz w:val="24"/>
          <w:szCs w:val="24"/>
        </w:rPr>
        <w:t xml:space="preserve"> </w:t>
      </w:r>
    </w:p>
    <w:p w14:paraId="6AC04A20" w14:textId="6674C650" w:rsidR="00C01FC8" w:rsidRPr="001E61BC" w:rsidRDefault="005D50A3" w:rsidP="006714D9">
      <w:pPr>
        <w:rPr>
          <w:rStyle w:val="normaltextrun"/>
          <w:rFonts w:asciiTheme="minorHAnsi" w:hAnsiTheme="minorHAnsi" w:cstheme="minorHAnsi"/>
          <w:color w:val="000000"/>
          <w:sz w:val="24"/>
          <w:szCs w:val="24"/>
          <w:shd w:val="clear" w:color="auto" w:fill="FFFFFF"/>
        </w:rPr>
      </w:pPr>
      <w:r w:rsidRPr="001E61BC">
        <w:rPr>
          <w:rFonts w:asciiTheme="minorHAnsi" w:hAnsiTheme="minorHAnsi" w:cstheme="minorHAnsi"/>
          <w:sz w:val="24"/>
          <w:szCs w:val="24"/>
        </w:rPr>
        <w:t xml:space="preserve">The Contracting Authority seeks to establish a panel for the provision of specific </w:t>
      </w:r>
      <w:r w:rsidRPr="001E61BC">
        <w:rPr>
          <w:rStyle w:val="normaltextrun"/>
          <w:rFonts w:asciiTheme="minorHAnsi" w:hAnsiTheme="minorHAnsi" w:cstheme="minorHAnsi"/>
          <w:color w:val="000000"/>
          <w:sz w:val="24"/>
          <w:szCs w:val="24"/>
          <w:shd w:val="clear" w:color="auto" w:fill="FFFFFF"/>
        </w:rPr>
        <w:t>Biomedical Science reagents, antibodies, kits, drugs/therapeutics, cells and related tools, with unique characteristics, as described hereunder</w:t>
      </w:r>
      <w:r w:rsidR="00764CEF" w:rsidRPr="001E61BC">
        <w:rPr>
          <w:rStyle w:val="normaltextrun"/>
          <w:rFonts w:asciiTheme="minorHAnsi" w:hAnsiTheme="minorHAnsi" w:cstheme="minorHAnsi"/>
          <w:color w:val="000000"/>
          <w:sz w:val="24"/>
          <w:szCs w:val="24"/>
          <w:shd w:val="clear" w:color="auto" w:fill="FFFFFF"/>
        </w:rPr>
        <w:t xml:space="preserve"> or otherwise required for continuity of research purposes</w:t>
      </w:r>
      <w:r w:rsidRPr="001E61BC">
        <w:rPr>
          <w:rStyle w:val="normaltextrun"/>
          <w:rFonts w:asciiTheme="minorHAnsi" w:hAnsiTheme="minorHAnsi" w:cstheme="minorHAnsi"/>
          <w:color w:val="000000"/>
          <w:sz w:val="24"/>
          <w:szCs w:val="24"/>
          <w:shd w:val="clear" w:color="auto" w:fill="FFFFFF"/>
        </w:rPr>
        <w:t xml:space="preserve">. While a number of similar products are available to the Contracting Authority from existing contracts and frameworks, the </w:t>
      </w:r>
      <w:r w:rsidR="006E70C6" w:rsidRPr="001E61BC">
        <w:rPr>
          <w:rStyle w:val="normaltextrun"/>
          <w:rFonts w:asciiTheme="minorHAnsi" w:hAnsiTheme="minorHAnsi" w:cstheme="minorHAnsi"/>
          <w:color w:val="000000"/>
          <w:sz w:val="24"/>
          <w:szCs w:val="24"/>
          <w:shd w:val="clear" w:color="auto" w:fill="FFFFFF"/>
        </w:rPr>
        <w:t xml:space="preserve">specific </w:t>
      </w:r>
      <w:r w:rsidRPr="001E61BC">
        <w:rPr>
          <w:rStyle w:val="normaltextrun"/>
          <w:rFonts w:asciiTheme="minorHAnsi" w:hAnsiTheme="minorHAnsi" w:cstheme="minorHAnsi"/>
          <w:color w:val="000000"/>
          <w:sz w:val="24"/>
          <w:szCs w:val="24"/>
          <w:shd w:val="clear" w:color="auto" w:fill="FFFFFF"/>
        </w:rPr>
        <w:t xml:space="preserve">goods sought hereunder </w:t>
      </w:r>
      <w:r w:rsidR="006E70C6" w:rsidRPr="001E61BC">
        <w:rPr>
          <w:rStyle w:val="normaltextrun"/>
          <w:rFonts w:asciiTheme="minorHAnsi" w:hAnsiTheme="minorHAnsi" w:cstheme="minorHAnsi"/>
          <w:color w:val="000000"/>
          <w:sz w:val="24"/>
          <w:szCs w:val="24"/>
          <w:shd w:val="clear" w:color="auto" w:fill="FFFFFF"/>
        </w:rPr>
        <w:t xml:space="preserve">do </w:t>
      </w:r>
      <w:r w:rsidR="00764CEF" w:rsidRPr="001E61BC">
        <w:rPr>
          <w:rStyle w:val="normaltextrun"/>
          <w:rFonts w:asciiTheme="minorHAnsi" w:hAnsiTheme="minorHAnsi" w:cstheme="minorHAnsi"/>
          <w:color w:val="000000"/>
          <w:sz w:val="24"/>
          <w:szCs w:val="24"/>
          <w:shd w:val="clear" w:color="auto" w:fill="FFFFFF"/>
        </w:rPr>
        <w:t xml:space="preserve">not </w:t>
      </w:r>
      <w:r w:rsidR="006E70C6" w:rsidRPr="001E61BC">
        <w:rPr>
          <w:rStyle w:val="normaltextrun"/>
          <w:rFonts w:asciiTheme="minorHAnsi" w:hAnsiTheme="minorHAnsi" w:cstheme="minorHAnsi"/>
          <w:color w:val="000000"/>
          <w:sz w:val="24"/>
          <w:szCs w:val="24"/>
          <w:shd w:val="clear" w:color="auto" w:fill="FFFFFF"/>
        </w:rPr>
        <w:t xml:space="preserve">appear to be available </w:t>
      </w:r>
      <w:r w:rsidRPr="001E61BC">
        <w:rPr>
          <w:rStyle w:val="normaltextrun"/>
          <w:rFonts w:asciiTheme="minorHAnsi" w:hAnsiTheme="minorHAnsi" w:cstheme="minorHAnsi"/>
          <w:color w:val="000000"/>
          <w:sz w:val="24"/>
          <w:szCs w:val="24"/>
          <w:shd w:val="clear" w:color="auto" w:fill="FFFFFF"/>
        </w:rPr>
        <w:t xml:space="preserve">through the existing </w:t>
      </w:r>
      <w:r w:rsidR="006E70C6" w:rsidRPr="001E61BC">
        <w:rPr>
          <w:rStyle w:val="normaltextrun"/>
          <w:rFonts w:asciiTheme="minorHAnsi" w:hAnsiTheme="minorHAnsi" w:cstheme="minorHAnsi"/>
          <w:color w:val="000000"/>
          <w:sz w:val="24"/>
          <w:szCs w:val="24"/>
          <w:shd w:val="clear" w:color="auto" w:fill="FFFFFF"/>
        </w:rPr>
        <w:t>arrangements</w:t>
      </w:r>
      <w:r w:rsidRPr="001E61BC">
        <w:rPr>
          <w:rStyle w:val="normaltextrun"/>
          <w:rFonts w:asciiTheme="minorHAnsi" w:hAnsiTheme="minorHAnsi" w:cstheme="minorHAnsi"/>
          <w:color w:val="000000"/>
          <w:sz w:val="24"/>
          <w:szCs w:val="24"/>
          <w:shd w:val="clear" w:color="auto" w:fill="FFFFFF"/>
        </w:rPr>
        <w:t xml:space="preserve">, but are </w:t>
      </w:r>
      <w:r w:rsidR="006E70C6" w:rsidRPr="001E61BC">
        <w:rPr>
          <w:rStyle w:val="normaltextrun"/>
          <w:rFonts w:asciiTheme="minorHAnsi" w:hAnsiTheme="minorHAnsi" w:cstheme="minorHAnsi"/>
          <w:color w:val="000000"/>
          <w:sz w:val="24"/>
          <w:szCs w:val="24"/>
          <w:shd w:val="clear" w:color="auto" w:fill="FFFFFF"/>
        </w:rPr>
        <w:t xml:space="preserve">nevertheless </w:t>
      </w:r>
      <w:r w:rsidRPr="001E61BC">
        <w:rPr>
          <w:rStyle w:val="normaltextrun"/>
          <w:rFonts w:asciiTheme="minorHAnsi" w:hAnsiTheme="minorHAnsi" w:cstheme="minorHAnsi"/>
          <w:color w:val="000000"/>
          <w:sz w:val="24"/>
          <w:szCs w:val="24"/>
          <w:shd w:val="clear" w:color="auto" w:fill="FFFFFF"/>
        </w:rPr>
        <w:t>required</w:t>
      </w:r>
      <w:r w:rsidR="006E70C6" w:rsidRPr="001E61BC">
        <w:rPr>
          <w:rStyle w:val="normaltextrun"/>
          <w:rFonts w:asciiTheme="minorHAnsi" w:hAnsiTheme="minorHAnsi" w:cstheme="minorHAnsi"/>
          <w:color w:val="000000"/>
          <w:sz w:val="24"/>
          <w:szCs w:val="24"/>
          <w:shd w:val="clear" w:color="auto" w:fill="FFFFFF"/>
        </w:rPr>
        <w:t xml:space="preserve"> by the Contracting Authority,</w:t>
      </w:r>
      <w:r w:rsidRPr="001E61BC">
        <w:rPr>
          <w:rStyle w:val="normaltextrun"/>
          <w:rFonts w:asciiTheme="minorHAnsi" w:hAnsiTheme="minorHAnsi" w:cstheme="minorHAnsi"/>
          <w:color w:val="000000"/>
          <w:sz w:val="24"/>
          <w:szCs w:val="24"/>
          <w:shd w:val="clear" w:color="auto" w:fill="FFFFFF"/>
        </w:rPr>
        <w:t xml:space="preserve"> for continuity of research purpose</w:t>
      </w:r>
      <w:r w:rsidR="00A57FC6" w:rsidRPr="001E61BC">
        <w:rPr>
          <w:rStyle w:val="normaltextrun"/>
          <w:rFonts w:asciiTheme="minorHAnsi" w:hAnsiTheme="minorHAnsi" w:cstheme="minorHAnsi"/>
          <w:color w:val="000000"/>
          <w:sz w:val="24"/>
          <w:szCs w:val="24"/>
          <w:shd w:val="clear" w:color="auto" w:fill="FFFFFF"/>
        </w:rPr>
        <w:t>s</w:t>
      </w:r>
      <w:r w:rsidRPr="001E61BC">
        <w:rPr>
          <w:rStyle w:val="normaltextrun"/>
          <w:rFonts w:asciiTheme="minorHAnsi" w:hAnsiTheme="minorHAnsi" w:cstheme="minorHAnsi"/>
          <w:color w:val="000000"/>
          <w:sz w:val="24"/>
          <w:szCs w:val="24"/>
          <w:shd w:val="clear" w:color="auto" w:fill="FFFFFF"/>
        </w:rPr>
        <w:t xml:space="preserve">. </w:t>
      </w:r>
    </w:p>
    <w:p w14:paraId="40FA4E43" w14:textId="3A4C7091" w:rsidR="00776C07" w:rsidRPr="001E61BC" w:rsidRDefault="00776C07" w:rsidP="00776C07">
      <w:pPr>
        <w:pStyle w:val="Heading2"/>
        <w:rPr>
          <w:rStyle w:val="normaltextrun"/>
          <w:rFonts w:asciiTheme="minorHAnsi" w:hAnsiTheme="minorHAnsi" w:cstheme="minorHAnsi"/>
          <w:sz w:val="24"/>
          <w:szCs w:val="24"/>
        </w:rPr>
      </w:pPr>
      <w:bookmarkStart w:id="18" w:name="_Toc164955415"/>
      <w:r w:rsidRPr="001E61BC">
        <w:rPr>
          <w:rStyle w:val="normaltextrun"/>
          <w:rFonts w:asciiTheme="minorHAnsi" w:hAnsiTheme="minorHAnsi" w:cstheme="minorHAnsi"/>
          <w:sz w:val="24"/>
          <w:szCs w:val="24"/>
        </w:rPr>
        <w:t>Technical Requirements</w:t>
      </w:r>
      <w:bookmarkEnd w:id="18"/>
    </w:p>
    <w:p w14:paraId="402FFBE4" w14:textId="261BAAE5" w:rsidR="00764CEF" w:rsidRPr="001E61BC" w:rsidRDefault="00776C07" w:rsidP="006714D9">
      <w:pPr>
        <w:rPr>
          <w:rStyle w:val="normaltextrun"/>
          <w:rFonts w:asciiTheme="minorHAnsi" w:hAnsiTheme="minorHAnsi" w:cstheme="minorHAnsi"/>
          <w:color w:val="000000"/>
          <w:sz w:val="24"/>
          <w:szCs w:val="24"/>
          <w:shd w:val="clear" w:color="auto" w:fill="FFFFFF"/>
        </w:rPr>
      </w:pPr>
      <w:r w:rsidRPr="001E61BC">
        <w:rPr>
          <w:rStyle w:val="normaltextrun"/>
          <w:rFonts w:asciiTheme="minorHAnsi" w:hAnsiTheme="minorHAnsi" w:cstheme="minorHAnsi"/>
          <w:color w:val="000000"/>
          <w:sz w:val="24"/>
          <w:szCs w:val="24"/>
          <w:shd w:val="clear" w:color="auto" w:fill="FFFFFF"/>
        </w:rPr>
        <w:t xml:space="preserve">In order to be deemed eligible for admittance to the panel, tenderers must be able to demonstrate their ability to provide </w:t>
      </w:r>
      <w:r w:rsidRPr="001E61BC">
        <w:rPr>
          <w:rStyle w:val="normaltextrun"/>
          <w:rFonts w:asciiTheme="minorHAnsi" w:hAnsiTheme="minorHAnsi" w:cstheme="minorHAnsi"/>
          <w:b/>
          <w:color w:val="000000" w:themeColor="text1"/>
          <w:sz w:val="24"/>
          <w:szCs w:val="24"/>
          <w:highlight w:val="magenta"/>
          <w:u w:val="single"/>
          <w:shd w:val="clear" w:color="auto" w:fill="FFFFFF"/>
        </w:rPr>
        <w:t>one (1) or more of the specific items listed below</w:t>
      </w:r>
      <w:r w:rsidRPr="001E61BC">
        <w:rPr>
          <w:rStyle w:val="normaltextrun"/>
          <w:rFonts w:asciiTheme="minorHAnsi" w:hAnsiTheme="minorHAnsi" w:cstheme="minorHAnsi"/>
          <w:color w:val="000000"/>
          <w:sz w:val="24"/>
          <w:szCs w:val="24"/>
          <w:shd w:val="clear" w:color="auto" w:fill="FFFFFF"/>
        </w:rPr>
        <w:t xml:space="preserve">, with identical characteristics as specified, as these are required by the Contracting Authority for continuity of research purposes.  </w:t>
      </w:r>
    </w:p>
    <w:p w14:paraId="0E77DF8C" w14:textId="015909B9" w:rsidR="006C34A0" w:rsidRPr="001E61BC" w:rsidRDefault="006C34A0" w:rsidP="006714D9">
      <w:pPr>
        <w:rPr>
          <w:rStyle w:val="normaltextrun"/>
          <w:rFonts w:asciiTheme="minorHAnsi" w:hAnsiTheme="minorHAnsi" w:cstheme="minorHAnsi"/>
          <w:color w:val="000000"/>
          <w:sz w:val="24"/>
          <w:szCs w:val="24"/>
          <w:shd w:val="clear" w:color="auto" w:fill="FFFFFF"/>
        </w:rPr>
      </w:pPr>
      <w:r w:rsidRPr="001E61BC">
        <w:rPr>
          <w:rStyle w:val="normaltextrun"/>
          <w:rFonts w:asciiTheme="minorHAnsi" w:hAnsiTheme="minorHAnsi" w:cstheme="minorHAnsi"/>
          <w:color w:val="000000"/>
          <w:sz w:val="24"/>
          <w:szCs w:val="24"/>
          <w:shd w:val="clear" w:color="auto" w:fill="FFFFFF"/>
        </w:rPr>
        <w:t>The Contracting Authority reserves the right to seek samples for verification of suitability, at its discretion, if deemed necessary.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8"/>
        <w:gridCol w:w="1533"/>
        <w:gridCol w:w="2253"/>
        <w:gridCol w:w="3154"/>
      </w:tblGrid>
      <w:tr w:rsidR="00BF63D4" w:rsidRPr="001E61BC" w14:paraId="31385622" w14:textId="77777777" w:rsidTr="006E6A5A">
        <w:trPr>
          <w:trHeight w:val="300"/>
        </w:trPr>
        <w:tc>
          <w:tcPr>
            <w:tcW w:w="1396" w:type="pct"/>
            <w:shd w:val="clear" w:color="auto" w:fill="AEAAAA" w:themeFill="background2" w:themeFillShade="BF"/>
            <w:vAlign w:val="bottom"/>
            <w:hideMark/>
          </w:tcPr>
          <w:p w14:paraId="2F54A5C9" w14:textId="3E8DF0FA" w:rsidR="00764CEF" w:rsidRPr="001E61BC" w:rsidRDefault="00764CEF" w:rsidP="00764CEF">
            <w:pPr>
              <w:spacing w:after="0" w:line="240" w:lineRule="auto"/>
              <w:jc w:val="left"/>
              <w:rPr>
                <w:rFonts w:asciiTheme="minorHAnsi" w:eastAsia="Times New Roman" w:hAnsiTheme="minorHAnsi" w:cstheme="minorHAnsi"/>
                <w:b/>
                <w:bCs/>
                <w:color w:val="000000"/>
                <w:sz w:val="24"/>
                <w:szCs w:val="24"/>
                <w:lang w:val="en-IE" w:eastAsia="en-IE"/>
              </w:rPr>
            </w:pPr>
            <w:r w:rsidRPr="001E61BC">
              <w:rPr>
                <w:rFonts w:asciiTheme="minorHAnsi" w:eastAsia="Times New Roman" w:hAnsiTheme="minorHAnsi" w:cstheme="minorHAnsi"/>
                <w:b/>
                <w:bCs/>
                <w:color w:val="000000"/>
                <w:sz w:val="24"/>
                <w:szCs w:val="24"/>
                <w:lang w:val="en-IE" w:eastAsia="en-IE"/>
              </w:rPr>
              <w:t>Item Name</w:t>
            </w:r>
            <w:r w:rsidR="004656D7">
              <w:rPr>
                <w:rFonts w:asciiTheme="minorHAnsi" w:eastAsia="Times New Roman" w:hAnsiTheme="minorHAnsi" w:cstheme="minorHAnsi"/>
                <w:b/>
                <w:bCs/>
                <w:color w:val="000000"/>
                <w:sz w:val="24"/>
                <w:szCs w:val="24"/>
                <w:lang w:val="en-IE" w:eastAsia="en-IE"/>
              </w:rPr>
              <w:t xml:space="preserve">   </w:t>
            </w:r>
          </w:p>
        </w:tc>
        <w:tc>
          <w:tcPr>
            <w:tcW w:w="796" w:type="pct"/>
            <w:shd w:val="clear" w:color="auto" w:fill="AEAAAA" w:themeFill="background2" w:themeFillShade="BF"/>
            <w:noWrap/>
            <w:vAlign w:val="bottom"/>
            <w:hideMark/>
          </w:tcPr>
          <w:p w14:paraId="5D68CFB5" w14:textId="184D14E8" w:rsidR="00764CEF" w:rsidRPr="001E61BC" w:rsidRDefault="00764CEF" w:rsidP="00764CEF">
            <w:pPr>
              <w:spacing w:after="0" w:line="240" w:lineRule="auto"/>
              <w:jc w:val="left"/>
              <w:rPr>
                <w:rFonts w:asciiTheme="minorHAnsi" w:eastAsia="Times New Roman" w:hAnsiTheme="minorHAnsi" w:cstheme="minorHAnsi"/>
                <w:b/>
                <w:bCs/>
                <w:color w:val="000000"/>
                <w:sz w:val="24"/>
                <w:szCs w:val="24"/>
                <w:lang w:val="en-IE" w:eastAsia="en-IE"/>
              </w:rPr>
            </w:pPr>
            <w:r w:rsidRPr="001E61BC">
              <w:rPr>
                <w:rFonts w:asciiTheme="minorHAnsi" w:eastAsia="Times New Roman" w:hAnsiTheme="minorHAnsi" w:cstheme="minorHAnsi"/>
                <w:b/>
                <w:bCs/>
                <w:color w:val="000000"/>
                <w:sz w:val="24"/>
                <w:szCs w:val="24"/>
                <w:lang w:val="en-IE" w:eastAsia="en-IE"/>
              </w:rPr>
              <w:t>Category of Item</w:t>
            </w:r>
            <w:r w:rsidR="004656D7">
              <w:rPr>
                <w:rFonts w:asciiTheme="minorHAnsi" w:eastAsia="Times New Roman" w:hAnsiTheme="minorHAnsi" w:cstheme="minorHAnsi"/>
                <w:b/>
                <w:bCs/>
                <w:color w:val="000000"/>
                <w:sz w:val="24"/>
                <w:szCs w:val="24"/>
                <w:lang w:val="en-IE" w:eastAsia="en-IE"/>
              </w:rPr>
              <w:t xml:space="preserve"> </w:t>
            </w:r>
          </w:p>
        </w:tc>
        <w:tc>
          <w:tcPr>
            <w:tcW w:w="1170" w:type="pct"/>
            <w:shd w:val="clear" w:color="auto" w:fill="AEAAAA" w:themeFill="background2" w:themeFillShade="BF"/>
            <w:noWrap/>
            <w:vAlign w:val="bottom"/>
            <w:hideMark/>
          </w:tcPr>
          <w:p w14:paraId="18F53BBB" w14:textId="28E8A735" w:rsidR="00764CEF" w:rsidRPr="001E61BC" w:rsidRDefault="00764CEF" w:rsidP="00764CEF">
            <w:pPr>
              <w:spacing w:after="0" w:line="240" w:lineRule="auto"/>
              <w:jc w:val="left"/>
              <w:rPr>
                <w:rFonts w:asciiTheme="minorHAnsi" w:eastAsia="Times New Roman" w:hAnsiTheme="minorHAnsi" w:cstheme="minorHAnsi"/>
                <w:b/>
                <w:bCs/>
                <w:color w:val="000000"/>
                <w:sz w:val="24"/>
                <w:szCs w:val="24"/>
                <w:lang w:val="en-IE" w:eastAsia="en-IE"/>
              </w:rPr>
            </w:pPr>
            <w:r w:rsidRPr="001E61BC">
              <w:rPr>
                <w:rFonts w:asciiTheme="minorHAnsi" w:eastAsia="Times New Roman" w:hAnsiTheme="minorHAnsi" w:cstheme="minorHAnsi"/>
                <w:b/>
                <w:bCs/>
                <w:color w:val="000000"/>
                <w:sz w:val="24"/>
                <w:szCs w:val="24"/>
                <w:lang w:val="en-IE" w:eastAsia="en-IE"/>
              </w:rPr>
              <w:t xml:space="preserve">General </w:t>
            </w:r>
            <w:r w:rsidR="004656D7">
              <w:rPr>
                <w:rFonts w:asciiTheme="minorHAnsi" w:eastAsia="Times New Roman" w:hAnsiTheme="minorHAnsi" w:cstheme="minorHAnsi"/>
                <w:b/>
                <w:bCs/>
                <w:color w:val="000000"/>
                <w:sz w:val="24"/>
                <w:szCs w:val="24"/>
                <w:lang w:val="en-IE" w:eastAsia="en-IE"/>
              </w:rPr>
              <w:t xml:space="preserve">  </w:t>
            </w:r>
            <w:r w:rsidRPr="001E61BC">
              <w:rPr>
                <w:rFonts w:asciiTheme="minorHAnsi" w:eastAsia="Times New Roman" w:hAnsiTheme="minorHAnsi" w:cstheme="minorHAnsi"/>
                <w:b/>
                <w:bCs/>
                <w:color w:val="000000"/>
                <w:sz w:val="24"/>
                <w:szCs w:val="24"/>
                <w:lang w:val="en-IE" w:eastAsia="en-IE"/>
              </w:rPr>
              <w:t>description of Item</w:t>
            </w:r>
          </w:p>
        </w:tc>
        <w:tc>
          <w:tcPr>
            <w:tcW w:w="1638" w:type="pct"/>
            <w:shd w:val="clear" w:color="auto" w:fill="AEAAAA" w:themeFill="background2" w:themeFillShade="BF"/>
            <w:noWrap/>
            <w:vAlign w:val="bottom"/>
            <w:hideMark/>
          </w:tcPr>
          <w:p w14:paraId="13013AC5" w14:textId="77777777" w:rsidR="00764CEF" w:rsidRPr="001E61BC" w:rsidRDefault="00764CEF" w:rsidP="00764CEF">
            <w:pPr>
              <w:spacing w:after="0" w:line="240" w:lineRule="auto"/>
              <w:jc w:val="left"/>
              <w:rPr>
                <w:rFonts w:asciiTheme="minorHAnsi" w:eastAsia="Times New Roman" w:hAnsiTheme="minorHAnsi" w:cstheme="minorHAnsi"/>
                <w:b/>
                <w:bCs/>
                <w:color w:val="000000"/>
                <w:sz w:val="24"/>
                <w:szCs w:val="24"/>
                <w:lang w:val="en-IE" w:eastAsia="en-IE"/>
              </w:rPr>
            </w:pPr>
            <w:r w:rsidRPr="001E61BC">
              <w:rPr>
                <w:rFonts w:asciiTheme="minorHAnsi" w:eastAsia="Times New Roman" w:hAnsiTheme="minorHAnsi" w:cstheme="minorHAnsi"/>
                <w:b/>
                <w:bCs/>
                <w:color w:val="000000"/>
                <w:sz w:val="24"/>
                <w:szCs w:val="24"/>
                <w:lang w:val="en-IE" w:eastAsia="en-IE"/>
              </w:rPr>
              <w:t>Unique characteristics/specs of the item</w:t>
            </w:r>
          </w:p>
        </w:tc>
      </w:tr>
      <w:tr w:rsidR="00BF63D4" w:rsidRPr="001E61BC" w14:paraId="6D2E3057" w14:textId="77777777" w:rsidTr="006E6A5A">
        <w:trPr>
          <w:trHeight w:val="900"/>
        </w:trPr>
        <w:tc>
          <w:tcPr>
            <w:tcW w:w="1396" w:type="pct"/>
            <w:shd w:val="clear" w:color="auto" w:fill="auto"/>
            <w:vAlign w:val="center"/>
            <w:hideMark/>
          </w:tcPr>
          <w:p w14:paraId="594D2387" w14:textId="6D24AA28" w:rsidR="00764CEF" w:rsidRPr="001E61BC" w:rsidRDefault="00764CEF" w:rsidP="00046848">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 xml:space="preserve">Recombinant human MCP1 protein (Active) </w:t>
            </w:r>
          </w:p>
        </w:tc>
        <w:tc>
          <w:tcPr>
            <w:tcW w:w="796" w:type="pct"/>
            <w:shd w:val="clear" w:color="auto" w:fill="auto"/>
            <w:vAlign w:val="center"/>
            <w:hideMark/>
          </w:tcPr>
          <w:p w14:paraId="7F58CF53"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Recombinant protein</w:t>
            </w:r>
          </w:p>
        </w:tc>
        <w:tc>
          <w:tcPr>
            <w:tcW w:w="1170" w:type="pct"/>
            <w:shd w:val="clear" w:color="auto" w:fill="auto"/>
            <w:vAlign w:val="center"/>
            <w:hideMark/>
          </w:tcPr>
          <w:p w14:paraId="0D16A8D4" w14:textId="1E504033" w:rsidR="00764CEF" w:rsidRPr="001E61BC" w:rsidRDefault="009B1202" w:rsidP="00764CEF">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sz w:val="24"/>
                <w:szCs w:val="24"/>
                <w:lang w:val="en-IE" w:eastAsia="en-IE"/>
              </w:rPr>
              <w:t>A</w:t>
            </w:r>
            <w:r w:rsidR="00764CEF" w:rsidRPr="001E61BC">
              <w:rPr>
                <w:rFonts w:asciiTheme="minorHAnsi" w:eastAsia="Times New Roman" w:hAnsiTheme="minorHAnsi" w:cstheme="minorHAnsi"/>
                <w:color w:val="000000"/>
                <w:sz w:val="24"/>
                <w:szCs w:val="24"/>
                <w:lang w:val="en-IE" w:eastAsia="en-IE"/>
              </w:rPr>
              <w:t xml:space="preserve">cts as a ligand for CCR2 receptor, &gt;=95% purity, from HEK293 cells, tag free. </w:t>
            </w:r>
          </w:p>
        </w:tc>
        <w:tc>
          <w:tcPr>
            <w:tcW w:w="1638" w:type="pct"/>
            <w:shd w:val="clear" w:color="auto" w:fill="auto"/>
            <w:vAlign w:val="center"/>
            <w:hideMark/>
          </w:tcPr>
          <w:p w14:paraId="3957824A" w14:textId="32A0A65C" w:rsidR="00764CEF" w:rsidRPr="001E61BC" w:rsidRDefault="00046848"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Other providers have</w:t>
            </w:r>
            <w:r w:rsidR="00764CEF" w:rsidRPr="001E61BC">
              <w:rPr>
                <w:rFonts w:asciiTheme="minorHAnsi" w:eastAsia="Times New Roman" w:hAnsiTheme="minorHAnsi" w:cstheme="minorHAnsi"/>
                <w:color w:val="000000" w:themeColor="text1"/>
                <w:sz w:val="24"/>
                <w:szCs w:val="24"/>
                <w:lang w:val="en-IE" w:eastAsia="en-IE"/>
              </w:rPr>
              <w:t xml:space="preserve"> options for Human MCP-1/CCL2</w:t>
            </w:r>
            <w:r w:rsidR="23B4372D" w:rsidRPr="001E61BC">
              <w:rPr>
                <w:rFonts w:asciiTheme="minorHAnsi" w:eastAsia="Times New Roman" w:hAnsiTheme="minorHAnsi" w:cstheme="minorHAnsi"/>
                <w:color w:val="000000" w:themeColor="text1"/>
                <w:sz w:val="24"/>
                <w:szCs w:val="24"/>
                <w:lang w:val="en-IE" w:eastAsia="en-IE"/>
              </w:rPr>
              <w:t>,</w:t>
            </w:r>
            <w:r w:rsidR="00764CEF" w:rsidRPr="001E61BC">
              <w:rPr>
                <w:rFonts w:asciiTheme="minorHAnsi" w:eastAsia="Times New Roman" w:hAnsiTheme="minorHAnsi" w:cstheme="minorHAnsi"/>
                <w:color w:val="000000" w:themeColor="text1"/>
                <w:sz w:val="24"/>
                <w:szCs w:val="24"/>
                <w:lang w:val="en-IE" w:eastAsia="en-IE"/>
              </w:rPr>
              <w:t xml:space="preserve"> but expressed in Ecoli.</w:t>
            </w:r>
          </w:p>
        </w:tc>
      </w:tr>
      <w:tr w:rsidR="00BF63D4" w:rsidRPr="001E61BC" w14:paraId="14794877" w14:textId="77777777" w:rsidTr="006E6A5A">
        <w:trPr>
          <w:trHeight w:val="900"/>
        </w:trPr>
        <w:tc>
          <w:tcPr>
            <w:tcW w:w="1396" w:type="pct"/>
            <w:shd w:val="clear" w:color="auto" w:fill="auto"/>
            <w:vAlign w:val="center"/>
            <w:hideMark/>
          </w:tcPr>
          <w:p w14:paraId="2001632F" w14:textId="581AEB91"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Anti-Perilipin 3 / TIP47 antibody </w:t>
            </w:r>
          </w:p>
        </w:tc>
        <w:tc>
          <w:tcPr>
            <w:tcW w:w="796" w:type="pct"/>
            <w:shd w:val="clear" w:color="auto" w:fill="auto"/>
            <w:vAlign w:val="center"/>
            <w:hideMark/>
          </w:tcPr>
          <w:p w14:paraId="7046B300"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w:t>
            </w:r>
          </w:p>
        </w:tc>
        <w:tc>
          <w:tcPr>
            <w:tcW w:w="1170" w:type="pct"/>
            <w:shd w:val="clear" w:color="auto" w:fill="auto"/>
            <w:vAlign w:val="center"/>
            <w:hideMark/>
          </w:tcPr>
          <w:p w14:paraId="634DF84A"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Rabbit anti Human/Rat, WB, IHC-P, ICC-IF</w:t>
            </w:r>
          </w:p>
        </w:tc>
        <w:tc>
          <w:tcPr>
            <w:tcW w:w="1638" w:type="pct"/>
            <w:shd w:val="clear" w:color="auto" w:fill="auto"/>
            <w:vAlign w:val="center"/>
            <w:hideMark/>
          </w:tcPr>
          <w:p w14:paraId="413B214C" w14:textId="7A3001C9" w:rsidR="00764CEF" w:rsidRPr="001E61BC" w:rsidRDefault="07D22334"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Needs to be </w:t>
            </w:r>
            <w:r w:rsidR="00764CEF" w:rsidRPr="001E61BC">
              <w:rPr>
                <w:rFonts w:asciiTheme="minorHAnsi" w:eastAsia="Times New Roman" w:hAnsiTheme="minorHAnsi" w:cstheme="minorHAnsi"/>
                <w:color w:val="000000" w:themeColor="text1"/>
                <w:sz w:val="24"/>
                <w:szCs w:val="24"/>
                <w:lang w:val="en-IE" w:eastAsia="en-IE"/>
              </w:rPr>
              <w:t>reactive to Rat &amp; Human, and for use in WB</w:t>
            </w:r>
            <w:r w:rsidR="459EE622" w:rsidRPr="001E61BC">
              <w:rPr>
                <w:rFonts w:asciiTheme="minorHAnsi" w:eastAsia="Times New Roman" w:hAnsiTheme="minorHAnsi" w:cstheme="minorHAnsi"/>
                <w:color w:val="000000" w:themeColor="text1"/>
                <w:sz w:val="24"/>
                <w:szCs w:val="24"/>
                <w:lang w:val="en-IE" w:eastAsia="en-IE"/>
              </w:rPr>
              <w:t xml:space="preserve">, </w:t>
            </w:r>
            <w:r w:rsidR="00764CEF" w:rsidRPr="001E61BC">
              <w:rPr>
                <w:rFonts w:asciiTheme="minorHAnsi" w:eastAsia="Times New Roman" w:hAnsiTheme="minorHAnsi" w:cstheme="minorHAnsi"/>
                <w:color w:val="000000" w:themeColor="text1"/>
                <w:sz w:val="24"/>
                <w:szCs w:val="24"/>
                <w:lang w:val="en-IE" w:eastAsia="en-IE"/>
              </w:rPr>
              <w:t xml:space="preserve">IHC &amp; ICC. </w:t>
            </w:r>
          </w:p>
        </w:tc>
      </w:tr>
      <w:tr w:rsidR="00BF63D4" w:rsidRPr="001E61BC" w14:paraId="28606520" w14:textId="77777777" w:rsidTr="006E6A5A">
        <w:trPr>
          <w:trHeight w:val="1200"/>
        </w:trPr>
        <w:tc>
          <w:tcPr>
            <w:tcW w:w="1396" w:type="pct"/>
            <w:shd w:val="clear" w:color="auto" w:fill="auto"/>
            <w:vAlign w:val="center"/>
            <w:hideMark/>
          </w:tcPr>
          <w:p w14:paraId="0BDDA745" w14:textId="1EC17A80"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Anti-F4/80 antibody [CI:A3-1] </w:t>
            </w:r>
          </w:p>
        </w:tc>
        <w:tc>
          <w:tcPr>
            <w:tcW w:w="796" w:type="pct"/>
            <w:shd w:val="clear" w:color="auto" w:fill="auto"/>
            <w:vAlign w:val="center"/>
            <w:hideMark/>
          </w:tcPr>
          <w:p w14:paraId="5166B1B8"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w:t>
            </w:r>
          </w:p>
        </w:tc>
        <w:tc>
          <w:tcPr>
            <w:tcW w:w="1170" w:type="pct"/>
            <w:shd w:val="clear" w:color="auto" w:fill="auto"/>
            <w:vAlign w:val="center"/>
            <w:hideMark/>
          </w:tcPr>
          <w:p w14:paraId="6BBCCDC3" w14:textId="34A5C046"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Rat anti mouse, macrophage marker,</w:t>
            </w:r>
            <w:r w:rsidR="6DD35662" w:rsidRPr="001E61BC">
              <w:rPr>
                <w:rFonts w:asciiTheme="minorHAnsi" w:eastAsia="Times New Roman" w:hAnsiTheme="minorHAnsi" w:cstheme="minorHAnsi"/>
                <w:color w:val="000000" w:themeColor="text1"/>
                <w:sz w:val="24"/>
                <w:szCs w:val="24"/>
                <w:lang w:val="en-IE" w:eastAsia="en-IE"/>
              </w:rPr>
              <w:t xml:space="preserve"> for use in</w:t>
            </w:r>
            <w:r w:rsidRPr="001E61BC">
              <w:rPr>
                <w:rFonts w:asciiTheme="minorHAnsi" w:eastAsia="Times New Roman" w:hAnsiTheme="minorHAnsi" w:cstheme="minorHAnsi"/>
                <w:color w:val="000000" w:themeColor="text1"/>
                <w:sz w:val="24"/>
                <w:szCs w:val="24"/>
                <w:lang w:val="en-IE" w:eastAsia="en-IE"/>
              </w:rPr>
              <w:t xml:space="preserve"> Flow, ICC/IF, monoclonal CI:A3-1. </w:t>
            </w:r>
          </w:p>
        </w:tc>
        <w:tc>
          <w:tcPr>
            <w:tcW w:w="1638" w:type="pct"/>
            <w:shd w:val="clear" w:color="auto" w:fill="auto"/>
            <w:vAlign w:val="center"/>
            <w:hideMark/>
          </w:tcPr>
          <w:p w14:paraId="4FB4F869" w14:textId="3C2DCFC3" w:rsidR="00764CEF" w:rsidRPr="001E61BC" w:rsidRDefault="470A9968" w:rsidP="169C6926">
            <w:pPr>
              <w:spacing w:after="0"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Needs to be A3-1 clone and for use in Flow Cytometry. </w:t>
            </w:r>
          </w:p>
          <w:p w14:paraId="452E9D96" w14:textId="37A8A725"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p>
        </w:tc>
      </w:tr>
      <w:tr w:rsidR="00BF63D4" w:rsidRPr="001E61BC" w14:paraId="716DF6F7" w14:textId="77777777" w:rsidTr="006E6A5A">
        <w:trPr>
          <w:trHeight w:val="600"/>
        </w:trPr>
        <w:tc>
          <w:tcPr>
            <w:tcW w:w="1396" w:type="pct"/>
            <w:shd w:val="clear" w:color="auto" w:fill="auto"/>
            <w:vAlign w:val="center"/>
            <w:hideMark/>
          </w:tcPr>
          <w:p w14:paraId="15144A1B" w14:textId="5C20FC33"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Anti-HMGB1 antibody [KS1] </w:t>
            </w:r>
          </w:p>
        </w:tc>
        <w:tc>
          <w:tcPr>
            <w:tcW w:w="796" w:type="pct"/>
            <w:shd w:val="clear" w:color="auto" w:fill="auto"/>
            <w:vAlign w:val="center"/>
            <w:hideMark/>
          </w:tcPr>
          <w:p w14:paraId="466B9A3E"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w:t>
            </w:r>
          </w:p>
        </w:tc>
        <w:tc>
          <w:tcPr>
            <w:tcW w:w="1170" w:type="pct"/>
            <w:shd w:val="clear" w:color="auto" w:fill="auto"/>
            <w:vAlign w:val="center"/>
            <w:hideMark/>
          </w:tcPr>
          <w:p w14:paraId="29090B5A"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 xml:space="preserve">Mouse anti human, IHC-P &amp; WB, monoclonal KS1. </w:t>
            </w:r>
          </w:p>
        </w:tc>
        <w:tc>
          <w:tcPr>
            <w:tcW w:w="1638" w:type="pct"/>
            <w:shd w:val="clear" w:color="auto" w:fill="auto"/>
            <w:vAlign w:val="center"/>
            <w:hideMark/>
          </w:tcPr>
          <w:p w14:paraId="218383E8" w14:textId="78780E7C" w:rsidR="00764CEF" w:rsidRPr="001E61BC" w:rsidRDefault="00764CEF" w:rsidP="169C6926">
            <w:pPr>
              <w:spacing w:after="0" w:line="240" w:lineRule="auto"/>
              <w:jc w:val="left"/>
              <w:rPr>
                <w:rFonts w:asciiTheme="minorHAnsi" w:eastAsia="Times New Roman" w:hAnsiTheme="minorHAnsi" w:cstheme="minorHAnsi"/>
                <w:color w:val="000000" w:themeColor="text1"/>
                <w:sz w:val="24"/>
                <w:szCs w:val="24"/>
                <w:lang w:val="en-IE" w:eastAsia="en-IE"/>
              </w:rPr>
            </w:pPr>
          </w:p>
          <w:p w14:paraId="5B053277" w14:textId="04445149" w:rsidR="00764CEF" w:rsidRPr="001E61BC" w:rsidRDefault="7E61C90C" w:rsidP="169C6926">
            <w:pPr>
              <w:spacing w:after="0"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Needs to be KS1 clone.</w:t>
            </w:r>
          </w:p>
        </w:tc>
      </w:tr>
      <w:tr w:rsidR="00BF63D4" w:rsidRPr="001E61BC" w14:paraId="0261BA8C" w14:textId="77777777" w:rsidTr="006E6A5A">
        <w:trPr>
          <w:trHeight w:val="960"/>
        </w:trPr>
        <w:tc>
          <w:tcPr>
            <w:tcW w:w="1396" w:type="pct"/>
            <w:shd w:val="clear" w:color="auto" w:fill="auto"/>
            <w:vAlign w:val="center"/>
            <w:hideMark/>
          </w:tcPr>
          <w:p w14:paraId="22A8459D" w14:textId="30D0A2B5"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Anti-HSD3B2 antibody [373CT9.1.3] </w:t>
            </w:r>
          </w:p>
        </w:tc>
        <w:tc>
          <w:tcPr>
            <w:tcW w:w="796" w:type="pct"/>
            <w:shd w:val="clear" w:color="auto" w:fill="auto"/>
            <w:vAlign w:val="center"/>
            <w:hideMark/>
          </w:tcPr>
          <w:p w14:paraId="2C835075"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w:t>
            </w:r>
          </w:p>
        </w:tc>
        <w:tc>
          <w:tcPr>
            <w:tcW w:w="1170" w:type="pct"/>
            <w:shd w:val="clear" w:color="auto" w:fill="auto"/>
            <w:vAlign w:val="center"/>
            <w:hideMark/>
          </w:tcPr>
          <w:p w14:paraId="44B269BA"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 xml:space="preserve">Mouse anti human, Flow &amp; WB, monoclonal. </w:t>
            </w:r>
          </w:p>
        </w:tc>
        <w:tc>
          <w:tcPr>
            <w:tcW w:w="1638" w:type="pct"/>
            <w:shd w:val="clear" w:color="auto" w:fill="auto"/>
            <w:vAlign w:val="center"/>
            <w:hideMark/>
          </w:tcPr>
          <w:p w14:paraId="3D4EC37A" w14:textId="4EFED6BD" w:rsidR="00764CEF" w:rsidRPr="001E61BC" w:rsidRDefault="00764CEF" w:rsidP="169C6926">
            <w:pPr>
              <w:spacing w:after="0" w:line="240" w:lineRule="auto"/>
              <w:jc w:val="left"/>
              <w:rPr>
                <w:rFonts w:asciiTheme="minorHAnsi" w:eastAsia="Times New Roman" w:hAnsiTheme="minorHAnsi" w:cstheme="minorHAnsi"/>
                <w:color w:val="000000" w:themeColor="text1"/>
                <w:sz w:val="24"/>
                <w:szCs w:val="24"/>
                <w:lang w:val="en-IE" w:eastAsia="en-IE"/>
              </w:rPr>
            </w:pPr>
          </w:p>
          <w:p w14:paraId="0B8EDA84" w14:textId="1C292263" w:rsidR="00764CEF" w:rsidRPr="001E61BC" w:rsidRDefault="5DD0315E" w:rsidP="169C6926">
            <w:pPr>
              <w:spacing w:after="0"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Needs to be tested for use in Flow Cytometry. </w:t>
            </w:r>
          </w:p>
        </w:tc>
      </w:tr>
      <w:tr w:rsidR="00BF63D4" w:rsidRPr="001E61BC" w14:paraId="46896ECB" w14:textId="77777777" w:rsidTr="006E6A5A">
        <w:trPr>
          <w:trHeight w:val="600"/>
        </w:trPr>
        <w:tc>
          <w:tcPr>
            <w:tcW w:w="1396" w:type="pct"/>
            <w:shd w:val="clear" w:color="auto" w:fill="auto"/>
            <w:vAlign w:val="center"/>
            <w:hideMark/>
          </w:tcPr>
          <w:p w14:paraId="7A3E2FFF"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Macrophage Marker (CD11b, CD68, CD163, CD14, CD16) Antibody Panel - Human</w:t>
            </w:r>
          </w:p>
        </w:tc>
        <w:tc>
          <w:tcPr>
            <w:tcW w:w="796" w:type="pct"/>
            <w:shd w:val="clear" w:color="auto" w:fill="auto"/>
            <w:vAlign w:val="center"/>
            <w:hideMark/>
          </w:tcPr>
          <w:p w14:paraId="3EC4511C"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 panel</w:t>
            </w:r>
          </w:p>
        </w:tc>
        <w:tc>
          <w:tcPr>
            <w:tcW w:w="1170" w:type="pct"/>
            <w:shd w:val="clear" w:color="auto" w:fill="auto"/>
            <w:vAlign w:val="center"/>
            <w:hideMark/>
          </w:tcPr>
          <w:p w14:paraId="0C687950"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 xml:space="preserve">Panel of 5 anti-human antibodies against macrophage markers, 2x10ul of each. </w:t>
            </w:r>
          </w:p>
        </w:tc>
        <w:tc>
          <w:tcPr>
            <w:tcW w:w="1638" w:type="pct"/>
            <w:shd w:val="clear" w:color="auto" w:fill="auto"/>
            <w:vAlign w:val="center"/>
            <w:hideMark/>
          </w:tcPr>
          <w:p w14:paraId="1F02B93F" w14:textId="2180FA76"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p>
        </w:tc>
      </w:tr>
      <w:tr w:rsidR="00BF63D4" w:rsidRPr="001E61BC" w14:paraId="4498BB58" w14:textId="77777777" w:rsidTr="006E6A5A">
        <w:trPr>
          <w:trHeight w:val="1245"/>
        </w:trPr>
        <w:tc>
          <w:tcPr>
            <w:tcW w:w="1396" w:type="pct"/>
            <w:shd w:val="clear" w:color="auto" w:fill="auto"/>
            <w:vAlign w:val="bottom"/>
            <w:hideMark/>
          </w:tcPr>
          <w:p w14:paraId="216C3179"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Movat Pentachrome Stain Kit (Modified Russell-Movat)</w:t>
            </w:r>
          </w:p>
        </w:tc>
        <w:tc>
          <w:tcPr>
            <w:tcW w:w="796" w:type="pct"/>
            <w:shd w:val="clear" w:color="auto" w:fill="auto"/>
            <w:vAlign w:val="center"/>
            <w:hideMark/>
          </w:tcPr>
          <w:p w14:paraId="4EB2AC9F" w14:textId="6C1546A0"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Histology stainin</w:t>
            </w:r>
            <w:r w:rsidR="7A1C7F08" w:rsidRPr="001E61BC">
              <w:rPr>
                <w:rFonts w:asciiTheme="minorHAnsi" w:eastAsia="Times New Roman" w:hAnsiTheme="minorHAnsi" w:cstheme="minorHAnsi"/>
                <w:color w:val="000000" w:themeColor="text1"/>
                <w:sz w:val="24"/>
                <w:szCs w:val="24"/>
                <w:lang w:val="en-IE" w:eastAsia="en-IE"/>
              </w:rPr>
              <w:t>g</w:t>
            </w:r>
            <w:r w:rsidRPr="001E61BC">
              <w:rPr>
                <w:rFonts w:asciiTheme="minorHAnsi" w:eastAsia="Times New Roman" w:hAnsiTheme="minorHAnsi" w:cstheme="minorHAnsi"/>
                <w:color w:val="000000" w:themeColor="text1"/>
                <w:sz w:val="24"/>
                <w:szCs w:val="24"/>
                <w:lang w:val="en-IE" w:eastAsia="en-IE"/>
              </w:rPr>
              <w:t xml:space="preserve"> kit</w:t>
            </w:r>
          </w:p>
        </w:tc>
        <w:tc>
          <w:tcPr>
            <w:tcW w:w="1170" w:type="pct"/>
            <w:shd w:val="clear" w:color="auto" w:fill="auto"/>
            <w:vAlign w:val="center"/>
            <w:hideMark/>
          </w:tcPr>
          <w:p w14:paraId="37953C69" w14:textId="523970A7" w:rsidR="00764CEF" w:rsidRPr="001E61BC" w:rsidRDefault="00764CEF" w:rsidP="002329D3">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Movat Pentachrome Stain Kit (Modified Russell-Movat) is intended for use in histological demonstration of collagen, elastin, muscle, mucin and fibrin in tissue sections.</w:t>
            </w:r>
          </w:p>
        </w:tc>
        <w:tc>
          <w:tcPr>
            <w:tcW w:w="1638" w:type="pct"/>
            <w:shd w:val="clear" w:color="auto" w:fill="auto"/>
            <w:vAlign w:val="center"/>
            <w:hideMark/>
          </w:tcPr>
          <w:p w14:paraId="733B4A27" w14:textId="3AE48B71"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p>
        </w:tc>
      </w:tr>
      <w:tr w:rsidR="00BF63D4" w:rsidRPr="001E61BC" w14:paraId="0064889D" w14:textId="77777777" w:rsidTr="006E6A5A">
        <w:trPr>
          <w:trHeight w:val="900"/>
        </w:trPr>
        <w:tc>
          <w:tcPr>
            <w:tcW w:w="1396" w:type="pct"/>
            <w:shd w:val="clear" w:color="auto" w:fill="auto"/>
            <w:vAlign w:val="center"/>
            <w:hideMark/>
          </w:tcPr>
          <w:p w14:paraId="3257FE81" w14:textId="0A8D8C5D"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Mouse Recombinant Monoclonal CD62P antibody </w:t>
            </w:r>
          </w:p>
        </w:tc>
        <w:tc>
          <w:tcPr>
            <w:tcW w:w="796" w:type="pct"/>
            <w:shd w:val="clear" w:color="auto" w:fill="auto"/>
            <w:noWrap/>
            <w:hideMark/>
          </w:tcPr>
          <w:p w14:paraId="74CB650A"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w:t>
            </w:r>
          </w:p>
        </w:tc>
        <w:tc>
          <w:tcPr>
            <w:tcW w:w="1170" w:type="pct"/>
            <w:shd w:val="clear" w:color="auto" w:fill="auto"/>
            <w:vAlign w:val="bottom"/>
            <w:hideMark/>
          </w:tcPr>
          <w:p w14:paraId="39F02A18"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Validated in Flow Cyt, IHC-P, ICC/IF, IHC-Fr and tested in Human samples</w:t>
            </w:r>
          </w:p>
        </w:tc>
        <w:tc>
          <w:tcPr>
            <w:tcW w:w="1638" w:type="pct"/>
            <w:shd w:val="clear" w:color="auto" w:fill="auto"/>
            <w:hideMark/>
          </w:tcPr>
          <w:p w14:paraId="4D8B9F21" w14:textId="734E701F" w:rsidR="00764CEF" w:rsidRPr="001E61BC" w:rsidRDefault="2FE4D51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Calibri" w:hAnsiTheme="minorHAnsi" w:cstheme="minorHAnsi"/>
                <w:color w:val="000000" w:themeColor="text1"/>
                <w:sz w:val="24"/>
                <w:szCs w:val="24"/>
                <w:lang w:val="en-IE"/>
              </w:rPr>
              <w:t>Must be mouse recombinant monoclonal.</w:t>
            </w:r>
            <w:r w:rsidRPr="001E61BC">
              <w:rPr>
                <w:rFonts w:asciiTheme="minorHAnsi" w:eastAsia="Calibri" w:hAnsiTheme="minorHAnsi" w:cstheme="minorHAnsi"/>
                <w:sz w:val="24"/>
                <w:szCs w:val="24"/>
                <w:lang w:val="en-IE"/>
              </w:rPr>
              <w:t xml:space="preserve"> </w:t>
            </w:r>
          </w:p>
        </w:tc>
      </w:tr>
      <w:tr w:rsidR="00BF63D4" w:rsidRPr="001E61BC" w14:paraId="3717990B" w14:textId="77777777" w:rsidTr="006E6A5A">
        <w:trPr>
          <w:trHeight w:val="1200"/>
        </w:trPr>
        <w:tc>
          <w:tcPr>
            <w:tcW w:w="1396" w:type="pct"/>
            <w:shd w:val="clear" w:color="auto" w:fill="auto"/>
            <w:vAlign w:val="bottom"/>
            <w:hideMark/>
          </w:tcPr>
          <w:p w14:paraId="2BD9976C" w14:textId="23305923"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Rabbit recombinant Monoclonal Anti-VCP antibody [EPR3307(2)]</w:t>
            </w:r>
          </w:p>
        </w:tc>
        <w:tc>
          <w:tcPr>
            <w:tcW w:w="796" w:type="pct"/>
            <w:shd w:val="clear" w:color="auto" w:fill="auto"/>
            <w:noWrap/>
            <w:hideMark/>
          </w:tcPr>
          <w:p w14:paraId="5592E067"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w:t>
            </w:r>
          </w:p>
        </w:tc>
        <w:tc>
          <w:tcPr>
            <w:tcW w:w="1170" w:type="pct"/>
            <w:shd w:val="clear" w:color="auto" w:fill="auto"/>
            <w:hideMark/>
          </w:tcPr>
          <w:p w14:paraId="7EB7B34B"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IHC-P, IP, WB, ICC/IF, Flow Cyt; Human, Mouse, Rat</w:t>
            </w:r>
          </w:p>
        </w:tc>
        <w:tc>
          <w:tcPr>
            <w:tcW w:w="1638" w:type="pct"/>
            <w:shd w:val="clear" w:color="auto" w:fill="auto"/>
            <w:hideMark/>
          </w:tcPr>
          <w:p w14:paraId="71DF7AA0" w14:textId="2005C3C6" w:rsidR="00764CEF" w:rsidRPr="001E61BC" w:rsidRDefault="26172509" w:rsidP="169C6926">
            <w:pPr>
              <w:spacing w:after="0"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Must be rabbit recombinant monoclonal. </w:t>
            </w:r>
          </w:p>
          <w:p w14:paraId="68664951" w14:textId="10D86192"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p>
        </w:tc>
      </w:tr>
      <w:tr w:rsidR="00BF63D4" w:rsidRPr="001E61BC" w14:paraId="6970F183" w14:textId="77777777" w:rsidTr="006E6A5A">
        <w:trPr>
          <w:trHeight w:val="900"/>
        </w:trPr>
        <w:tc>
          <w:tcPr>
            <w:tcW w:w="1396" w:type="pct"/>
            <w:shd w:val="clear" w:color="auto" w:fill="auto"/>
            <w:vAlign w:val="bottom"/>
            <w:hideMark/>
          </w:tcPr>
          <w:p w14:paraId="1F571510" w14:textId="5823C6F3"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Rabbit Monoclonal Anti-ROS1 antibody [EPMGHR2]</w:t>
            </w:r>
          </w:p>
        </w:tc>
        <w:tc>
          <w:tcPr>
            <w:tcW w:w="796" w:type="pct"/>
            <w:shd w:val="clear" w:color="auto" w:fill="auto"/>
            <w:noWrap/>
            <w:hideMark/>
          </w:tcPr>
          <w:p w14:paraId="6ACFC706"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w:t>
            </w:r>
          </w:p>
        </w:tc>
        <w:tc>
          <w:tcPr>
            <w:tcW w:w="1170" w:type="pct"/>
            <w:shd w:val="clear" w:color="auto" w:fill="auto"/>
            <w:noWrap/>
            <w:hideMark/>
          </w:tcPr>
          <w:p w14:paraId="40132492"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WB, IHC-P; Human</w:t>
            </w:r>
          </w:p>
        </w:tc>
        <w:tc>
          <w:tcPr>
            <w:tcW w:w="1638" w:type="pct"/>
            <w:shd w:val="clear" w:color="auto" w:fill="auto"/>
            <w:hideMark/>
          </w:tcPr>
          <w:p w14:paraId="396EC464" w14:textId="19534697" w:rsidR="00764CEF" w:rsidRPr="001E61BC" w:rsidRDefault="0CFCC032"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Must be </w:t>
            </w:r>
            <w:r w:rsidR="00764CEF" w:rsidRPr="001E61BC">
              <w:rPr>
                <w:rFonts w:asciiTheme="minorHAnsi" w:eastAsia="Times New Roman" w:hAnsiTheme="minorHAnsi" w:cstheme="minorHAnsi"/>
                <w:color w:val="000000" w:themeColor="text1"/>
                <w:sz w:val="24"/>
                <w:szCs w:val="24"/>
                <w:lang w:val="en-IE" w:eastAsia="en-IE"/>
              </w:rPr>
              <w:t xml:space="preserve">rabbit recombinant monoclonal </w:t>
            </w:r>
          </w:p>
        </w:tc>
      </w:tr>
      <w:tr w:rsidR="00BF63D4" w:rsidRPr="001E61BC" w14:paraId="4747F698" w14:textId="77777777" w:rsidTr="006E6A5A">
        <w:trPr>
          <w:trHeight w:val="1200"/>
        </w:trPr>
        <w:tc>
          <w:tcPr>
            <w:tcW w:w="1396" w:type="pct"/>
            <w:shd w:val="clear" w:color="auto" w:fill="auto"/>
            <w:vAlign w:val="bottom"/>
            <w:hideMark/>
          </w:tcPr>
          <w:p w14:paraId="2CEE2FD8" w14:textId="2AC7D870"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Mouse Recombinant Monoclonal Anti-Mucin 5AC antibody [45M1] </w:t>
            </w:r>
          </w:p>
        </w:tc>
        <w:tc>
          <w:tcPr>
            <w:tcW w:w="796" w:type="pct"/>
            <w:shd w:val="clear" w:color="auto" w:fill="auto"/>
            <w:noWrap/>
            <w:hideMark/>
          </w:tcPr>
          <w:p w14:paraId="48AE319B"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w:t>
            </w:r>
          </w:p>
        </w:tc>
        <w:tc>
          <w:tcPr>
            <w:tcW w:w="1170" w:type="pct"/>
            <w:shd w:val="clear" w:color="auto" w:fill="auto"/>
            <w:hideMark/>
          </w:tcPr>
          <w:p w14:paraId="5DB1F3BA"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ICC/IF, IHC-P, mIHC, IHC-Fr; Human, Mouse, Rat</w:t>
            </w:r>
          </w:p>
        </w:tc>
        <w:tc>
          <w:tcPr>
            <w:tcW w:w="1638" w:type="pct"/>
            <w:shd w:val="clear" w:color="auto" w:fill="auto"/>
            <w:hideMark/>
          </w:tcPr>
          <w:p w14:paraId="0EE02068" w14:textId="20B3E85C" w:rsidR="00764CEF" w:rsidRPr="001E61BC" w:rsidRDefault="5F209286"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Must be </w:t>
            </w:r>
            <w:r w:rsidR="00764CEF" w:rsidRPr="001E61BC">
              <w:rPr>
                <w:rFonts w:asciiTheme="minorHAnsi" w:eastAsia="Times New Roman" w:hAnsiTheme="minorHAnsi" w:cstheme="minorHAnsi"/>
                <w:color w:val="000000" w:themeColor="text1"/>
                <w:sz w:val="24"/>
                <w:szCs w:val="24"/>
                <w:lang w:val="en-IE" w:eastAsia="en-IE"/>
              </w:rPr>
              <w:t xml:space="preserve">mouse recombinant monoclonal </w:t>
            </w:r>
          </w:p>
        </w:tc>
      </w:tr>
      <w:tr w:rsidR="00BF63D4" w:rsidRPr="001E61BC" w14:paraId="4E31E474" w14:textId="77777777" w:rsidTr="006E6A5A">
        <w:trPr>
          <w:trHeight w:val="1200"/>
        </w:trPr>
        <w:tc>
          <w:tcPr>
            <w:tcW w:w="1396" w:type="pct"/>
            <w:shd w:val="clear" w:color="auto" w:fill="auto"/>
            <w:vAlign w:val="bottom"/>
            <w:hideMark/>
          </w:tcPr>
          <w:p w14:paraId="2ECC03A1" w14:textId="30E5DB14"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Rabbit Recombinant Monoclonal Anti-Coronin-1C antibody [EPR25365-24]</w:t>
            </w:r>
          </w:p>
        </w:tc>
        <w:tc>
          <w:tcPr>
            <w:tcW w:w="796" w:type="pct"/>
            <w:shd w:val="clear" w:color="auto" w:fill="auto"/>
            <w:noWrap/>
            <w:hideMark/>
          </w:tcPr>
          <w:p w14:paraId="63B40C3B"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w:t>
            </w:r>
          </w:p>
        </w:tc>
        <w:tc>
          <w:tcPr>
            <w:tcW w:w="1170" w:type="pct"/>
            <w:shd w:val="clear" w:color="auto" w:fill="auto"/>
            <w:hideMark/>
          </w:tcPr>
          <w:p w14:paraId="0D461DFC"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IP, WB; Human, Mouse, Rat, Recombinant full length protein - Human</w:t>
            </w:r>
          </w:p>
        </w:tc>
        <w:tc>
          <w:tcPr>
            <w:tcW w:w="1638" w:type="pct"/>
            <w:shd w:val="clear" w:color="auto" w:fill="auto"/>
            <w:hideMark/>
          </w:tcPr>
          <w:p w14:paraId="55F90B43" w14:textId="439E6319" w:rsidR="00764CEF" w:rsidRPr="001E61BC" w:rsidRDefault="327F5542"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Must be </w:t>
            </w:r>
            <w:r w:rsidR="00764CEF" w:rsidRPr="001E61BC">
              <w:rPr>
                <w:rFonts w:asciiTheme="minorHAnsi" w:eastAsia="Times New Roman" w:hAnsiTheme="minorHAnsi" w:cstheme="minorHAnsi"/>
                <w:color w:val="000000" w:themeColor="text1"/>
                <w:sz w:val="24"/>
                <w:szCs w:val="24"/>
                <w:lang w:val="en-IE" w:eastAsia="en-IE"/>
              </w:rPr>
              <w:t>rabbit recombinant monoclonal</w:t>
            </w:r>
          </w:p>
        </w:tc>
      </w:tr>
      <w:tr w:rsidR="00BF63D4" w:rsidRPr="001E61BC" w14:paraId="26FC53EF" w14:textId="77777777" w:rsidTr="006E6A5A">
        <w:trPr>
          <w:trHeight w:val="1200"/>
        </w:trPr>
        <w:tc>
          <w:tcPr>
            <w:tcW w:w="1396" w:type="pct"/>
            <w:shd w:val="clear" w:color="auto" w:fill="auto"/>
            <w:noWrap/>
            <w:vAlign w:val="bottom"/>
            <w:hideMark/>
          </w:tcPr>
          <w:p w14:paraId="6B160B2F" w14:textId="77777777" w:rsidR="00764CEF" w:rsidRPr="002329D3"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2329D3">
              <w:rPr>
                <w:rFonts w:asciiTheme="minorHAnsi" w:eastAsia="Times New Roman" w:hAnsiTheme="minorHAnsi" w:cstheme="minorHAnsi"/>
                <w:color w:val="000000" w:themeColor="text1"/>
                <w:sz w:val="24"/>
                <w:szCs w:val="24"/>
                <w:lang w:val="en-IE" w:eastAsia="en-IE"/>
              </w:rPr>
              <w:t>Recombinant Anti-Visfatin antibody</w:t>
            </w:r>
          </w:p>
        </w:tc>
        <w:tc>
          <w:tcPr>
            <w:tcW w:w="796" w:type="pct"/>
            <w:shd w:val="clear" w:color="auto" w:fill="auto"/>
            <w:noWrap/>
            <w:vAlign w:val="bottom"/>
            <w:hideMark/>
          </w:tcPr>
          <w:p w14:paraId="47B7EA22" w14:textId="77777777" w:rsidR="00764CEF" w:rsidRPr="002329D3"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2329D3">
              <w:rPr>
                <w:rFonts w:asciiTheme="minorHAnsi" w:eastAsia="Times New Roman" w:hAnsiTheme="minorHAnsi" w:cstheme="minorHAnsi"/>
                <w:color w:val="000000" w:themeColor="text1"/>
                <w:sz w:val="24"/>
                <w:szCs w:val="24"/>
                <w:lang w:val="en-IE" w:eastAsia="en-IE"/>
              </w:rPr>
              <w:t>Antibody/Protein</w:t>
            </w:r>
          </w:p>
        </w:tc>
        <w:tc>
          <w:tcPr>
            <w:tcW w:w="1170" w:type="pct"/>
            <w:shd w:val="clear" w:color="auto" w:fill="auto"/>
            <w:vAlign w:val="bottom"/>
            <w:hideMark/>
          </w:tcPr>
          <w:p w14:paraId="759DEF18" w14:textId="787357CC" w:rsidR="00764CEF" w:rsidRPr="002329D3" w:rsidRDefault="002329D3" w:rsidP="169C6926">
            <w:pPr>
              <w:spacing w:after="0" w:line="240" w:lineRule="auto"/>
              <w:jc w:val="left"/>
              <w:rPr>
                <w:rFonts w:asciiTheme="minorHAnsi" w:eastAsia="Times New Roman" w:hAnsiTheme="minorHAnsi" w:cstheme="minorHAnsi"/>
                <w:color w:val="000000"/>
                <w:sz w:val="24"/>
                <w:szCs w:val="24"/>
                <w:lang w:val="en-IE" w:eastAsia="en-IE"/>
              </w:rPr>
            </w:pPr>
            <w:r w:rsidRPr="002329D3">
              <w:rPr>
                <w:rFonts w:asciiTheme="minorHAnsi" w:eastAsia="Times New Roman" w:hAnsiTheme="minorHAnsi" w:cstheme="minorHAnsi"/>
                <w:color w:val="000000" w:themeColor="text1"/>
                <w:sz w:val="24"/>
                <w:szCs w:val="24"/>
                <w:lang w:val="en-IE" w:eastAsia="en-IE"/>
              </w:rPr>
              <w:t>D</w:t>
            </w:r>
            <w:r w:rsidR="00764CEF" w:rsidRPr="002329D3">
              <w:rPr>
                <w:rFonts w:asciiTheme="minorHAnsi" w:eastAsia="Times New Roman" w:hAnsiTheme="minorHAnsi" w:cstheme="minorHAnsi"/>
                <w:color w:val="000000" w:themeColor="text1"/>
                <w:sz w:val="24"/>
                <w:szCs w:val="24"/>
                <w:lang w:val="en-IE" w:eastAsia="en-IE"/>
              </w:rPr>
              <w:t>etection antibody for human Visfatin</w:t>
            </w:r>
          </w:p>
        </w:tc>
        <w:tc>
          <w:tcPr>
            <w:tcW w:w="1638" w:type="pct"/>
            <w:shd w:val="clear" w:color="auto" w:fill="auto"/>
            <w:vAlign w:val="bottom"/>
            <w:hideMark/>
          </w:tcPr>
          <w:p w14:paraId="46EA5644" w14:textId="2CECF337" w:rsidR="00764CEF" w:rsidRPr="002329D3" w:rsidRDefault="002329D3" w:rsidP="002329D3">
            <w:pPr>
              <w:spacing w:after="0" w:line="240" w:lineRule="auto"/>
              <w:jc w:val="left"/>
              <w:rPr>
                <w:rFonts w:asciiTheme="minorHAnsi" w:eastAsia="Times New Roman" w:hAnsiTheme="minorHAnsi" w:cstheme="minorHAnsi"/>
                <w:color w:val="000000"/>
                <w:sz w:val="24"/>
                <w:szCs w:val="24"/>
                <w:lang w:val="en-IE" w:eastAsia="en-IE"/>
              </w:rPr>
            </w:pPr>
            <w:r w:rsidRPr="002329D3">
              <w:rPr>
                <w:rFonts w:asciiTheme="minorHAnsi" w:eastAsia="Times New Roman" w:hAnsiTheme="minorHAnsi" w:cstheme="minorHAnsi"/>
                <w:color w:val="000000" w:themeColor="text1"/>
                <w:sz w:val="24"/>
                <w:szCs w:val="24"/>
                <w:lang w:val="en-IE" w:eastAsia="en-IE"/>
              </w:rPr>
              <w:t xml:space="preserve">Other providers </w:t>
            </w:r>
            <w:r w:rsidR="00764CEF" w:rsidRPr="002329D3">
              <w:rPr>
                <w:rFonts w:asciiTheme="minorHAnsi" w:eastAsia="Times New Roman" w:hAnsiTheme="minorHAnsi" w:cstheme="minorHAnsi"/>
                <w:color w:val="000000" w:themeColor="text1"/>
                <w:sz w:val="24"/>
                <w:szCs w:val="24"/>
                <w:lang w:val="en-IE" w:eastAsia="en-IE"/>
              </w:rPr>
              <w:t xml:space="preserve">lacked a suitable antibody that was supported by publications. </w:t>
            </w:r>
          </w:p>
        </w:tc>
      </w:tr>
      <w:tr w:rsidR="00BF63D4" w:rsidRPr="001E61BC" w14:paraId="5062EB8B" w14:textId="77777777" w:rsidTr="006E6A5A">
        <w:trPr>
          <w:trHeight w:val="900"/>
        </w:trPr>
        <w:tc>
          <w:tcPr>
            <w:tcW w:w="1396" w:type="pct"/>
            <w:shd w:val="clear" w:color="auto" w:fill="auto"/>
            <w:vAlign w:val="bottom"/>
            <w:hideMark/>
          </w:tcPr>
          <w:p w14:paraId="392CBA83" w14:textId="7F3F9060" w:rsidR="00764CEF" w:rsidRPr="001E61BC" w:rsidRDefault="009B1202" w:rsidP="169C6926">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themeColor="text1"/>
                <w:sz w:val="24"/>
                <w:szCs w:val="24"/>
                <w:lang w:val="en-IE" w:eastAsia="en-IE"/>
              </w:rPr>
              <w:t>A</w:t>
            </w:r>
            <w:r w:rsidR="00764CEF" w:rsidRPr="001E61BC">
              <w:rPr>
                <w:rFonts w:asciiTheme="minorHAnsi" w:eastAsia="Times New Roman" w:hAnsiTheme="minorHAnsi" w:cstheme="minorHAnsi"/>
                <w:color w:val="000000" w:themeColor="text1"/>
                <w:sz w:val="24"/>
                <w:szCs w:val="24"/>
                <w:lang w:val="en-IE" w:eastAsia="en-IE"/>
              </w:rPr>
              <w:t xml:space="preserve">nti-lamin B1 antibody  </w:t>
            </w:r>
          </w:p>
        </w:tc>
        <w:tc>
          <w:tcPr>
            <w:tcW w:w="796" w:type="pct"/>
            <w:shd w:val="clear" w:color="auto" w:fill="auto"/>
            <w:noWrap/>
            <w:vAlign w:val="bottom"/>
            <w:hideMark/>
          </w:tcPr>
          <w:p w14:paraId="03FC0065" w14:textId="0B361A51" w:rsidR="00764CEF" w:rsidRPr="001E61BC" w:rsidRDefault="009B1202" w:rsidP="00764CEF">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sz w:val="24"/>
                <w:szCs w:val="24"/>
                <w:lang w:val="en-IE" w:eastAsia="en-IE"/>
              </w:rPr>
              <w:t>A</w:t>
            </w:r>
            <w:r w:rsidR="00764CEF" w:rsidRPr="001E61BC">
              <w:rPr>
                <w:rFonts w:asciiTheme="minorHAnsi" w:eastAsia="Times New Roman" w:hAnsiTheme="minorHAnsi" w:cstheme="minorHAnsi"/>
                <w:color w:val="000000"/>
                <w:sz w:val="24"/>
                <w:szCs w:val="24"/>
                <w:lang w:val="en-IE" w:eastAsia="en-IE"/>
              </w:rPr>
              <w:t>ntibody</w:t>
            </w:r>
          </w:p>
        </w:tc>
        <w:tc>
          <w:tcPr>
            <w:tcW w:w="1170" w:type="pct"/>
            <w:shd w:val="clear" w:color="auto" w:fill="auto"/>
            <w:vAlign w:val="bottom"/>
            <w:hideMark/>
          </w:tcPr>
          <w:p w14:paraId="75A7DD22" w14:textId="6433996D" w:rsidR="00764CEF" w:rsidRPr="001E61BC" w:rsidRDefault="009B1202" w:rsidP="169C6926">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themeColor="text1"/>
                <w:sz w:val="24"/>
                <w:szCs w:val="24"/>
                <w:lang w:val="en-IE" w:eastAsia="en-IE"/>
              </w:rPr>
              <w:t>A</w:t>
            </w:r>
            <w:r w:rsidR="00764CEF" w:rsidRPr="001E61BC">
              <w:rPr>
                <w:rFonts w:asciiTheme="minorHAnsi" w:eastAsia="Times New Roman" w:hAnsiTheme="minorHAnsi" w:cstheme="minorHAnsi"/>
                <w:color w:val="000000" w:themeColor="text1"/>
                <w:sz w:val="24"/>
                <w:szCs w:val="24"/>
                <w:lang w:val="en-IE" w:eastAsia="en-IE"/>
              </w:rPr>
              <w:t xml:space="preserve">ntibody </w:t>
            </w:r>
            <w:r w:rsidR="748565DD" w:rsidRPr="001E61BC">
              <w:rPr>
                <w:rFonts w:asciiTheme="minorHAnsi" w:eastAsia="Times New Roman" w:hAnsiTheme="minorHAnsi" w:cstheme="minorHAnsi"/>
                <w:color w:val="000000" w:themeColor="text1"/>
                <w:sz w:val="24"/>
                <w:szCs w:val="24"/>
                <w:lang w:val="en-IE" w:eastAsia="en-IE"/>
              </w:rPr>
              <w:t>that</w:t>
            </w:r>
            <w:r w:rsidR="00764CEF" w:rsidRPr="001E61BC">
              <w:rPr>
                <w:rFonts w:asciiTheme="minorHAnsi" w:eastAsia="Times New Roman" w:hAnsiTheme="minorHAnsi" w:cstheme="minorHAnsi"/>
                <w:color w:val="000000" w:themeColor="text1"/>
                <w:sz w:val="24"/>
                <w:szCs w:val="24"/>
                <w:lang w:val="en-IE" w:eastAsia="en-IE"/>
              </w:rPr>
              <w:t xml:space="preserve"> bind</w:t>
            </w:r>
            <w:r w:rsidR="1ABE6247" w:rsidRPr="001E61BC">
              <w:rPr>
                <w:rFonts w:asciiTheme="minorHAnsi" w:eastAsia="Times New Roman" w:hAnsiTheme="minorHAnsi" w:cstheme="minorHAnsi"/>
                <w:color w:val="000000" w:themeColor="text1"/>
                <w:sz w:val="24"/>
                <w:szCs w:val="24"/>
                <w:lang w:val="en-IE" w:eastAsia="en-IE"/>
              </w:rPr>
              <w:t>s</w:t>
            </w:r>
            <w:r w:rsidR="00764CEF" w:rsidRPr="001E61BC">
              <w:rPr>
                <w:rFonts w:asciiTheme="minorHAnsi" w:eastAsia="Times New Roman" w:hAnsiTheme="minorHAnsi" w:cstheme="minorHAnsi"/>
                <w:color w:val="000000" w:themeColor="text1"/>
                <w:sz w:val="24"/>
                <w:szCs w:val="24"/>
                <w:lang w:val="en-IE" w:eastAsia="en-IE"/>
              </w:rPr>
              <w:t xml:space="preserve"> to mouse,rat and human lamin proteins</w:t>
            </w:r>
          </w:p>
        </w:tc>
        <w:tc>
          <w:tcPr>
            <w:tcW w:w="1638" w:type="pct"/>
            <w:shd w:val="clear" w:color="auto" w:fill="auto"/>
            <w:vAlign w:val="bottom"/>
            <w:hideMark/>
          </w:tcPr>
          <w:p w14:paraId="43DB5544" w14:textId="17C448FA" w:rsidR="00764CEF" w:rsidRPr="001E61BC" w:rsidRDefault="1934B76D"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Must be</w:t>
            </w:r>
            <w:r w:rsidR="009B1202">
              <w:rPr>
                <w:rFonts w:asciiTheme="minorHAnsi" w:eastAsia="Times New Roman" w:hAnsiTheme="minorHAnsi" w:cstheme="minorHAnsi"/>
                <w:color w:val="000000" w:themeColor="text1"/>
                <w:sz w:val="24"/>
                <w:szCs w:val="24"/>
                <w:lang w:val="en-IE" w:eastAsia="en-IE"/>
              </w:rPr>
              <w:t xml:space="preserve"> </w:t>
            </w:r>
            <w:r w:rsidR="0F765DB8" w:rsidRPr="001E61BC">
              <w:rPr>
                <w:rFonts w:asciiTheme="minorHAnsi" w:eastAsia="Times New Roman" w:hAnsiTheme="minorHAnsi" w:cstheme="minorHAnsi"/>
                <w:color w:val="000000" w:themeColor="text1"/>
                <w:sz w:val="24"/>
                <w:szCs w:val="24"/>
                <w:lang w:val="en-IE" w:eastAsia="en-IE"/>
              </w:rPr>
              <w:t xml:space="preserve">a </w:t>
            </w:r>
            <w:r w:rsidR="00764CEF" w:rsidRPr="001E61BC">
              <w:rPr>
                <w:rFonts w:asciiTheme="minorHAnsi" w:eastAsia="Times New Roman" w:hAnsiTheme="minorHAnsi" w:cstheme="minorHAnsi"/>
                <w:color w:val="000000" w:themeColor="text1"/>
                <w:sz w:val="24"/>
                <w:szCs w:val="24"/>
                <w:lang w:val="en-IE" w:eastAsia="en-IE"/>
              </w:rPr>
              <w:t>rabbit</w:t>
            </w:r>
            <w:r w:rsidR="6136D13A" w:rsidRPr="001E61BC">
              <w:rPr>
                <w:rFonts w:asciiTheme="minorHAnsi" w:eastAsia="Times New Roman" w:hAnsiTheme="minorHAnsi" w:cstheme="minorHAnsi"/>
                <w:color w:val="000000" w:themeColor="text1"/>
                <w:sz w:val="24"/>
                <w:szCs w:val="24"/>
                <w:lang w:val="en-IE" w:eastAsia="en-IE"/>
              </w:rPr>
              <w:t xml:space="preserve"> monoclonal</w:t>
            </w:r>
            <w:r w:rsidR="00764CEF" w:rsidRPr="001E61BC">
              <w:rPr>
                <w:rFonts w:asciiTheme="minorHAnsi" w:eastAsia="Times New Roman" w:hAnsiTheme="minorHAnsi" w:cstheme="minorHAnsi"/>
                <w:color w:val="000000" w:themeColor="text1"/>
                <w:sz w:val="24"/>
                <w:szCs w:val="24"/>
                <w:lang w:val="en-IE" w:eastAsia="en-IE"/>
              </w:rPr>
              <w:t xml:space="preserve"> antibody</w:t>
            </w:r>
          </w:p>
        </w:tc>
      </w:tr>
      <w:tr w:rsidR="00BF63D4" w:rsidRPr="001E61BC" w14:paraId="3FAD6273" w14:textId="77777777" w:rsidTr="006E6A5A">
        <w:trPr>
          <w:trHeight w:val="1500"/>
        </w:trPr>
        <w:tc>
          <w:tcPr>
            <w:tcW w:w="1396" w:type="pct"/>
            <w:shd w:val="clear" w:color="auto" w:fill="auto"/>
            <w:vAlign w:val="bottom"/>
            <w:hideMark/>
          </w:tcPr>
          <w:p w14:paraId="7DF3052A" w14:textId="02C935A9" w:rsidR="00764CEF" w:rsidRPr="001E61BC" w:rsidRDefault="009B1202" w:rsidP="169C6926">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themeColor="text1"/>
                <w:sz w:val="24"/>
                <w:szCs w:val="24"/>
                <w:lang w:val="en-IE" w:eastAsia="en-IE"/>
              </w:rPr>
              <w:t>A</w:t>
            </w:r>
            <w:r w:rsidR="00764CEF" w:rsidRPr="001E61BC">
              <w:rPr>
                <w:rFonts w:asciiTheme="minorHAnsi" w:eastAsia="Times New Roman" w:hAnsiTheme="minorHAnsi" w:cstheme="minorHAnsi"/>
                <w:color w:val="000000" w:themeColor="text1"/>
                <w:sz w:val="24"/>
                <w:szCs w:val="24"/>
                <w:lang w:val="en-IE" w:eastAsia="en-IE"/>
              </w:rPr>
              <w:t xml:space="preserve">nti-zyxin antibody </w:t>
            </w:r>
          </w:p>
        </w:tc>
        <w:tc>
          <w:tcPr>
            <w:tcW w:w="796" w:type="pct"/>
            <w:shd w:val="clear" w:color="auto" w:fill="auto"/>
            <w:noWrap/>
            <w:vAlign w:val="bottom"/>
            <w:hideMark/>
          </w:tcPr>
          <w:p w14:paraId="6F1A1C02" w14:textId="171C1213" w:rsidR="00764CEF" w:rsidRPr="001E61BC" w:rsidRDefault="009B1202" w:rsidP="00764CEF">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sz w:val="24"/>
                <w:szCs w:val="24"/>
                <w:lang w:val="en-IE" w:eastAsia="en-IE"/>
              </w:rPr>
              <w:t>A</w:t>
            </w:r>
            <w:r w:rsidR="00764CEF" w:rsidRPr="001E61BC">
              <w:rPr>
                <w:rFonts w:asciiTheme="minorHAnsi" w:eastAsia="Times New Roman" w:hAnsiTheme="minorHAnsi" w:cstheme="minorHAnsi"/>
                <w:color w:val="000000"/>
                <w:sz w:val="24"/>
                <w:szCs w:val="24"/>
                <w:lang w:val="en-IE" w:eastAsia="en-IE"/>
              </w:rPr>
              <w:t>ntibody</w:t>
            </w:r>
          </w:p>
        </w:tc>
        <w:tc>
          <w:tcPr>
            <w:tcW w:w="1170" w:type="pct"/>
            <w:shd w:val="clear" w:color="auto" w:fill="auto"/>
            <w:vAlign w:val="bottom"/>
            <w:hideMark/>
          </w:tcPr>
          <w:p w14:paraId="57B16D64" w14:textId="3B919879" w:rsidR="00764CEF" w:rsidRPr="001E61BC" w:rsidRDefault="009B1202" w:rsidP="00764CEF">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sz w:val="24"/>
                <w:szCs w:val="24"/>
                <w:lang w:val="en-IE" w:eastAsia="en-IE"/>
              </w:rPr>
              <w:t>A</w:t>
            </w:r>
            <w:r w:rsidR="00764CEF" w:rsidRPr="001E61BC">
              <w:rPr>
                <w:rFonts w:asciiTheme="minorHAnsi" w:eastAsia="Times New Roman" w:hAnsiTheme="minorHAnsi" w:cstheme="minorHAnsi"/>
                <w:color w:val="000000"/>
                <w:sz w:val="24"/>
                <w:szCs w:val="24"/>
                <w:lang w:val="en-IE" w:eastAsia="en-IE"/>
              </w:rPr>
              <w:t>ntibody that binds to mouse, rat and human zyxin proteins</w:t>
            </w:r>
          </w:p>
        </w:tc>
        <w:tc>
          <w:tcPr>
            <w:tcW w:w="1638" w:type="pct"/>
            <w:shd w:val="clear" w:color="auto" w:fill="auto"/>
            <w:vAlign w:val="bottom"/>
            <w:hideMark/>
          </w:tcPr>
          <w:p w14:paraId="4CBE6820" w14:textId="75C5F5E9" w:rsidR="00764CEF" w:rsidRPr="001E61BC" w:rsidRDefault="62308FF3"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Must be </w:t>
            </w:r>
            <w:r w:rsidR="2DD90C7C" w:rsidRPr="001E61BC">
              <w:rPr>
                <w:rFonts w:asciiTheme="minorHAnsi" w:eastAsia="Times New Roman" w:hAnsiTheme="minorHAnsi" w:cstheme="minorHAnsi"/>
                <w:color w:val="000000" w:themeColor="text1"/>
                <w:sz w:val="24"/>
                <w:szCs w:val="24"/>
                <w:lang w:val="en-IE" w:eastAsia="en-IE"/>
              </w:rPr>
              <w:t xml:space="preserve">a </w:t>
            </w:r>
            <w:r w:rsidR="00764CEF" w:rsidRPr="001E61BC">
              <w:rPr>
                <w:rFonts w:asciiTheme="minorHAnsi" w:eastAsia="Times New Roman" w:hAnsiTheme="minorHAnsi" w:cstheme="minorHAnsi"/>
                <w:color w:val="000000" w:themeColor="text1"/>
                <w:sz w:val="24"/>
                <w:szCs w:val="24"/>
                <w:lang w:val="en-IE" w:eastAsia="en-IE"/>
              </w:rPr>
              <w:t>rabbit monoclonal</w:t>
            </w:r>
            <w:r w:rsidR="047E19B2" w:rsidRPr="001E61BC">
              <w:rPr>
                <w:rFonts w:asciiTheme="minorHAnsi" w:eastAsia="Times New Roman" w:hAnsiTheme="minorHAnsi" w:cstheme="minorHAnsi"/>
                <w:color w:val="000000" w:themeColor="text1"/>
                <w:sz w:val="24"/>
                <w:szCs w:val="24"/>
                <w:lang w:val="en-IE" w:eastAsia="en-IE"/>
              </w:rPr>
              <w:t xml:space="preserve"> antibody</w:t>
            </w:r>
            <w:r w:rsidR="00764CEF" w:rsidRPr="001E61BC">
              <w:rPr>
                <w:rFonts w:asciiTheme="minorHAnsi" w:eastAsia="Times New Roman" w:hAnsiTheme="minorHAnsi" w:cstheme="minorHAnsi"/>
                <w:color w:val="000000" w:themeColor="text1"/>
                <w:sz w:val="24"/>
                <w:szCs w:val="24"/>
                <w:lang w:val="en-IE" w:eastAsia="en-IE"/>
              </w:rPr>
              <w:t xml:space="preserve"> and </w:t>
            </w:r>
            <w:r w:rsidR="265E0495" w:rsidRPr="001E61BC">
              <w:rPr>
                <w:rFonts w:asciiTheme="minorHAnsi" w:eastAsia="Times New Roman" w:hAnsiTheme="minorHAnsi" w:cstheme="minorHAnsi"/>
                <w:color w:val="000000" w:themeColor="text1"/>
                <w:sz w:val="24"/>
                <w:szCs w:val="24"/>
                <w:lang w:val="en-IE" w:eastAsia="en-IE"/>
              </w:rPr>
              <w:t>be</w:t>
            </w:r>
            <w:r w:rsidR="00764CEF" w:rsidRPr="001E61BC">
              <w:rPr>
                <w:rFonts w:asciiTheme="minorHAnsi" w:eastAsia="Times New Roman" w:hAnsiTheme="minorHAnsi" w:cstheme="minorHAnsi"/>
                <w:color w:val="000000" w:themeColor="text1"/>
                <w:sz w:val="24"/>
                <w:szCs w:val="24"/>
                <w:lang w:val="en-IE" w:eastAsia="en-IE"/>
              </w:rPr>
              <w:t xml:space="preserve"> validated in flow cytometry and immunohistochemistry (IHC-P), in addition to western blot and immunocytochemistry</w:t>
            </w:r>
          </w:p>
        </w:tc>
      </w:tr>
      <w:tr w:rsidR="00BF63D4" w:rsidRPr="001E61BC" w14:paraId="150418DC" w14:textId="77777777" w:rsidTr="006E6A5A">
        <w:trPr>
          <w:trHeight w:val="600"/>
        </w:trPr>
        <w:tc>
          <w:tcPr>
            <w:tcW w:w="1396" w:type="pct"/>
            <w:shd w:val="clear" w:color="auto" w:fill="auto"/>
            <w:vAlign w:val="bottom"/>
            <w:hideMark/>
          </w:tcPr>
          <w:p w14:paraId="79A6B2E9" w14:textId="065DD171" w:rsidR="00764CEF" w:rsidRPr="001E61BC" w:rsidRDefault="009B1202" w:rsidP="169C6926">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themeColor="text1"/>
                <w:sz w:val="24"/>
                <w:szCs w:val="24"/>
                <w:lang w:val="en-IE" w:eastAsia="en-IE"/>
              </w:rPr>
              <w:t>A</w:t>
            </w:r>
            <w:r w:rsidR="00764CEF" w:rsidRPr="001E61BC">
              <w:rPr>
                <w:rFonts w:asciiTheme="minorHAnsi" w:eastAsia="Times New Roman" w:hAnsiTheme="minorHAnsi" w:cstheme="minorHAnsi"/>
                <w:color w:val="000000" w:themeColor="text1"/>
                <w:sz w:val="24"/>
                <w:szCs w:val="24"/>
                <w:lang w:val="en-IE" w:eastAsia="en-IE"/>
              </w:rPr>
              <w:t xml:space="preserve">nti-alpha gal antibody (m86) </w:t>
            </w:r>
          </w:p>
        </w:tc>
        <w:tc>
          <w:tcPr>
            <w:tcW w:w="796" w:type="pct"/>
            <w:shd w:val="clear" w:color="auto" w:fill="auto"/>
            <w:noWrap/>
            <w:vAlign w:val="bottom"/>
            <w:hideMark/>
          </w:tcPr>
          <w:p w14:paraId="0B2A8C62" w14:textId="298CD2AA" w:rsidR="00764CEF" w:rsidRPr="001E61BC" w:rsidRDefault="009B1202" w:rsidP="00764CEF">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sz w:val="24"/>
                <w:szCs w:val="24"/>
                <w:lang w:val="en-IE" w:eastAsia="en-IE"/>
              </w:rPr>
              <w:t>A</w:t>
            </w:r>
            <w:r w:rsidR="00764CEF" w:rsidRPr="001E61BC">
              <w:rPr>
                <w:rFonts w:asciiTheme="minorHAnsi" w:eastAsia="Times New Roman" w:hAnsiTheme="minorHAnsi" w:cstheme="minorHAnsi"/>
                <w:color w:val="000000"/>
                <w:sz w:val="24"/>
                <w:szCs w:val="24"/>
                <w:lang w:val="en-IE" w:eastAsia="en-IE"/>
              </w:rPr>
              <w:t>ntibody</w:t>
            </w:r>
          </w:p>
        </w:tc>
        <w:tc>
          <w:tcPr>
            <w:tcW w:w="1170" w:type="pct"/>
            <w:shd w:val="clear" w:color="auto" w:fill="auto"/>
            <w:vAlign w:val="bottom"/>
            <w:hideMark/>
          </w:tcPr>
          <w:p w14:paraId="7A584944" w14:textId="4F3A8F2D" w:rsidR="00764CEF" w:rsidRPr="001E61BC" w:rsidRDefault="009B1202" w:rsidP="00764CEF">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sz w:val="24"/>
                <w:szCs w:val="24"/>
                <w:lang w:val="en-IE" w:eastAsia="en-IE"/>
              </w:rPr>
              <w:t>A</w:t>
            </w:r>
            <w:r w:rsidR="00764CEF" w:rsidRPr="001E61BC">
              <w:rPr>
                <w:rFonts w:asciiTheme="minorHAnsi" w:eastAsia="Times New Roman" w:hAnsiTheme="minorHAnsi" w:cstheme="minorHAnsi"/>
                <w:color w:val="000000"/>
                <w:sz w:val="24"/>
                <w:szCs w:val="24"/>
                <w:lang w:val="en-IE" w:eastAsia="en-IE"/>
              </w:rPr>
              <w:t>ntibody that binds to alpha-gal (m86) molecule</w:t>
            </w:r>
          </w:p>
        </w:tc>
        <w:tc>
          <w:tcPr>
            <w:tcW w:w="1638" w:type="pct"/>
            <w:shd w:val="clear" w:color="auto" w:fill="auto"/>
            <w:vAlign w:val="bottom"/>
            <w:hideMark/>
          </w:tcPr>
          <w:p w14:paraId="27FFA25A" w14:textId="1F738462" w:rsidR="00764CEF" w:rsidRPr="001E61BC" w:rsidRDefault="652AB7ED"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This </w:t>
            </w:r>
            <w:r w:rsidR="7043FFBD" w:rsidRPr="001E61BC">
              <w:rPr>
                <w:rFonts w:asciiTheme="minorHAnsi" w:eastAsia="Times New Roman" w:hAnsiTheme="minorHAnsi" w:cstheme="minorHAnsi"/>
                <w:color w:val="000000" w:themeColor="text1"/>
                <w:sz w:val="24"/>
                <w:szCs w:val="24"/>
                <w:lang w:val="en-IE" w:eastAsia="en-IE"/>
              </w:rPr>
              <w:t>recombinant</w:t>
            </w:r>
            <w:r w:rsidR="00764CEF" w:rsidRPr="001E61BC">
              <w:rPr>
                <w:rFonts w:asciiTheme="minorHAnsi" w:eastAsia="Times New Roman" w:hAnsiTheme="minorHAnsi" w:cstheme="minorHAnsi"/>
                <w:color w:val="000000" w:themeColor="text1"/>
                <w:sz w:val="24"/>
                <w:szCs w:val="24"/>
                <w:lang w:val="en-IE" w:eastAsia="en-IE"/>
              </w:rPr>
              <w:t xml:space="preserve"> antibody</w:t>
            </w:r>
            <w:r w:rsidR="5840EA6B" w:rsidRPr="001E61BC">
              <w:rPr>
                <w:rFonts w:asciiTheme="minorHAnsi" w:eastAsia="Times New Roman" w:hAnsiTheme="minorHAnsi" w:cstheme="minorHAnsi"/>
                <w:color w:val="000000" w:themeColor="text1"/>
                <w:sz w:val="24"/>
                <w:szCs w:val="24"/>
                <w:lang w:val="en-IE" w:eastAsia="en-IE"/>
              </w:rPr>
              <w:t xml:space="preserve"> must be</w:t>
            </w:r>
            <w:r w:rsidR="00764CEF" w:rsidRPr="001E61BC">
              <w:rPr>
                <w:rFonts w:asciiTheme="minorHAnsi" w:eastAsia="Times New Roman" w:hAnsiTheme="minorHAnsi" w:cstheme="minorHAnsi"/>
                <w:color w:val="000000" w:themeColor="text1"/>
                <w:sz w:val="24"/>
                <w:szCs w:val="24"/>
                <w:lang w:val="en-IE" w:eastAsia="en-IE"/>
              </w:rPr>
              <w:t xml:space="preserve"> produced from a human host </w:t>
            </w:r>
          </w:p>
        </w:tc>
      </w:tr>
      <w:tr w:rsidR="00BF63D4" w:rsidRPr="001E61BC" w14:paraId="4DC4E967" w14:textId="77777777" w:rsidTr="006E6A5A">
        <w:trPr>
          <w:trHeight w:val="1500"/>
        </w:trPr>
        <w:tc>
          <w:tcPr>
            <w:tcW w:w="1396" w:type="pct"/>
            <w:shd w:val="clear" w:color="auto" w:fill="auto"/>
            <w:vAlign w:val="bottom"/>
            <w:hideMark/>
          </w:tcPr>
          <w:p w14:paraId="593A724F" w14:textId="70D899B9"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Alexa Fluor® 488 Anti-Fibronectin antibody </w:t>
            </w:r>
          </w:p>
        </w:tc>
        <w:tc>
          <w:tcPr>
            <w:tcW w:w="796" w:type="pct"/>
            <w:shd w:val="clear" w:color="auto" w:fill="auto"/>
            <w:noWrap/>
            <w:vAlign w:val="bottom"/>
            <w:hideMark/>
          </w:tcPr>
          <w:p w14:paraId="324017FE" w14:textId="4242DBAF" w:rsidR="00764CEF" w:rsidRPr="001E61BC" w:rsidRDefault="009B1202" w:rsidP="00764CEF">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sz w:val="24"/>
                <w:szCs w:val="24"/>
                <w:lang w:val="en-IE" w:eastAsia="en-IE"/>
              </w:rPr>
              <w:t>A</w:t>
            </w:r>
            <w:r w:rsidRPr="001E61BC">
              <w:rPr>
                <w:rFonts w:asciiTheme="minorHAnsi" w:eastAsia="Times New Roman" w:hAnsiTheme="minorHAnsi" w:cstheme="minorHAnsi"/>
                <w:color w:val="000000"/>
                <w:sz w:val="24"/>
                <w:szCs w:val="24"/>
                <w:lang w:val="en-IE" w:eastAsia="en-IE"/>
              </w:rPr>
              <w:t>ntibody</w:t>
            </w:r>
          </w:p>
        </w:tc>
        <w:tc>
          <w:tcPr>
            <w:tcW w:w="1170" w:type="pct"/>
            <w:shd w:val="clear" w:color="auto" w:fill="auto"/>
            <w:vAlign w:val="bottom"/>
            <w:hideMark/>
          </w:tcPr>
          <w:p w14:paraId="5FE53633" w14:textId="408E4441" w:rsidR="00764CEF" w:rsidRPr="001E61BC" w:rsidRDefault="62191614"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Α</w:t>
            </w:r>
            <w:r w:rsidR="00764CEF" w:rsidRPr="001E61BC">
              <w:rPr>
                <w:rFonts w:asciiTheme="minorHAnsi" w:eastAsia="Times New Roman" w:hAnsiTheme="minorHAnsi" w:cstheme="minorHAnsi"/>
                <w:color w:val="000000" w:themeColor="text1"/>
                <w:sz w:val="24"/>
                <w:szCs w:val="24"/>
                <w:lang w:val="en-IE" w:eastAsia="en-IE"/>
              </w:rPr>
              <w:t xml:space="preserve">ntibody that binds to human fibronectin protein and is conjugated with a fluorescent molecule detected at 488 nm </w:t>
            </w:r>
          </w:p>
        </w:tc>
        <w:tc>
          <w:tcPr>
            <w:tcW w:w="1638" w:type="pct"/>
            <w:shd w:val="clear" w:color="auto" w:fill="auto"/>
            <w:vAlign w:val="bottom"/>
            <w:hideMark/>
          </w:tcPr>
          <w:p w14:paraId="775D34F1" w14:textId="3DA21579" w:rsidR="00764CEF" w:rsidRPr="001E61BC" w:rsidRDefault="07ADDB23"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Must be a </w:t>
            </w:r>
            <w:r w:rsidR="00764CEF" w:rsidRPr="001E61BC">
              <w:rPr>
                <w:rFonts w:asciiTheme="minorHAnsi" w:eastAsia="Times New Roman" w:hAnsiTheme="minorHAnsi" w:cstheme="minorHAnsi"/>
                <w:color w:val="000000" w:themeColor="text1"/>
                <w:sz w:val="24"/>
                <w:szCs w:val="24"/>
                <w:lang w:val="en-IE" w:eastAsia="en-IE"/>
              </w:rPr>
              <w:t>monoc</w:t>
            </w:r>
            <w:r w:rsidR="0A9EFADE" w:rsidRPr="001E61BC">
              <w:rPr>
                <w:rFonts w:asciiTheme="minorHAnsi" w:eastAsia="Times New Roman" w:hAnsiTheme="minorHAnsi" w:cstheme="minorHAnsi"/>
                <w:color w:val="000000" w:themeColor="text1"/>
                <w:sz w:val="24"/>
                <w:szCs w:val="24"/>
                <w:lang w:val="en-IE" w:eastAsia="en-IE"/>
              </w:rPr>
              <w:t>lon</w:t>
            </w:r>
            <w:r w:rsidR="00764CEF" w:rsidRPr="001E61BC">
              <w:rPr>
                <w:rFonts w:asciiTheme="minorHAnsi" w:eastAsia="Times New Roman" w:hAnsiTheme="minorHAnsi" w:cstheme="minorHAnsi"/>
                <w:color w:val="000000" w:themeColor="text1"/>
                <w:sz w:val="24"/>
                <w:szCs w:val="24"/>
                <w:lang w:val="en-IE" w:eastAsia="en-IE"/>
              </w:rPr>
              <w:t xml:space="preserve">al antibody made of rabbit </w:t>
            </w:r>
            <w:r w:rsidR="1FAB86D2" w:rsidRPr="001E61BC">
              <w:rPr>
                <w:rFonts w:asciiTheme="minorHAnsi" w:eastAsia="Times New Roman" w:hAnsiTheme="minorHAnsi" w:cstheme="minorHAnsi"/>
                <w:color w:val="000000" w:themeColor="text1"/>
                <w:sz w:val="24"/>
                <w:szCs w:val="24"/>
                <w:lang w:val="en-IE" w:eastAsia="en-IE"/>
              </w:rPr>
              <w:t>and be</w:t>
            </w:r>
            <w:r w:rsidR="00764CEF" w:rsidRPr="001E61BC">
              <w:rPr>
                <w:rFonts w:asciiTheme="minorHAnsi" w:eastAsia="Times New Roman" w:hAnsiTheme="minorHAnsi" w:cstheme="minorHAnsi"/>
                <w:color w:val="000000" w:themeColor="text1"/>
                <w:sz w:val="24"/>
                <w:szCs w:val="24"/>
                <w:lang w:val="en-IE" w:eastAsia="en-IE"/>
              </w:rPr>
              <w:t xml:space="preserve"> conjugated with Alexa Fluor® 488 </w:t>
            </w:r>
          </w:p>
        </w:tc>
      </w:tr>
      <w:tr w:rsidR="00BF63D4" w:rsidRPr="001E61BC" w14:paraId="5FA7EEC5" w14:textId="77777777" w:rsidTr="006E6A5A">
        <w:trPr>
          <w:trHeight w:val="1500"/>
        </w:trPr>
        <w:tc>
          <w:tcPr>
            <w:tcW w:w="1396" w:type="pct"/>
            <w:shd w:val="clear" w:color="auto" w:fill="auto"/>
            <w:vAlign w:val="bottom"/>
            <w:hideMark/>
          </w:tcPr>
          <w:p w14:paraId="163AE4F8" w14:textId="0E1E9442"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Anti-NeuN antibody [EPR12763] - Neuronal Marker </w:t>
            </w:r>
          </w:p>
        </w:tc>
        <w:tc>
          <w:tcPr>
            <w:tcW w:w="796" w:type="pct"/>
            <w:shd w:val="clear" w:color="auto" w:fill="auto"/>
            <w:noWrap/>
            <w:vAlign w:val="bottom"/>
            <w:hideMark/>
          </w:tcPr>
          <w:p w14:paraId="6C6EBBAF" w14:textId="572354F9" w:rsidR="00764CEF" w:rsidRPr="001E61BC" w:rsidRDefault="009B1202" w:rsidP="00764CEF">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sz w:val="24"/>
                <w:szCs w:val="24"/>
                <w:lang w:val="en-IE" w:eastAsia="en-IE"/>
              </w:rPr>
              <w:t>A</w:t>
            </w:r>
            <w:r w:rsidRPr="001E61BC">
              <w:rPr>
                <w:rFonts w:asciiTheme="minorHAnsi" w:eastAsia="Times New Roman" w:hAnsiTheme="minorHAnsi" w:cstheme="minorHAnsi"/>
                <w:color w:val="000000"/>
                <w:sz w:val="24"/>
                <w:szCs w:val="24"/>
                <w:lang w:val="en-IE" w:eastAsia="en-IE"/>
              </w:rPr>
              <w:t>ntibody</w:t>
            </w:r>
          </w:p>
        </w:tc>
        <w:tc>
          <w:tcPr>
            <w:tcW w:w="1170" w:type="pct"/>
            <w:shd w:val="clear" w:color="auto" w:fill="auto"/>
            <w:vAlign w:val="bottom"/>
            <w:hideMark/>
          </w:tcPr>
          <w:p w14:paraId="6F230E40" w14:textId="462A5E86" w:rsidR="00764CEF" w:rsidRPr="001E61BC" w:rsidRDefault="6E5DEC31"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Α</w:t>
            </w:r>
            <w:r w:rsidR="00764CEF" w:rsidRPr="001E61BC">
              <w:rPr>
                <w:rFonts w:asciiTheme="minorHAnsi" w:eastAsia="Times New Roman" w:hAnsiTheme="minorHAnsi" w:cstheme="minorHAnsi"/>
                <w:color w:val="000000" w:themeColor="text1"/>
                <w:sz w:val="24"/>
                <w:szCs w:val="24"/>
                <w:lang w:val="en-IE" w:eastAsia="en-IE"/>
              </w:rPr>
              <w:t>ntibody that binds to human,mouse,rat,zebrafish and most common mammal NeuN protein/neuronal marker</w:t>
            </w:r>
          </w:p>
        </w:tc>
        <w:tc>
          <w:tcPr>
            <w:tcW w:w="1638" w:type="pct"/>
            <w:shd w:val="clear" w:color="auto" w:fill="auto"/>
            <w:vAlign w:val="bottom"/>
            <w:hideMark/>
          </w:tcPr>
          <w:p w14:paraId="2EE699D3" w14:textId="24487D2E" w:rsidR="00764CEF" w:rsidRPr="001E61BC" w:rsidRDefault="1AC2C37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Must be</w:t>
            </w:r>
            <w:r w:rsidR="00764CEF" w:rsidRPr="001E61BC">
              <w:rPr>
                <w:rFonts w:asciiTheme="minorHAnsi" w:eastAsia="Times New Roman" w:hAnsiTheme="minorHAnsi" w:cstheme="minorHAnsi"/>
                <w:color w:val="000000" w:themeColor="text1"/>
                <w:sz w:val="24"/>
                <w:szCs w:val="24"/>
                <w:lang w:val="en-IE" w:eastAsia="en-IE"/>
              </w:rPr>
              <w:t xml:space="preserve"> </w:t>
            </w:r>
            <w:r w:rsidR="435B9391" w:rsidRPr="001E61BC">
              <w:rPr>
                <w:rFonts w:asciiTheme="minorHAnsi" w:eastAsia="Times New Roman" w:hAnsiTheme="minorHAnsi" w:cstheme="minorHAnsi"/>
                <w:color w:val="000000" w:themeColor="text1"/>
                <w:sz w:val="24"/>
                <w:szCs w:val="24"/>
                <w:lang w:val="en-IE" w:eastAsia="en-IE"/>
              </w:rPr>
              <w:t xml:space="preserve">a </w:t>
            </w:r>
            <w:r w:rsidR="00764CEF" w:rsidRPr="001E61BC">
              <w:rPr>
                <w:rFonts w:asciiTheme="minorHAnsi" w:eastAsia="Times New Roman" w:hAnsiTheme="minorHAnsi" w:cstheme="minorHAnsi"/>
                <w:color w:val="000000" w:themeColor="text1"/>
                <w:sz w:val="24"/>
                <w:szCs w:val="24"/>
                <w:lang w:val="en-IE" w:eastAsia="en-IE"/>
              </w:rPr>
              <w:t xml:space="preserve">rabbit monoclonal antibody </w:t>
            </w:r>
            <w:r w:rsidR="37E0E157" w:rsidRPr="001E61BC">
              <w:rPr>
                <w:rFonts w:asciiTheme="minorHAnsi" w:eastAsia="Times New Roman" w:hAnsiTheme="minorHAnsi" w:cstheme="minorHAnsi"/>
                <w:color w:val="000000" w:themeColor="text1"/>
                <w:sz w:val="24"/>
                <w:szCs w:val="24"/>
                <w:lang w:val="en-IE" w:eastAsia="en-IE"/>
              </w:rPr>
              <w:t>and be</w:t>
            </w:r>
            <w:r w:rsidR="00764CEF" w:rsidRPr="001E61BC">
              <w:rPr>
                <w:rFonts w:asciiTheme="minorHAnsi" w:eastAsia="Times New Roman" w:hAnsiTheme="minorHAnsi" w:cstheme="minorHAnsi"/>
                <w:color w:val="000000" w:themeColor="text1"/>
                <w:sz w:val="24"/>
                <w:szCs w:val="24"/>
                <w:lang w:val="en-IE" w:eastAsia="en-IE"/>
              </w:rPr>
              <w:t xml:space="preserve"> verified by Immunohistochemistry, Western blot,</w:t>
            </w:r>
            <w:r w:rsidR="43CC8885" w:rsidRPr="001E61BC">
              <w:rPr>
                <w:rFonts w:asciiTheme="minorHAnsi" w:eastAsia="Times New Roman" w:hAnsiTheme="minorHAnsi" w:cstheme="minorHAnsi"/>
                <w:color w:val="000000" w:themeColor="text1"/>
                <w:sz w:val="24"/>
                <w:szCs w:val="24"/>
                <w:lang w:val="en-IE" w:eastAsia="en-IE"/>
              </w:rPr>
              <w:t xml:space="preserve"> </w:t>
            </w:r>
            <w:r w:rsidR="00764CEF" w:rsidRPr="001E61BC">
              <w:rPr>
                <w:rFonts w:asciiTheme="minorHAnsi" w:eastAsia="Times New Roman" w:hAnsiTheme="minorHAnsi" w:cstheme="minorHAnsi"/>
                <w:color w:val="000000" w:themeColor="text1"/>
                <w:sz w:val="24"/>
                <w:szCs w:val="24"/>
                <w:lang w:val="en-IE" w:eastAsia="en-IE"/>
              </w:rPr>
              <w:t>immunocytochemistry and flow cytometry</w:t>
            </w:r>
          </w:p>
        </w:tc>
      </w:tr>
      <w:tr w:rsidR="00BF63D4" w:rsidRPr="001E61BC" w14:paraId="0BBB92C2" w14:textId="77777777" w:rsidTr="006E6A5A">
        <w:trPr>
          <w:trHeight w:val="1500"/>
        </w:trPr>
        <w:tc>
          <w:tcPr>
            <w:tcW w:w="1396" w:type="pct"/>
            <w:shd w:val="clear" w:color="auto" w:fill="auto"/>
            <w:vAlign w:val="bottom"/>
            <w:hideMark/>
          </w:tcPr>
          <w:p w14:paraId="487FE178" w14:textId="0BF72289"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Anti-Collagen I antibody </w:t>
            </w:r>
          </w:p>
        </w:tc>
        <w:tc>
          <w:tcPr>
            <w:tcW w:w="796" w:type="pct"/>
            <w:shd w:val="clear" w:color="auto" w:fill="auto"/>
            <w:noWrap/>
            <w:vAlign w:val="bottom"/>
            <w:hideMark/>
          </w:tcPr>
          <w:p w14:paraId="6CF993A1" w14:textId="2EB64796" w:rsidR="00764CEF" w:rsidRPr="001E61BC" w:rsidRDefault="009B1202" w:rsidP="00764CEF">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sz w:val="24"/>
                <w:szCs w:val="24"/>
                <w:lang w:val="en-IE" w:eastAsia="en-IE"/>
              </w:rPr>
              <w:t>A</w:t>
            </w:r>
            <w:r w:rsidRPr="001E61BC">
              <w:rPr>
                <w:rFonts w:asciiTheme="minorHAnsi" w:eastAsia="Times New Roman" w:hAnsiTheme="minorHAnsi" w:cstheme="minorHAnsi"/>
                <w:color w:val="000000"/>
                <w:sz w:val="24"/>
                <w:szCs w:val="24"/>
                <w:lang w:val="en-IE" w:eastAsia="en-IE"/>
              </w:rPr>
              <w:t>ntibody</w:t>
            </w:r>
          </w:p>
        </w:tc>
        <w:tc>
          <w:tcPr>
            <w:tcW w:w="1170" w:type="pct"/>
            <w:shd w:val="clear" w:color="auto" w:fill="auto"/>
            <w:vAlign w:val="bottom"/>
            <w:hideMark/>
          </w:tcPr>
          <w:p w14:paraId="3DA17BED"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 that binds to human Collagen I protein</w:t>
            </w:r>
          </w:p>
        </w:tc>
        <w:tc>
          <w:tcPr>
            <w:tcW w:w="1638" w:type="pct"/>
            <w:shd w:val="clear" w:color="auto" w:fill="auto"/>
            <w:vAlign w:val="bottom"/>
            <w:hideMark/>
          </w:tcPr>
          <w:p w14:paraId="771C176C" w14:textId="2E499BD0" w:rsidR="00764CEF" w:rsidRPr="001E61BC" w:rsidRDefault="082475B4"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Must be a</w:t>
            </w:r>
            <w:r w:rsidR="00764CEF" w:rsidRPr="001E61BC">
              <w:rPr>
                <w:rFonts w:asciiTheme="minorHAnsi" w:eastAsia="Times New Roman" w:hAnsiTheme="minorHAnsi" w:cstheme="minorHAnsi"/>
                <w:color w:val="000000" w:themeColor="text1"/>
                <w:sz w:val="24"/>
                <w:szCs w:val="24"/>
                <w:lang w:val="en-IE" w:eastAsia="en-IE"/>
              </w:rPr>
              <w:t xml:space="preserve"> polyclonal antibody made of rabbit </w:t>
            </w:r>
          </w:p>
        </w:tc>
      </w:tr>
      <w:tr w:rsidR="00BF63D4" w:rsidRPr="001E61BC" w14:paraId="6D5E100B" w14:textId="77777777" w:rsidTr="006E6A5A">
        <w:trPr>
          <w:trHeight w:val="1500"/>
        </w:trPr>
        <w:tc>
          <w:tcPr>
            <w:tcW w:w="1396" w:type="pct"/>
            <w:shd w:val="clear" w:color="auto" w:fill="auto"/>
            <w:vAlign w:val="bottom"/>
            <w:hideMark/>
          </w:tcPr>
          <w:p w14:paraId="35F9CE28" w14:textId="58EB362B"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Anti-active YAP1 antibody </w:t>
            </w:r>
          </w:p>
        </w:tc>
        <w:tc>
          <w:tcPr>
            <w:tcW w:w="796" w:type="pct"/>
            <w:shd w:val="clear" w:color="auto" w:fill="auto"/>
            <w:noWrap/>
            <w:vAlign w:val="bottom"/>
            <w:hideMark/>
          </w:tcPr>
          <w:p w14:paraId="4B66986A" w14:textId="7FE3FC9D" w:rsidR="00764CEF" w:rsidRPr="001E61BC" w:rsidRDefault="009B1202" w:rsidP="00764CEF">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sz w:val="24"/>
                <w:szCs w:val="24"/>
                <w:lang w:val="en-IE" w:eastAsia="en-IE"/>
              </w:rPr>
              <w:t>A</w:t>
            </w:r>
            <w:r w:rsidRPr="001E61BC">
              <w:rPr>
                <w:rFonts w:asciiTheme="minorHAnsi" w:eastAsia="Times New Roman" w:hAnsiTheme="minorHAnsi" w:cstheme="minorHAnsi"/>
                <w:color w:val="000000"/>
                <w:sz w:val="24"/>
                <w:szCs w:val="24"/>
                <w:lang w:val="en-IE" w:eastAsia="en-IE"/>
              </w:rPr>
              <w:t>ntibody</w:t>
            </w:r>
          </w:p>
        </w:tc>
        <w:tc>
          <w:tcPr>
            <w:tcW w:w="1170" w:type="pct"/>
            <w:shd w:val="clear" w:color="auto" w:fill="auto"/>
            <w:vAlign w:val="bottom"/>
            <w:hideMark/>
          </w:tcPr>
          <w:p w14:paraId="39F20A14"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 that binds to human and mouse YAP1 protein</w:t>
            </w:r>
          </w:p>
        </w:tc>
        <w:tc>
          <w:tcPr>
            <w:tcW w:w="1638" w:type="pct"/>
            <w:shd w:val="clear" w:color="auto" w:fill="auto"/>
            <w:vAlign w:val="bottom"/>
            <w:hideMark/>
          </w:tcPr>
          <w:p w14:paraId="15796681" w14:textId="4DE43CB6" w:rsidR="00764CEF" w:rsidRPr="001E61BC" w:rsidRDefault="55E3CDD1"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Must be a rabbit </w:t>
            </w:r>
            <w:r w:rsidR="002329D3">
              <w:rPr>
                <w:rFonts w:asciiTheme="minorHAnsi" w:eastAsia="Times New Roman" w:hAnsiTheme="minorHAnsi" w:cstheme="minorHAnsi"/>
                <w:color w:val="000000" w:themeColor="text1"/>
                <w:sz w:val="24"/>
                <w:szCs w:val="24"/>
                <w:lang w:val="en-IE" w:eastAsia="en-IE"/>
              </w:rPr>
              <w:t xml:space="preserve"> monoclonal antibody</w:t>
            </w:r>
            <w:r w:rsidR="00764CEF" w:rsidRPr="001E61BC">
              <w:rPr>
                <w:rFonts w:asciiTheme="minorHAnsi" w:eastAsia="Times New Roman" w:hAnsiTheme="minorHAnsi" w:cstheme="minorHAnsi"/>
                <w:color w:val="000000" w:themeColor="text1"/>
                <w:sz w:val="24"/>
                <w:szCs w:val="24"/>
                <w:lang w:val="en-IE" w:eastAsia="en-IE"/>
              </w:rPr>
              <w:t xml:space="preserve"> </w:t>
            </w:r>
          </w:p>
        </w:tc>
      </w:tr>
      <w:tr w:rsidR="00BF63D4" w:rsidRPr="001E61BC" w14:paraId="410B33D0" w14:textId="77777777" w:rsidTr="006E6A5A">
        <w:trPr>
          <w:trHeight w:val="1200"/>
        </w:trPr>
        <w:tc>
          <w:tcPr>
            <w:tcW w:w="1396" w:type="pct"/>
            <w:shd w:val="clear" w:color="auto" w:fill="auto"/>
            <w:vAlign w:val="bottom"/>
            <w:hideMark/>
          </w:tcPr>
          <w:p w14:paraId="4C9A6424" w14:textId="14696759"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Anti-Paxillin antibody </w:t>
            </w:r>
          </w:p>
        </w:tc>
        <w:tc>
          <w:tcPr>
            <w:tcW w:w="796" w:type="pct"/>
            <w:shd w:val="clear" w:color="auto" w:fill="auto"/>
            <w:noWrap/>
            <w:vAlign w:val="bottom"/>
            <w:hideMark/>
          </w:tcPr>
          <w:p w14:paraId="5A009384" w14:textId="2DA5F8A2" w:rsidR="00764CEF" w:rsidRPr="001E61BC" w:rsidRDefault="009B1202" w:rsidP="009B1202">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sz w:val="24"/>
                <w:szCs w:val="24"/>
                <w:lang w:val="en-IE" w:eastAsia="en-IE"/>
              </w:rPr>
              <w:t>A</w:t>
            </w:r>
            <w:r w:rsidRPr="001E61BC">
              <w:rPr>
                <w:rFonts w:asciiTheme="minorHAnsi" w:eastAsia="Times New Roman" w:hAnsiTheme="minorHAnsi" w:cstheme="minorHAnsi"/>
                <w:color w:val="000000"/>
                <w:sz w:val="24"/>
                <w:szCs w:val="24"/>
                <w:lang w:val="en-IE" w:eastAsia="en-IE"/>
              </w:rPr>
              <w:t xml:space="preserve">ntibody </w:t>
            </w:r>
          </w:p>
        </w:tc>
        <w:tc>
          <w:tcPr>
            <w:tcW w:w="1170" w:type="pct"/>
            <w:shd w:val="clear" w:color="auto" w:fill="auto"/>
            <w:vAlign w:val="bottom"/>
            <w:hideMark/>
          </w:tcPr>
          <w:p w14:paraId="63281202"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 that binds to human and mouse Paxillin protein</w:t>
            </w:r>
          </w:p>
        </w:tc>
        <w:tc>
          <w:tcPr>
            <w:tcW w:w="1638" w:type="pct"/>
            <w:shd w:val="clear" w:color="auto" w:fill="auto"/>
            <w:vAlign w:val="bottom"/>
            <w:hideMark/>
          </w:tcPr>
          <w:p w14:paraId="1347B584" w14:textId="112EEDDC" w:rsidR="00764CEF" w:rsidRPr="001E61BC" w:rsidRDefault="163D238A"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Must be a rabbit</w:t>
            </w:r>
            <w:r w:rsidR="00764CEF" w:rsidRPr="001E61BC">
              <w:rPr>
                <w:rFonts w:asciiTheme="minorHAnsi" w:eastAsia="Times New Roman" w:hAnsiTheme="minorHAnsi" w:cstheme="minorHAnsi"/>
                <w:color w:val="000000" w:themeColor="text1"/>
                <w:sz w:val="24"/>
                <w:szCs w:val="24"/>
                <w:lang w:val="en-IE" w:eastAsia="en-IE"/>
              </w:rPr>
              <w:t xml:space="preserve"> monoclonal antibody  </w:t>
            </w:r>
          </w:p>
        </w:tc>
      </w:tr>
      <w:tr w:rsidR="00BF63D4" w:rsidRPr="001E61BC" w14:paraId="4FF7A099" w14:textId="77777777" w:rsidTr="006E6A5A">
        <w:trPr>
          <w:trHeight w:val="1500"/>
        </w:trPr>
        <w:tc>
          <w:tcPr>
            <w:tcW w:w="1396" w:type="pct"/>
            <w:shd w:val="clear" w:color="auto" w:fill="auto"/>
            <w:vAlign w:val="bottom"/>
            <w:hideMark/>
          </w:tcPr>
          <w:p w14:paraId="65CF8881" w14:textId="5067CB1A"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Anti-Human Nuclear Antigen antibody [235-1] </w:t>
            </w:r>
          </w:p>
        </w:tc>
        <w:tc>
          <w:tcPr>
            <w:tcW w:w="796" w:type="pct"/>
            <w:shd w:val="clear" w:color="auto" w:fill="auto"/>
            <w:noWrap/>
            <w:vAlign w:val="bottom"/>
            <w:hideMark/>
          </w:tcPr>
          <w:p w14:paraId="65B4A3D0" w14:textId="5E605114" w:rsidR="00764CEF" w:rsidRPr="001E61BC" w:rsidRDefault="009B1202" w:rsidP="00764CEF">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sz w:val="24"/>
                <w:szCs w:val="24"/>
                <w:lang w:val="en-IE" w:eastAsia="en-IE"/>
              </w:rPr>
              <w:t>A</w:t>
            </w:r>
            <w:r w:rsidRPr="001E61BC">
              <w:rPr>
                <w:rFonts w:asciiTheme="minorHAnsi" w:eastAsia="Times New Roman" w:hAnsiTheme="minorHAnsi" w:cstheme="minorHAnsi"/>
                <w:color w:val="000000"/>
                <w:sz w:val="24"/>
                <w:szCs w:val="24"/>
                <w:lang w:val="en-IE" w:eastAsia="en-IE"/>
              </w:rPr>
              <w:t>ntibody</w:t>
            </w:r>
          </w:p>
        </w:tc>
        <w:tc>
          <w:tcPr>
            <w:tcW w:w="1170" w:type="pct"/>
            <w:shd w:val="clear" w:color="auto" w:fill="auto"/>
            <w:vAlign w:val="bottom"/>
            <w:hideMark/>
          </w:tcPr>
          <w:p w14:paraId="5DFD526E"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 that binds to human nuclear antigen, particularly useful if there are human cells in a xeno-tissue</w:t>
            </w:r>
          </w:p>
        </w:tc>
        <w:tc>
          <w:tcPr>
            <w:tcW w:w="1638" w:type="pct"/>
            <w:shd w:val="clear" w:color="auto" w:fill="auto"/>
            <w:vAlign w:val="bottom"/>
            <w:hideMark/>
          </w:tcPr>
          <w:p w14:paraId="5A502711" w14:textId="6EE8C68C" w:rsidR="00764CEF" w:rsidRPr="001E61BC" w:rsidRDefault="336A26F6"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Must be a</w:t>
            </w:r>
            <w:r w:rsidR="00764CEF" w:rsidRPr="001E61BC">
              <w:rPr>
                <w:rFonts w:asciiTheme="minorHAnsi" w:eastAsia="Times New Roman" w:hAnsiTheme="minorHAnsi" w:cstheme="minorHAnsi"/>
                <w:color w:val="000000" w:themeColor="text1"/>
                <w:sz w:val="24"/>
                <w:szCs w:val="24"/>
                <w:lang w:val="en-IE" w:eastAsia="en-IE"/>
              </w:rPr>
              <w:t xml:space="preserve"> </w:t>
            </w:r>
            <w:r w:rsidR="78CEAC38" w:rsidRPr="001E61BC">
              <w:rPr>
                <w:rFonts w:asciiTheme="minorHAnsi" w:eastAsia="Times New Roman" w:hAnsiTheme="minorHAnsi" w:cstheme="minorHAnsi"/>
                <w:color w:val="000000" w:themeColor="text1"/>
                <w:sz w:val="24"/>
                <w:szCs w:val="24"/>
                <w:lang w:val="en-IE" w:eastAsia="en-IE"/>
              </w:rPr>
              <w:t xml:space="preserve">mouse </w:t>
            </w:r>
            <w:r w:rsidR="00764CEF" w:rsidRPr="001E61BC">
              <w:rPr>
                <w:rFonts w:asciiTheme="minorHAnsi" w:eastAsia="Times New Roman" w:hAnsiTheme="minorHAnsi" w:cstheme="minorHAnsi"/>
                <w:color w:val="000000" w:themeColor="text1"/>
                <w:sz w:val="24"/>
                <w:szCs w:val="24"/>
                <w:lang w:val="en-IE" w:eastAsia="en-IE"/>
              </w:rPr>
              <w:t xml:space="preserve">monoclonal  antibody </w:t>
            </w:r>
          </w:p>
        </w:tc>
      </w:tr>
      <w:tr w:rsidR="00BF63D4" w:rsidRPr="001E61BC" w14:paraId="1BDA8240" w14:textId="77777777" w:rsidTr="006E6A5A">
        <w:trPr>
          <w:trHeight w:val="1980"/>
        </w:trPr>
        <w:tc>
          <w:tcPr>
            <w:tcW w:w="1396" w:type="pct"/>
            <w:shd w:val="clear" w:color="auto" w:fill="auto"/>
            <w:vAlign w:val="bottom"/>
            <w:hideMark/>
          </w:tcPr>
          <w:p w14:paraId="69D8FD39" w14:textId="7315EB75"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Anti-Human Nucleoli antibody [NM95] - Nucleolar Marker </w:t>
            </w:r>
          </w:p>
        </w:tc>
        <w:tc>
          <w:tcPr>
            <w:tcW w:w="796" w:type="pct"/>
            <w:shd w:val="clear" w:color="auto" w:fill="auto"/>
            <w:noWrap/>
            <w:vAlign w:val="bottom"/>
            <w:hideMark/>
          </w:tcPr>
          <w:p w14:paraId="44776646" w14:textId="0C5C6C3F" w:rsidR="00764CEF" w:rsidRPr="001E61BC" w:rsidRDefault="009B1202" w:rsidP="00764CEF">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sz w:val="24"/>
                <w:szCs w:val="24"/>
                <w:lang w:val="en-IE" w:eastAsia="en-IE"/>
              </w:rPr>
              <w:t>A</w:t>
            </w:r>
            <w:r w:rsidRPr="001E61BC">
              <w:rPr>
                <w:rFonts w:asciiTheme="minorHAnsi" w:eastAsia="Times New Roman" w:hAnsiTheme="minorHAnsi" w:cstheme="minorHAnsi"/>
                <w:color w:val="000000"/>
                <w:sz w:val="24"/>
                <w:szCs w:val="24"/>
                <w:lang w:val="en-IE" w:eastAsia="en-IE"/>
              </w:rPr>
              <w:t>ntibody</w:t>
            </w:r>
          </w:p>
        </w:tc>
        <w:tc>
          <w:tcPr>
            <w:tcW w:w="1170" w:type="pct"/>
            <w:shd w:val="clear" w:color="auto" w:fill="auto"/>
            <w:vAlign w:val="bottom"/>
            <w:hideMark/>
          </w:tcPr>
          <w:p w14:paraId="339B5ADB"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 that binds in human nucleoli, particularly useful of the detection of the human marker in a xeno-tissue</w:t>
            </w:r>
          </w:p>
        </w:tc>
        <w:tc>
          <w:tcPr>
            <w:tcW w:w="1638" w:type="pct"/>
            <w:shd w:val="clear" w:color="auto" w:fill="auto"/>
            <w:vAlign w:val="bottom"/>
            <w:hideMark/>
          </w:tcPr>
          <w:p w14:paraId="69F94BB6" w14:textId="63B29929" w:rsidR="00764CEF" w:rsidRPr="001E61BC" w:rsidRDefault="40CA5215"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Must be</w:t>
            </w:r>
            <w:r w:rsidR="00764CEF" w:rsidRPr="001E61BC">
              <w:rPr>
                <w:rFonts w:asciiTheme="minorHAnsi" w:eastAsia="Times New Roman" w:hAnsiTheme="minorHAnsi" w:cstheme="minorHAnsi"/>
                <w:color w:val="000000" w:themeColor="text1"/>
                <w:sz w:val="24"/>
                <w:szCs w:val="24"/>
                <w:lang w:val="en-IE" w:eastAsia="en-IE"/>
              </w:rPr>
              <w:t xml:space="preserve"> a </w:t>
            </w:r>
            <w:r w:rsidR="2477E992" w:rsidRPr="001E61BC">
              <w:rPr>
                <w:rFonts w:asciiTheme="minorHAnsi" w:eastAsia="Times New Roman" w:hAnsiTheme="minorHAnsi" w:cstheme="minorHAnsi"/>
                <w:color w:val="000000" w:themeColor="text1"/>
                <w:sz w:val="24"/>
                <w:szCs w:val="24"/>
                <w:lang w:val="en-IE" w:eastAsia="en-IE"/>
              </w:rPr>
              <w:t xml:space="preserve">mouse </w:t>
            </w:r>
            <w:r w:rsidR="00764CEF" w:rsidRPr="001E61BC">
              <w:rPr>
                <w:rFonts w:asciiTheme="minorHAnsi" w:eastAsia="Times New Roman" w:hAnsiTheme="minorHAnsi" w:cstheme="minorHAnsi"/>
                <w:color w:val="000000" w:themeColor="text1"/>
                <w:sz w:val="24"/>
                <w:szCs w:val="24"/>
                <w:lang w:val="en-IE" w:eastAsia="en-IE"/>
              </w:rPr>
              <w:t xml:space="preserve">monoclonal  antibody </w:t>
            </w:r>
          </w:p>
        </w:tc>
      </w:tr>
      <w:tr w:rsidR="00BF63D4" w:rsidRPr="001E61BC" w14:paraId="77EFC29F" w14:textId="77777777" w:rsidTr="006E6A5A">
        <w:trPr>
          <w:trHeight w:val="1980"/>
        </w:trPr>
        <w:tc>
          <w:tcPr>
            <w:tcW w:w="1396" w:type="pct"/>
            <w:shd w:val="clear" w:color="auto" w:fill="auto"/>
            <w:vAlign w:val="bottom"/>
            <w:hideMark/>
          </w:tcPr>
          <w:p w14:paraId="28C391C4" w14:textId="55AAAAA9"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Anti-VGluT1 antibody </w:t>
            </w:r>
          </w:p>
        </w:tc>
        <w:tc>
          <w:tcPr>
            <w:tcW w:w="796" w:type="pct"/>
            <w:shd w:val="clear" w:color="auto" w:fill="auto"/>
            <w:noWrap/>
            <w:vAlign w:val="bottom"/>
            <w:hideMark/>
          </w:tcPr>
          <w:p w14:paraId="71BBCEBD" w14:textId="0333E12B" w:rsidR="00764CEF" w:rsidRPr="001E61BC" w:rsidRDefault="009B1202" w:rsidP="00764CEF">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sz w:val="24"/>
                <w:szCs w:val="24"/>
                <w:lang w:val="en-IE" w:eastAsia="en-IE"/>
              </w:rPr>
              <w:t>A</w:t>
            </w:r>
            <w:r w:rsidRPr="001E61BC">
              <w:rPr>
                <w:rFonts w:asciiTheme="minorHAnsi" w:eastAsia="Times New Roman" w:hAnsiTheme="minorHAnsi" w:cstheme="minorHAnsi"/>
                <w:color w:val="000000"/>
                <w:sz w:val="24"/>
                <w:szCs w:val="24"/>
                <w:lang w:val="en-IE" w:eastAsia="en-IE"/>
              </w:rPr>
              <w:t>ntibody</w:t>
            </w:r>
          </w:p>
        </w:tc>
        <w:tc>
          <w:tcPr>
            <w:tcW w:w="1170" w:type="pct"/>
            <w:shd w:val="clear" w:color="auto" w:fill="auto"/>
            <w:vAlign w:val="bottom"/>
            <w:hideMark/>
          </w:tcPr>
          <w:p w14:paraId="4CF70DE3"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 that binds in human and mouse VGluT proteins</w:t>
            </w:r>
          </w:p>
        </w:tc>
        <w:tc>
          <w:tcPr>
            <w:tcW w:w="1638" w:type="pct"/>
            <w:shd w:val="clear" w:color="auto" w:fill="auto"/>
            <w:vAlign w:val="bottom"/>
            <w:hideMark/>
          </w:tcPr>
          <w:p w14:paraId="3CDCA697" w14:textId="5C622E88"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 </w:t>
            </w:r>
            <w:r w:rsidR="2CC1AB32" w:rsidRPr="001E61BC">
              <w:rPr>
                <w:rFonts w:asciiTheme="minorHAnsi" w:eastAsia="Times New Roman" w:hAnsiTheme="minorHAnsi" w:cstheme="minorHAnsi"/>
                <w:color w:val="000000" w:themeColor="text1"/>
                <w:sz w:val="24"/>
                <w:szCs w:val="24"/>
                <w:lang w:val="en-IE" w:eastAsia="en-IE"/>
              </w:rPr>
              <w:t xml:space="preserve">Must be a </w:t>
            </w:r>
            <w:r w:rsidR="002329D3">
              <w:rPr>
                <w:rFonts w:asciiTheme="minorHAnsi" w:eastAsia="Times New Roman" w:hAnsiTheme="minorHAnsi" w:cstheme="minorHAnsi"/>
                <w:color w:val="000000" w:themeColor="text1"/>
                <w:sz w:val="24"/>
                <w:szCs w:val="24"/>
                <w:lang w:val="en-IE" w:eastAsia="en-IE"/>
              </w:rPr>
              <w:t xml:space="preserve">rabbit </w:t>
            </w:r>
            <w:r w:rsidRPr="001E61BC">
              <w:rPr>
                <w:rFonts w:asciiTheme="minorHAnsi" w:eastAsia="Times New Roman" w:hAnsiTheme="minorHAnsi" w:cstheme="minorHAnsi"/>
                <w:color w:val="000000" w:themeColor="text1"/>
                <w:sz w:val="24"/>
                <w:szCs w:val="24"/>
                <w:lang w:val="en-IE" w:eastAsia="en-IE"/>
              </w:rPr>
              <w:t>moloclonal</w:t>
            </w:r>
            <w:r w:rsidR="565702BE" w:rsidRPr="001E61BC">
              <w:rPr>
                <w:rFonts w:asciiTheme="minorHAnsi" w:eastAsia="Times New Roman" w:hAnsiTheme="minorHAnsi" w:cstheme="minorHAnsi"/>
                <w:color w:val="000000" w:themeColor="text1"/>
                <w:sz w:val="24"/>
                <w:szCs w:val="24"/>
                <w:lang w:val="en-IE" w:eastAsia="en-IE"/>
              </w:rPr>
              <w:t xml:space="preserve"> antibody and be verified by means of immunohistochemistry,</w:t>
            </w:r>
            <w:r w:rsidR="326B39AC" w:rsidRPr="001E61BC">
              <w:rPr>
                <w:rFonts w:asciiTheme="minorHAnsi" w:eastAsia="Times New Roman" w:hAnsiTheme="minorHAnsi" w:cstheme="minorHAnsi"/>
                <w:color w:val="000000" w:themeColor="text1"/>
                <w:sz w:val="24"/>
                <w:szCs w:val="24"/>
                <w:lang w:val="en-IE" w:eastAsia="en-IE"/>
              </w:rPr>
              <w:t xml:space="preserve"> immunocytochemistry and </w:t>
            </w:r>
            <w:r w:rsidRPr="001E61BC">
              <w:rPr>
                <w:rFonts w:asciiTheme="minorHAnsi" w:eastAsia="Times New Roman" w:hAnsiTheme="minorHAnsi" w:cstheme="minorHAnsi"/>
                <w:color w:val="000000" w:themeColor="text1"/>
                <w:sz w:val="24"/>
                <w:szCs w:val="24"/>
                <w:lang w:val="en-IE" w:eastAsia="en-IE"/>
              </w:rPr>
              <w:t xml:space="preserve"> Western Blot. </w:t>
            </w:r>
          </w:p>
        </w:tc>
      </w:tr>
      <w:tr w:rsidR="00BF63D4" w:rsidRPr="001E61BC" w14:paraId="33A89E93" w14:textId="77777777" w:rsidTr="006E6A5A">
        <w:trPr>
          <w:trHeight w:val="1980"/>
        </w:trPr>
        <w:tc>
          <w:tcPr>
            <w:tcW w:w="1396" w:type="pct"/>
            <w:shd w:val="clear" w:color="auto" w:fill="auto"/>
            <w:vAlign w:val="bottom"/>
            <w:hideMark/>
          </w:tcPr>
          <w:p w14:paraId="440A50D0" w14:textId="50FDE4DE"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HRP Anti-GFAP antibody </w:t>
            </w:r>
          </w:p>
        </w:tc>
        <w:tc>
          <w:tcPr>
            <w:tcW w:w="796" w:type="pct"/>
            <w:shd w:val="clear" w:color="auto" w:fill="auto"/>
            <w:noWrap/>
            <w:vAlign w:val="bottom"/>
            <w:hideMark/>
          </w:tcPr>
          <w:p w14:paraId="5ACB0990" w14:textId="18954C5D" w:rsidR="00764CEF" w:rsidRPr="001E61BC" w:rsidRDefault="009B1202" w:rsidP="00764CEF">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sz w:val="24"/>
                <w:szCs w:val="24"/>
                <w:lang w:val="en-IE" w:eastAsia="en-IE"/>
              </w:rPr>
              <w:t>A</w:t>
            </w:r>
            <w:r w:rsidRPr="001E61BC">
              <w:rPr>
                <w:rFonts w:asciiTheme="minorHAnsi" w:eastAsia="Times New Roman" w:hAnsiTheme="minorHAnsi" w:cstheme="minorHAnsi"/>
                <w:color w:val="000000"/>
                <w:sz w:val="24"/>
                <w:szCs w:val="24"/>
                <w:lang w:val="en-IE" w:eastAsia="en-IE"/>
              </w:rPr>
              <w:t>ntibody</w:t>
            </w:r>
          </w:p>
        </w:tc>
        <w:tc>
          <w:tcPr>
            <w:tcW w:w="1170" w:type="pct"/>
            <w:shd w:val="clear" w:color="auto" w:fill="auto"/>
            <w:vAlign w:val="bottom"/>
            <w:hideMark/>
          </w:tcPr>
          <w:p w14:paraId="3A3AB686"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 that binds in GFAP and is conjugated to HRP</w:t>
            </w:r>
          </w:p>
        </w:tc>
        <w:tc>
          <w:tcPr>
            <w:tcW w:w="1638" w:type="pct"/>
            <w:shd w:val="clear" w:color="auto" w:fill="auto"/>
            <w:vAlign w:val="bottom"/>
            <w:hideMark/>
          </w:tcPr>
          <w:p w14:paraId="79790B04" w14:textId="07050C5C" w:rsidR="00764CEF" w:rsidRPr="001E61BC" w:rsidRDefault="37198FCC"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Must be a</w:t>
            </w:r>
            <w:r w:rsidR="00764CEF" w:rsidRPr="001E61BC">
              <w:rPr>
                <w:rFonts w:asciiTheme="minorHAnsi" w:eastAsia="Times New Roman" w:hAnsiTheme="minorHAnsi" w:cstheme="minorHAnsi"/>
                <w:color w:val="000000" w:themeColor="text1"/>
                <w:sz w:val="24"/>
                <w:szCs w:val="24"/>
                <w:lang w:val="en-IE" w:eastAsia="en-IE"/>
              </w:rPr>
              <w:t xml:space="preserve"> rabbit monoclonal antibody </w:t>
            </w:r>
            <w:r w:rsidR="54C4DF46" w:rsidRPr="001E61BC">
              <w:rPr>
                <w:rFonts w:asciiTheme="minorHAnsi" w:eastAsia="Times New Roman" w:hAnsiTheme="minorHAnsi" w:cstheme="minorHAnsi"/>
                <w:color w:val="000000" w:themeColor="text1"/>
                <w:sz w:val="24"/>
                <w:szCs w:val="24"/>
                <w:lang w:val="en-IE" w:eastAsia="en-IE"/>
              </w:rPr>
              <w:t>and also</w:t>
            </w:r>
            <w:r w:rsidR="002329D3">
              <w:rPr>
                <w:rFonts w:asciiTheme="minorHAnsi" w:eastAsia="Times New Roman" w:hAnsiTheme="minorHAnsi" w:cstheme="minorHAnsi"/>
                <w:color w:val="000000" w:themeColor="text1"/>
                <w:sz w:val="24"/>
                <w:szCs w:val="24"/>
                <w:lang w:val="en-IE" w:eastAsia="en-IE"/>
              </w:rPr>
              <w:t xml:space="preserve"> conjugated with HRP.</w:t>
            </w:r>
          </w:p>
        </w:tc>
      </w:tr>
      <w:tr w:rsidR="00BF63D4" w:rsidRPr="001E61BC" w14:paraId="4F8CFCE2" w14:textId="77777777" w:rsidTr="006E6A5A">
        <w:trPr>
          <w:trHeight w:val="1200"/>
        </w:trPr>
        <w:tc>
          <w:tcPr>
            <w:tcW w:w="1396" w:type="pct"/>
            <w:shd w:val="clear" w:color="auto" w:fill="auto"/>
            <w:vAlign w:val="center"/>
            <w:hideMark/>
          </w:tcPr>
          <w:p w14:paraId="66D84CA2"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Recombinant Human Siglec-9 Fc Chimera protein</w:t>
            </w:r>
          </w:p>
        </w:tc>
        <w:tc>
          <w:tcPr>
            <w:tcW w:w="796" w:type="pct"/>
            <w:shd w:val="clear" w:color="auto" w:fill="auto"/>
            <w:vAlign w:val="center"/>
            <w:hideMark/>
          </w:tcPr>
          <w:p w14:paraId="1300DDE3"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Recombinant protein</w:t>
            </w:r>
          </w:p>
        </w:tc>
        <w:tc>
          <w:tcPr>
            <w:tcW w:w="1170" w:type="pct"/>
            <w:shd w:val="clear" w:color="auto" w:fill="auto"/>
            <w:vAlign w:val="center"/>
            <w:hideMark/>
          </w:tcPr>
          <w:p w14:paraId="234D0AAF"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 xml:space="preserve">97% purity, NSO derived, 62.7kDa (monomer). </w:t>
            </w:r>
          </w:p>
        </w:tc>
        <w:tc>
          <w:tcPr>
            <w:tcW w:w="1638" w:type="pct"/>
            <w:shd w:val="clear" w:color="auto" w:fill="auto"/>
            <w:vAlign w:val="center"/>
            <w:hideMark/>
          </w:tcPr>
          <w:p w14:paraId="075F0264" w14:textId="12C2E250" w:rsidR="00764CEF" w:rsidRPr="001E61BC" w:rsidRDefault="0B968ADF" w:rsidP="169C6926">
            <w:pPr>
              <w:spacing w:after="0"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Must be human version, not mouse Siglec-E, and of high &gt;95% purity. </w:t>
            </w:r>
          </w:p>
          <w:p w14:paraId="5D9F9E69" w14:textId="026D149C"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 </w:t>
            </w:r>
          </w:p>
        </w:tc>
      </w:tr>
      <w:tr w:rsidR="00BF63D4" w:rsidRPr="001E61BC" w14:paraId="204AB9F1" w14:textId="77777777" w:rsidTr="006E6A5A">
        <w:trPr>
          <w:trHeight w:val="900"/>
        </w:trPr>
        <w:tc>
          <w:tcPr>
            <w:tcW w:w="1396" w:type="pct"/>
            <w:shd w:val="clear" w:color="auto" w:fill="auto"/>
            <w:vAlign w:val="center"/>
            <w:hideMark/>
          </w:tcPr>
          <w:p w14:paraId="6ECE42AA"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Recombinant Human Siglec-10 Fc Chimera protein</w:t>
            </w:r>
          </w:p>
        </w:tc>
        <w:tc>
          <w:tcPr>
            <w:tcW w:w="796" w:type="pct"/>
            <w:shd w:val="clear" w:color="auto" w:fill="auto"/>
            <w:vAlign w:val="center"/>
            <w:hideMark/>
          </w:tcPr>
          <w:p w14:paraId="79E0686B"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Recombinant protein</w:t>
            </w:r>
          </w:p>
        </w:tc>
        <w:tc>
          <w:tcPr>
            <w:tcW w:w="1170" w:type="pct"/>
            <w:shd w:val="clear" w:color="auto" w:fill="auto"/>
            <w:vAlign w:val="center"/>
            <w:hideMark/>
          </w:tcPr>
          <w:p w14:paraId="3112CA08"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&gt;90% purity, NSO derived, 85 kDa (monomer)</w:t>
            </w:r>
          </w:p>
        </w:tc>
        <w:tc>
          <w:tcPr>
            <w:tcW w:w="1638" w:type="pct"/>
            <w:shd w:val="clear" w:color="auto" w:fill="auto"/>
            <w:vAlign w:val="center"/>
            <w:hideMark/>
          </w:tcPr>
          <w:p w14:paraId="293F788A" w14:textId="66A3A94D" w:rsidR="00764CEF" w:rsidRPr="001E61BC" w:rsidRDefault="5DF409CB" w:rsidP="169C6926">
            <w:pPr>
              <w:spacing w:after="0"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Must be none-tagged version. </w:t>
            </w:r>
          </w:p>
          <w:p w14:paraId="38DD63CE" w14:textId="2DBC63FD"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 </w:t>
            </w:r>
          </w:p>
        </w:tc>
      </w:tr>
      <w:tr w:rsidR="00BF63D4" w:rsidRPr="001E61BC" w14:paraId="0B604648" w14:textId="77777777" w:rsidTr="006E6A5A">
        <w:trPr>
          <w:trHeight w:val="900"/>
        </w:trPr>
        <w:tc>
          <w:tcPr>
            <w:tcW w:w="1396" w:type="pct"/>
            <w:shd w:val="clear" w:color="auto" w:fill="auto"/>
            <w:vAlign w:val="center"/>
            <w:hideMark/>
          </w:tcPr>
          <w:p w14:paraId="6DCC1FCD"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Recombinant Mouse Siglec-G Fc Chimera protein</w:t>
            </w:r>
          </w:p>
        </w:tc>
        <w:tc>
          <w:tcPr>
            <w:tcW w:w="796" w:type="pct"/>
            <w:shd w:val="clear" w:color="auto" w:fill="auto"/>
            <w:vAlign w:val="center"/>
            <w:hideMark/>
          </w:tcPr>
          <w:p w14:paraId="4AECDFBA"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Recombinant protein</w:t>
            </w:r>
          </w:p>
        </w:tc>
        <w:tc>
          <w:tcPr>
            <w:tcW w:w="1170" w:type="pct"/>
            <w:shd w:val="clear" w:color="auto" w:fill="auto"/>
            <w:vAlign w:val="center"/>
            <w:hideMark/>
          </w:tcPr>
          <w:p w14:paraId="7C4FBDE8"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 xml:space="preserve">95% purity, NSO derived, 86kDa. </w:t>
            </w:r>
          </w:p>
        </w:tc>
        <w:tc>
          <w:tcPr>
            <w:tcW w:w="1638" w:type="pct"/>
            <w:shd w:val="clear" w:color="auto" w:fill="auto"/>
            <w:vAlign w:val="center"/>
            <w:hideMark/>
          </w:tcPr>
          <w:p w14:paraId="1A35573C" w14:textId="2F54A70C"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p>
        </w:tc>
      </w:tr>
      <w:tr w:rsidR="00BF63D4" w:rsidRPr="001E61BC" w14:paraId="1B25114C" w14:textId="77777777" w:rsidTr="006E6A5A">
        <w:trPr>
          <w:trHeight w:val="1920"/>
        </w:trPr>
        <w:tc>
          <w:tcPr>
            <w:tcW w:w="1396" w:type="pct"/>
            <w:shd w:val="clear" w:color="auto" w:fill="auto"/>
            <w:vAlign w:val="center"/>
            <w:hideMark/>
          </w:tcPr>
          <w:p w14:paraId="0774F574"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Recombinant Human Siglec 7 Fc Chimera protein</w:t>
            </w:r>
          </w:p>
        </w:tc>
        <w:tc>
          <w:tcPr>
            <w:tcW w:w="796" w:type="pct"/>
            <w:shd w:val="clear" w:color="auto" w:fill="auto"/>
            <w:vAlign w:val="center"/>
            <w:hideMark/>
          </w:tcPr>
          <w:p w14:paraId="2CF90695"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Recombinant protein</w:t>
            </w:r>
          </w:p>
        </w:tc>
        <w:tc>
          <w:tcPr>
            <w:tcW w:w="1170" w:type="pct"/>
            <w:shd w:val="clear" w:color="auto" w:fill="auto"/>
            <w:vAlign w:val="center"/>
            <w:hideMark/>
          </w:tcPr>
          <w:p w14:paraId="687E58BE"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 xml:space="preserve">&gt;85% purity, NSO derived, 64kDa. </w:t>
            </w:r>
          </w:p>
        </w:tc>
        <w:tc>
          <w:tcPr>
            <w:tcW w:w="1638" w:type="pct"/>
            <w:shd w:val="clear" w:color="auto" w:fill="auto"/>
            <w:vAlign w:val="center"/>
            <w:hideMark/>
          </w:tcPr>
          <w:p w14:paraId="521F7053" w14:textId="5D994270"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p>
        </w:tc>
      </w:tr>
      <w:tr w:rsidR="00BF63D4" w:rsidRPr="001E61BC" w14:paraId="030D350F" w14:textId="77777777" w:rsidTr="006E6A5A">
        <w:trPr>
          <w:trHeight w:val="900"/>
        </w:trPr>
        <w:tc>
          <w:tcPr>
            <w:tcW w:w="1396" w:type="pct"/>
            <w:shd w:val="clear" w:color="auto" w:fill="FFFFFF" w:themeFill="background1"/>
            <w:vAlign w:val="bottom"/>
            <w:hideMark/>
          </w:tcPr>
          <w:p w14:paraId="78154EB9" w14:textId="5B969CAD"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Human IL-8/CXCL8  ELISA Kit</w:t>
            </w:r>
          </w:p>
        </w:tc>
        <w:tc>
          <w:tcPr>
            <w:tcW w:w="796" w:type="pct"/>
            <w:shd w:val="clear" w:color="auto" w:fill="auto"/>
            <w:vAlign w:val="bottom"/>
            <w:hideMark/>
          </w:tcPr>
          <w:p w14:paraId="6479FF4C" w14:textId="77777777" w:rsidR="00764CEF" w:rsidRPr="001E61BC" w:rsidRDefault="00764CEF" w:rsidP="00764CEF">
            <w:pPr>
              <w:spacing w:after="0" w:line="240" w:lineRule="auto"/>
              <w:jc w:val="left"/>
              <w:rPr>
                <w:rFonts w:asciiTheme="minorHAnsi" w:eastAsia="Times New Roman" w:hAnsiTheme="minorHAnsi" w:cstheme="minorHAnsi"/>
                <w:color w:val="333333"/>
                <w:sz w:val="24"/>
                <w:szCs w:val="24"/>
                <w:lang w:val="en-IE" w:eastAsia="en-IE"/>
              </w:rPr>
            </w:pPr>
            <w:r w:rsidRPr="001E61BC">
              <w:rPr>
                <w:rFonts w:asciiTheme="minorHAnsi" w:eastAsia="Times New Roman" w:hAnsiTheme="minorHAnsi" w:cstheme="minorHAnsi"/>
                <w:color w:val="333333"/>
                <w:sz w:val="24"/>
                <w:szCs w:val="24"/>
                <w:lang w:val="en-IE" w:eastAsia="en-IE"/>
              </w:rPr>
              <w:t>Antibody Kit</w:t>
            </w:r>
          </w:p>
        </w:tc>
        <w:tc>
          <w:tcPr>
            <w:tcW w:w="1170" w:type="pct"/>
            <w:shd w:val="clear" w:color="auto" w:fill="auto"/>
            <w:vAlign w:val="bottom"/>
            <w:hideMark/>
          </w:tcPr>
          <w:p w14:paraId="3743FC9F"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ELISA for detection of human IL-8/CXCL8</w:t>
            </w:r>
          </w:p>
        </w:tc>
        <w:tc>
          <w:tcPr>
            <w:tcW w:w="1638" w:type="pct"/>
            <w:shd w:val="clear" w:color="auto" w:fill="auto"/>
            <w:vAlign w:val="bottom"/>
            <w:hideMark/>
          </w:tcPr>
          <w:p w14:paraId="463F3CD3" w14:textId="3C057875"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Sensitivity up</w:t>
            </w:r>
            <w:r w:rsidR="3BAA46B6" w:rsidRPr="001E61BC">
              <w:rPr>
                <w:rFonts w:asciiTheme="minorHAnsi" w:eastAsia="Times New Roman" w:hAnsiTheme="minorHAnsi" w:cstheme="minorHAnsi"/>
                <w:color w:val="000000" w:themeColor="text1"/>
                <w:sz w:val="24"/>
                <w:szCs w:val="24"/>
                <w:lang w:val="en-IE" w:eastAsia="en-IE"/>
              </w:rPr>
              <w:t xml:space="preserve"> </w:t>
            </w:r>
            <w:r w:rsidRPr="001E61BC">
              <w:rPr>
                <w:rFonts w:asciiTheme="minorHAnsi" w:eastAsia="Times New Roman" w:hAnsiTheme="minorHAnsi" w:cstheme="minorHAnsi"/>
                <w:color w:val="000000" w:themeColor="text1"/>
                <w:sz w:val="24"/>
                <w:szCs w:val="24"/>
                <w:lang w:val="en-IE" w:eastAsia="en-IE"/>
              </w:rPr>
              <w:t xml:space="preserve">to 7.5 pg/mL; </w:t>
            </w:r>
          </w:p>
        </w:tc>
      </w:tr>
      <w:tr w:rsidR="00BF63D4" w:rsidRPr="001E61BC" w14:paraId="76BC0B5B" w14:textId="77777777" w:rsidTr="006E6A5A">
        <w:trPr>
          <w:trHeight w:val="900"/>
        </w:trPr>
        <w:tc>
          <w:tcPr>
            <w:tcW w:w="1396" w:type="pct"/>
            <w:shd w:val="clear" w:color="auto" w:fill="auto"/>
            <w:vAlign w:val="bottom"/>
            <w:hideMark/>
          </w:tcPr>
          <w:p w14:paraId="2CB94217" w14:textId="38EAF1A7"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Endothelin-1  ELISA Kit</w:t>
            </w:r>
          </w:p>
        </w:tc>
        <w:tc>
          <w:tcPr>
            <w:tcW w:w="796" w:type="pct"/>
            <w:shd w:val="clear" w:color="auto" w:fill="auto"/>
            <w:vAlign w:val="bottom"/>
            <w:hideMark/>
          </w:tcPr>
          <w:p w14:paraId="5A292454" w14:textId="77777777" w:rsidR="00764CEF" w:rsidRPr="001E61BC" w:rsidRDefault="00764CEF" w:rsidP="00764CEF">
            <w:pPr>
              <w:spacing w:after="0" w:line="240" w:lineRule="auto"/>
              <w:jc w:val="left"/>
              <w:rPr>
                <w:rFonts w:asciiTheme="minorHAnsi" w:eastAsia="Times New Roman" w:hAnsiTheme="minorHAnsi" w:cstheme="minorHAnsi"/>
                <w:color w:val="333333"/>
                <w:sz w:val="24"/>
                <w:szCs w:val="24"/>
                <w:lang w:val="en-IE" w:eastAsia="en-IE"/>
              </w:rPr>
            </w:pPr>
            <w:r w:rsidRPr="001E61BC">
              <w:rPr>
                <w:rFonts w:asciiTheme="minorHAnsi" w:eastAsia="Times New Roman" w:hAnsiTheme="minorHAnsi" w:cstheme="minorHAnsi"/>
                <w:color w:val="333333"/>
                <w:sz w:val="24"/>
                <w:szCs w:val="24"/>
                <w:lang w:val="en-IE" w:eastAsia="en-IE"/>
              </w:rPr>
              <w:t>Antibody Kit</w:t>
            </w:r>
          </w:p>
        </w:tc>
        <w:tc>
          <w:tcPr>
            <w:tcW w:w="1170" w:type="pct"/>
            <w:shd w:val="clear" w:color="auto" w:fill="auto"/>
            <w:vAlign w:val="bottom"/>
            <w:hideMark/>
          </w:tcPr>
          <w:p w14:paraId="77638F4B"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ELISA for detection of human Endothelin-1</w:t>
            </w:r>
          </w:p>
        </w:tc>
        <w:tc>
          <w:tcPr>
            <w:tcW w:w="1638" w:type="pct"/>
            <w:shd w:val="clear" w:color="auto" w:fill="auto"/>
            <w:vAlign w:val="bottom"/>
            <w:hideMark/>
          </w:tcPr>
          <w:p w14:paraId="417D15D9" w14:textId="284562A5"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Sensitivity: 0.207 pg/mL, </w:t>
            </w:r>
          </w:p>
        </w:tc>
      </w:tr>
      <w:tr w:rsidR="00BF63D4" w:rsidRPr="001E61BC" w14:paraId="70FB5D0C" w14:textId="77777777" w:rsidTr="006E6A5A">
        <w:trPr>
          <w:trHeight w:val="1500"/>
        </w:trPr>
        <w:tc>
          <w:tcPr>
            <w:tcW w:w="1396" w:type="pct"/>
            <w:shd w:val="clear" w:color="auto" w:fill="auto"/>
            <w:vAlign w:val="bottom"/>
            <w:hideMark/>
          </w:tcPr>
          <w:p w14:paraId="270CA6FC"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Proteome Profiler Human Angiogenesis Array Kit</w:t>
            </w:r>
          </w:p>
        </w:tc>
        <w:tc>
          <w:tcPr>
            <w:tcW w:w="796" w:type="pct"/>
            <w:shd w:val="clear" w:color="auto" w:fill="auto"/>
            <w:vAlign w:val="bottom"/>
            <w:hideMark/>
          </w:tcPr>
          <w:p w14:paraId="2B6ECE04" w14:textId="77777777" w:rsidR="00764CEF" w:rsidRPr="001E61BC" w:rsidRDefault="00764CEF" w:rsidP="00764CEF">
            <w:pPr>
              <w:spacing w:after="0" w:line="240" w:lineRule="auto"/>
              <w:jc w:val="left"/>
              <w:rPr>
                <w:rFonts w:asciiTheme="minorHAnsi" w:eastAsia="Times New Roman" w:hAnsiTheme="minorHAnsi" w:cstheme="minorHAnsi"/>
                <w:color w:val="333333"/>
                <w:sz w:val="24"/>
                <w:szCs w:val="24"/>
                <w:lang w:val="en-IE" w:eastAsia="en-IE"/>
              </w:rPr>
            </w:pPr>
            <w:r w:rsidRPr="001E61BC">
              <w:rPr>
                <w:rFonts w:asciiTheme="minorHAnsi" w:eastAsia="Times New Roman" w:hAnsiTheme="minorHAnsi" w:cstheme="minorHAnsi"/>
                <w:color w:val="333333"/>
                <w:sz w:val="24"/>
                <w:szCs w:val="24"/>
                <w:lang w:val="en-IE" w:eastAsia="en-IE"/>
              </w:rPr>
              <w:t>Antibody Kit</w:t>
            </w:r>
          </w:p>
        </w:tc>
        <w:tc>
          <w:tcPr>
            <w:tcW w:w="1170" w:type="pct"/>
            <w:shd w:val="clear" w:color="auto" w:fill="auto"/>
            <w:vAlign w:val="bottom"/>
            <w:hideMark/>
          </w:tcPr>
          <w:p w14:paraId="54E23955" w14:textId="77777777" w:rsidR="00764CEF" w:rsidRPr="001E61BC" w:rsidRDefault="00764CEF" w:rsidP="00764CEF">
            <w:pPr>
              <w:spacing w:after="0" w:line="240" w:lineRule="auto"/>
              <w:jc w:val="left"/>
              <w:rPr>
                <w:rFonts w:asciiTheme="minorHAnsi" w:eastAsia="Times New Roman" w:hAnsiTheme="minorHAnsi" w:cstheme="minorHAnsi"/>
                <w:color w:val="333333"/>
                <w:sz w:val="24"/>
                <w:szCs w:val="24"/>
                <w:lang w:val="en-IE" w:eastAsia="en-IE"/>
              </w:rPr>
            </w:pPr>
            <w:r w:rsidRPr="001E61BC">
              <w:rPr>
                <w:rFonts w:asciiTheme="minorHAnsi" w:eastAsia="Times New Roman" w:hAnsiTheme="minorHAnsi" w:cstheme="minorHAnsi"/>
                <w:color w:val="333333"/>
                <w:sz w:val="24"/>
                <w:szCs w:val="24"/>
                <w:lang w:val="en-IE" w:eastAsia="en-IE"/>
              </w:rPr>
              <w:t>Array Kit to measure multiple antigens</w:t>
            </w:r>
          </w:p>
        </w:tc>
        <w:tc>
          <w:tcPr>
            <w:tcW w:w="1638" w:type="pct"/>
            <w:shd w:val="clear" w:color="auto" w:fill="auto"/>
            <w:vAlign w:val="bottom"/>
            <w:hideMark/>
          </w:tcPr>
          <w:p w14:paraId="05BE4F78" w14:textId="08E618A8"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p>
        </w:tc>
      </w:tr>
      <w:tr w:rsidR="00BF63D4" w:rsidRPr="001E61BC" w14:paraId="4B262F08" w14:textId="77777777" w:rsidTr="006E6A5A">
        <w:trPr>
          <w:trHeight w:val="900"/>
        </w:trPr>
        <w:tc>
          <w:tcPr>
            <w:tcW w:w="1396" w:type="pct"/>
            <w:shd w:val="clear" w:color="auto" w:fill="auto"/>
            <w:vAlign w:val="bottom"/>
            <w:hideMark/>
          </w:tcPr>
          <w:p w14:paraId="762D86DF" w14:textId="7E4C87CB"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Human Serpin E1/PAI-1  ELISA Ki</w:t>
            </w:r>
          </w:p>
        </w:tc>
        <w:tc>
          <w:tcPr>
            <w:tcW w:w="796" w:type="pct"/>
            <w:shd w:val="clear" w:color="auto" w:fill="auto"/>
            <w:vAlign w:val="bottom"/>
            <w:hideMark/>
          </w:tcPr>
          <w:p w14:paraId="4B9C2068" w14:textId="77777777" w:rsidR="00764CEF" w:rsidRPr="001E61BC" w:rsidRDefault="00764CEF" w:rsidP="00764CEF">
            <w:pPr>
              <w:spacing w:after="0" w:line="240" w:lineRule="auto"/>
              <w:jc w:val="left"/>
              <w:rPr>
                <w:rFonts w:asciiTheme="minorHAnsi" w:eastAsia="Times New Roman" w:hAnsiTheme="minorHAnsi" w:cstheme="minorHAnsi"/>
                <w:color w:val="333333"/>
                <w:sz w:val="24"/>
                <w:szCs w:val="24"/>
                <w:lang w:val="en-IE" w:eastAsia="en-IE"/>
              </w:rPr>
            </w:pPr>
            <w:r w:rsidRPr="001E61BC">
              <w:rPr>
                <w:rFonts w:asciiTheme="minorHAnsi" w:eastAsia="Times New Roman" w:hAnsiTheme="minorHAnsi" w:cstheme="minorHAnsi"/>
                <w:color w:val="333333"/>
                <w:sz w:val="24"/>
                <w:szCs w:val="24"/>
                <w:lang w:val="en-IE" w:eastAsia="en-IE"/>
              </w:rPr>
              <w:t>Antibody Kit</w:t>
            </w:r>
          </w:p>
        </w:tc>
        <w:tc>
          <w:tcPr>
            <w:tcW w:w="1170" w:type="pct"/>
            <w:shd w:val="clear" w:color="auto" w:fill="auto"/>
            <w:vAlign w:val="bottom"/>
            <w:hideMark/>
          </w:tcPr>
          <w:p w14:paraId="3F941850"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ELISA for detection of human Serpin E1/PAI-1</w:t>
            </w:r>
          </w:p>
        </w:tc>
        <w:tc>
          <w:tcPr>
            <w:tcW w:w="1638" w:type="pct"/>
            <w:shd w:val="clear" w:color="auto" w:fill="auto"/>
            <w:vAlign w:val="bottom"/>
            <w:hideMark/>
          </w:tcPr>
          <w:p w14:paraId="2F75896F" w14:textId="590281BD" w:rsidR="00764CEF" w:rsidRPr="001E61BC" w:rsidRDefault="00764CEF" w:rsidP="169C6926">
            <w:pPr>
              <w:spacing w:after="0" w:line="240" w:lineRule="auto"/>
              <w:jc w:val="left"/>
              <w:rPr>
                <w:rFonts w:asciiTheme="minorHAnsi" w:eastAsia="Times New Roman" w:hAnsiTheme="minorHAnsi" w:cstheme="minorHAnsi"/>
                <w:color w:val="333333"/>
                <w:sz w:val="24"/>
                <w:szCs w:val="24"/>
                <w:lang w:val="en-IE" w:eastAsia="en-IE"/>
              </w:rPr>
            </w:pPr>
            <w:r w:rsidRPr="001E61BC">
              <w:rPr>
                <w:rFonts w:asciiTheme="minorHAnsi" w:eastAsia="Times New Roman" w:hAnsiTheme="minorHAnsi" w:cstheme="minorHAnsi"/>
                <w:color w:val="333333"/>
                <w:sz w:val="24"/>
                <w:szCs w:val="24"/>
                <w:lang w:val="en-IE" w:eastAsia="en-IE"/>
              </w:rPr>
              <w:t xml:space="preserve">Sensitivity: 0.142 ng/mL, </w:t>
            </w:r>
          </w:p>
        </w:tc>
      </w:tr>
      <w:tr w:rsidR="00BF63D4" w:rsidRPr="001E61BC" w14:paraId="0B81E188" w14:textId="77777777" w:rsidTr="006E6A5A">
        <w:trPr>
          <w:trHeight w:val="900"/>
        </w:trPr>
        <w:tc>
          <w:tcPr>
            <w:tcW w:w="1396" w:type="pct"/>
            <w:shd w:val="clear" w:color="auto" w:fill="auto"/>
            <w:vAlign w:val="bottom"/>
            <w:hideMark/>
          </w:tcPr>
          <w:p w14:paraId="12E7193B" w14:textId="50380767"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Human TIMP-1  ELISA Kit</w:t>
            </w:r>
          </w:p>
        </w:tc>
        <w:tc>
          <w:tcPr>
            <w:tcW w:w="796" w:type="pct"/>
            <w:shd w:val="clear" w:color="auto" w:fill="auto"/>
            <w:vAlign w:val="bottom"/>
            <w:hideMark/>
          </w:tcPr>
          <w:p w14:paraId="46BF9F4F" w14:textId="77777777" w:rsidR="00764CEF" w:rsidRPr="001E61BC" w:rsidRDefault="00764CEF" w:rsidP="00764CEF">
            <w:pPr>
              <w:spacing w:after="0" w:line="240" w:lineRule="auto"/>
              <w:jc w:val="left"/>
              <w:rPr>
                <w:rFonts w:asciiTheme="minorHAnsi" w:eastAsia="Times New Roman" w:hAnsiTheme="minorHAnsi" w:cstheme="minorHAnsi"/>
                <w:color w:val="333333"/>
                <w:sz w:val="24"/>
                <w:szCs w:val="24"/>
                <w:lang w:val="en-IE" w:eastAsia="en-IE"/>
              </w:rPr>
            </w:pPr>
            <w:r w:rsidRPr="001E61BC">
              <w:rPr>
                <w:rFonts w:asciiTheme="minorHAnsi" w:eastAsia="Times New Roman" w:hAnsiTheme="minorHAnsi" w:cstheme="minorHAnsi"/>
                <w:color w:val="333333"/>
                <w:sz w:val="24"/>
                <w:szCs w:val="24"/>
                <w:lang w:val="en-IE" w:eastAsia="en-IE"/>
              </w:rPr>
              <w:t>Antibody Kit</w:t>
            </w:r>
          </w:p>
        </w:tc>
        <w:tc>
          <w:tcPr>
            <w:tcW w:w="1170" w:type="pct"/>
            <w:shd w:val="clear" w:color="auto" w:fill="auto"/>
            <w:vAlign w:val="bottom"/>
            <w:hideMark/>
          </w:tcPr>
          <w:p w14:paraId="404F805A"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ELISA for detection</w:t>
            </w:r>
          </w:p>
        </w:tc>
        <w:tc>
          <w:tcPr>
            <w:tcW w:w="1638" w:type="pct"/>
            <w:shd w:val="clear" w:color="auto" w:fill="auto"/>
            <w:vAlign w:val="bottom"/>
            <w:hideMark/>
          </w:tcPr>
          <w:p w14:paraId="44FBD0B1" w14:textId="1080C8CC" w:rsidR="00764CEF" w:rsidRPr="001E61BC" w:rsidRDefault="00764CEF" w:rsidP="169C6926">
            <w:pPr>
              <w:spacing w:after="0" w:line="240" w:lineRule="auto"/>
              <w:jc w:val="left"/>
              <w:rPr>
                <w:rFonts w:asciiTheme="minorHAnsi" w:eastAsia="Times New Roman" w:hAnsiTheme="minorHAnsi" w:cstheme="minorHAnsi"/>
                <w:color w:val="333333"/>
                <w:sz w:val="24"/>
                <w:szCs w:val="24"/>
                <w:lang w:val="en-IE" w:eastAsia="en-IE"/>
              </w:rPr>
            </w:pPr>
            <w:r w:rsidRPr="001E61BC">
              <w:rPr>
                <w:rFonts w:asciiTheme="minorHAnsi" w:eastAsia="Times New Roman" w:hAnsiTheme="minorHAnsi" w:cstheme="minorHAnsi"/>
                <w:color w:val="333333"/>
                <w:sz w:val="24"/>
                <w:szCs w:val="24"/>
                <w:lang w:val="en-IE" w:eastAsia="en-IE"/>
              </w:rPr>
              <w:t xml:space="preserve">Sensitivity: 0.08 ng/mL, </w:t>
            </w:r>
          </w:p>
        </w:tc>
      </w:tr>
      <w:tr w:rsidR="00BF63D4" w:rsidRPr="001E61BC" w14:paraId="2794BF94" w14:textId="77777777" w:rsidTr="006E6A5A">
        <w:trPr>
          <w:trHeight w:val="600"/>
        </w:trPr>
        <w:tc>
          <w:tcPr>
            <w:tcW w:w="1396" w:type="pct"/>
            <w:shd w:val="clear" w:color="auto" w:fill="FFFFFF" w:themeFill="background1"/>
            <w:vAlign w:val="bottom"/>
            <w:hideMark/>
          </w:tcPr>
          <w:p w14:paraId="10B5DFF9" w14:textId="37A3ED70"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Human IL-8/CXCL8  ELISA Kit</w:t>
            </w:r>
          </w:p>
        </w:tc>
        <w:tc>
          <w:tcPr>
            <w:tcW w:w="796" w:type="pct"/>
            <w:shd w:val="clear" w:color="auto" w:fill="auto"/>
            <w:noWrap/>
            <w:vAlign w:val="bottom"/>
            <w:hideMark/>
          </w:tcPr>
          <w:p w14:paraId="2C5E0476"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Kit</w:t>
            </w:r>
          </w:p>
        </w:tc>
        <w:tc>
          <w:tcPr>
            <w:tcW w:w="1170" w:type="pct"/>
            <w:shd w:val="clear" w:color="auto" w:fill="auto"/>
            <w:noWrap/>
            <w:vAlign w:val="bottom"/>
            <w:hideMark/>
          </w:tcPr>
          <w:p w14:paraId="2DDDF4C4"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Kit for measuring IL-8/CXCL8</w:t>
            </w:r>
          </w:p>
        </w:tc>
        <w:tc>
          <w:tcPr>
            <w:tcW w:w="1638" w:type="pct"/>
            <w:shd w:val="clear" w:color="auto" w:fill="auto"/>
            <w:noWrap/>
            <w:vAlign w:val="bottom"/>
            <w:hideMark/>
          </w:tcPr>
          <w:p w14:paraId="3703CB23" w14:textId="26D8A56D"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Sensitivity to 7.5 pg/mL</w:t>
            </w:r>
          </w:p>
        </w:tc>
      </w:tr>
      <w:tr w:rsidR="006E6A5A" w:rsidRPr="001E61BC" w14:paraId="15A86CB5" w14:textId="77777777" w:rsidTr="006E6A5A">
        <w:trPr>
          <w:trHeight w:val="600"/>
        </w:trPr>
        <w:tc>
          <w:tcPr>
            <w:tcW w:w="1396" w:type="pct"/>
            <w:shd w:val="clear" w:color="auto" w:fill="FFFFFF" w:themeFill="background1"/>
            <w:vAlign w:val="bottom"/>
          </w:tcPr>
          <w:p w14:paraId="333731A7" w14:textId="78E88F1A" w:rsidR="006E6A5A" w:rsidRPr="001E61BC" w:rsidRDefault="006E6A5A" w:rsidP="006E6A5A">
            <w:pPr>
              <w:spacing w:after="0" w:line="240" w:lineRule="auto"/>
              <w:jc w:val="left"/>
              <w:rPr>
                <w:rFonts w:asciiTheme="minorHAnsi" w:eastAsia="Times New Roman" w:hAnsiTheme="minorHAnsi" w:cstheme="minorHAnsi"/>
                <w:color w:val="000000" w:themeColor="text1"/>
                <w:sz w:val="24"/>
                <w:szCs w:val="24"/>
                <w:lang w:val="en-IE" w:eastAsia="en-IE"/>
              </w:rPr>
            </w:pPr>
            <w:r>
              <w:rPr>
                <w:rFonts w:ascii="Calibri" w:eastAsia="Times New Roman" w:hAnsi="Calibri" w:cs="Calibri"/>
                <w:color w:val="000000"/>
                <w:sz w:val="22"/>
                <w:szCs w:val="22"/>
              </w:rPr>
              <w:t xml:space="preserve">Human GDNF (for 15 x 96 well plates) </w:t>
            </w:r>
          </w:p>
        </w:tc>
        <w:tc>
          <w:tcPr>
            <w:tcW w:w="796" w:type="pct"/>
            <w:shd w:val="clear" w:color="auto" w:fill="auto"/>
            <w:noWrap/>
            <w:vAlign w:val="bottom"/>
          </w:tcPr>
          <w:p w14:paraId="6778AC9B" w14:textId="0CC6CCE3" w:rsidR="006E6A5A" w:rsidRPr="001E61BC" w:rsidRDefault="006E6A5A" w:rsidP="006E6A5A">
            <w:pPr>
              <w:spacing w:after="0" w:line="240" w:lineRule="auto"/>
              <w:jc w:val="left"/>
              <w:rPr>
                <w:rFonts w:asciiTheme="minorHAnsi" w:eastAsia="Times New Roman" w:hAnsiTheme="minorHAnsi" w:cstheme="minorHAnsi"/>
                <w:color w:val="000000"/>
                <w:sz w:val="24"/>
                <w:szCs w:val="24"/>
                <w:lang w:val="en-IE" w:eastAsia="en-IE"/>
              </w:rPr>
            </w:pPr>
            <w:r>
              <w:rPr>
                <w:rFonts w:ascii="Calibri" w:eastAsia="Times New Roman" w:hAnsi="Calibri" w:cs="Calibri"/>
                <w:color w:val="000000"/>
                <w:sz w:val="22"/>
                <w:szCs w:val="22"/>
              </w:rPr>
              <w:t>Kit</w:t>
            </w:r>
          </w:p>
        </w:tc>
        <w:tc>
          <w:tcPr>
            <w:tcW w:w="1170" w:type="pct"/>
            <w:shd w:val="clear" w:color="auto" w:fill="auto"/>
            <w:noWrap/>
            <w:vAlign w:val="bottom"/>
          </w:tcPr>
          <w:p w14:paraId="1B82A774" w14:textId="41AEDE6E" w:rsidR="006E6A5A" w:rsidRPr="001E61BC" w:rsidRDefault="006E6A5A" w:rsidP="006E6A5A">
            <w:pPr>
              <w:spacing w:after="0" w:line="240" w:lineRule="auto"/>
              <w:jc w:val="left"/>
              <w:rPr>
                <w:rFonts w:asciiTheme="minorHAnsi" w:eastAsia="Times New Roman" w:hAnsiTheme="minorHAnsi" w:cstheme="minorHAnsi"/>
                <w:color w:val="000000"/>
                <w:sz w:val="24"/>
                <w:szCs w:val="24"/>
                <w:lang w:val="en-IE" w:eastAsia="en-IE"/>
              </w:rPr>
            </w:pPr>
            <w:r>
              <w:rPr>
                <w:rFonts w:ascii="Calibri" w:eastAsia="Times New Roman" w:hAnsi="Calibri" w:cs="Calibri"/>
                <w:color w:val="000000"/>
                <w:sz w:val="22"/>
                <w:szCs w:val="22"/>
              </w:rPr>
              <w:t>ELISA Kit for measuring human GDNF</w:t>
            </w:r>
          </w:p>
        </w:tc>
        <w:tc>
          <w:tcPr>
            <w:tcW w:w="1638" w:type="pct"/>
            <w:shd w:val="clear" w:color="auto" w:fill="auto"/>
            <w:noWrap/>
            <w:vAlign w:val="bottom"/>
          </w:tcPr>
          <w:p w14:paraId="7E5ECB41" w14:textId="6C98041D" w:rsidR="006E6A5A" w:rsidRPr="001E61BC" w:rsidRDefault="006E6A5A" w:rsidP="006E6A5A">
            <w:pPr>
              <w:spacing w:after="0" w:line="240" w:lineRule="auto"/>
              <w:jc w:val="left"/>
              <w:rPr>
                <w:rFonts w:asciiTheme="minorHAnsi" w:eastAsia="Times New Roman" w:hAnsiTheme="minorHAnsi" w:cstheme="minorHAnsi"/>
                <w:color w:val="000000" w:themeColor="text1"/>
                <w:sz w:val="24"/>
                <w:szCs w:val="24"/>
                <w:lang w:val="en-IE" w:eastAsia="en-IE"/>
              </w:rPr>
            </w:pPr>
            <w:r>
              <w:rPr>
                <w:rFonts w:ascii="Calibri" w:eastAsia="Times New Roman" w:hAnsi="Calibri" w:cs="Calibri"/>
                <w:color w:val="000000"/>
                <w:sz w:val="22"/>
                <w:szCs w:val="22"/>
              </w:rPr>
              <w:t>15-plate ELISA kit.</w:t>
            </w:r>
          </w:p>
        </w:tc>
      </w:tr>
      <w:tr w:rsidR="006E6A5A" w:rsidRPr="001E61BC" w14:paraId="4D2A806A" w14:textId="77777777" w:rsidTr="006E6A5A">
        <w:trPr>
          <w:trHeight w:val="600"/>
        </w:trPr>
        <w:tc>
          <w:tcPr>
            <w:tcW w:w="1396" w:type="pct"/>
            <w:shd w:val="clear" w:color="auto" w:fill="FFFFFF" w:themeFill="background1"/>
            <w:vAlign w:val="bottom"/>
          </w:tcPr>
          <w:p w14:paraId="222062F2" w14:textId="1EE2CACB" w:rsidR="006E6A5A" w:rsidRPr="001E61BC" w:rsidRDefault="006E6A5A" w:rsidP="006E6A5A">
            <w:pPr>
              <w:spacing w:after="0" w:line="240" w:lineRule="auto"/>
              <w:jc w:val="left"/>
              <w:rPr>
                <w:rFonts w:asciiTheme="minorHAnsi" w:eastAsia="Times New Roman" w:hAnsiTheme="minorHAnsi" w:cstheme="minorHAnsi"/>
                <w:color w:val="000000" w:themeColor="text1"/>
                <w:sz w:val="24"/>
                <w:szCs w:val="24"/>
                <w:lang w:val="en-IE" w:eastAsia="en-IE"/>
              </w:rPr>
            </w:pPr>
            <w:r>
              <w:rPr>
                <w:rFonts w:ascii="Calibri" w:eastAsia="Times New Roman" w:hAnsi="Calibri" w:cs="Calibri"/>
                <w:color w:val="000000"/>
                <w:sz w:val="22"/>
                <w:szCs w:val="22"/>
              </w:rPr>
              <w:t xml:space="preserve">Human/Mouse BDNF ELISA kit (for 15 x 96 well plates plates) </w:t>
            </w:r>
          </w:p>
        </w:tc>
        <w:tc>
          <w:tcPr>
            <w:tcW w:w="796" w:type="pct"/>
            <w:shd w:val="clear" w:color="auto" w:fill="auto"/>
            <w:noWrap/>
            <w:vAlign w:val="bottom"/>
          </w:tcPr>
          <w:p w14:paraId="4F80AE29" w14:textId="7D8A83C4" w:rsidR="006E6A5A" w:rsidRPr="001E61BC" w:rsidRDefault="006E6A5A" w:rsidP="006E6A5A">
            <w:pPr>
              <w:spacing w:after="0" w:line="240" w:lineRule="auto"/>
              <w:jc w:val="left"/>
              <w:rPr>
                <w:rFonts w:asciiTheme="minorHAnsi" w:eastAsia="Times New Roman" w:hAnsiTheme="minorHAnsi" w:cstheme="minorHAnsi"/>
                <w:color w:val="000000"/>
                <w:sz w:val="24"/>
                <w:szCs w:val="24"/>
                <w:lang w:val="en-IE" w:eastAsia="en-IE"/>
              </w:rPr>
            </w:pPr>
            <w:r>
              <w:rPr>
                <w:rFonts w:ascii="Calibri" w:eastAsia="Times New Roman" w:hAnsi="Calibri" w:cs="Calibri"/>
                <w:color w:val="000000"/>
                <w:sz w:val="22"/>
                <w:szCs w:val="22"/>
              </w:rPr>
              <w:t>Kit</w:t>
            </w:r>
          </w:p>
        </w:tc>
        <w:tc>
          <w:tcPr>
            <w:tcW w:w="1170" w:type="pct"/>
            <w:shd w:val="clear" w:color="auto" w:fill="auto"/>
            <w:noWrap/>
            <w:vAlign w:val="bottom"/>
          </w:tcPr>
          <w:p w14:paraId="16A64957" w14:textId="45EDF4FB" w:rsidR="006E6A5A" w:rsidRPr="001E61BC" w:rsidRDefault="006E6A5A" w:rsidP="006E6A5A">
            <w:pPr>
              <w:spacing w:after="0" w:line="240" w:lineRule="auto"/>
              <w:jc w:val="left"/>
              <w:rPr>
                <w:rFonts w:asciiTheme="minorHAnsi" w:eastAsia="Times New Roman" w:hAnsiTheme="minorHAnsi" w:cstheme="minorHAnsi"/>
                <w:color w:val="000000"/>
                <w:sz w:val="24"/>
                <w:szCs w:val="24"/>
                <w:lang w:val="en-IE" w:eastAsia="en-IE"/>
              </w:rPr>
            </w:pPr>
            <w:r>
              <w:rPr>
                <w:rFonts w:ascii="Calibri" w:eastAsia="Times New Roman" w:hAnsi="Calibri" w:cs="Calibri"/>
                <w:color w:val="000000"/>
                <w:sz w:val="22"/>
                <w:szCs w:val="22"/>
              </w:rPr>
              <w:t>ELISA Kit for measuring human BDNF</w:t>
            </w:r>
          </w:p>
        </w:tc>
        <w:tc>
          <w:tcPr>
            <w:tcW w:w="1638" w:type="pct"/>
            <w:shd w:val="clear" w:color="auto" w:fill="auto"/>
            <w:noWrap/>
            <w:vAlign w:val="bottom"/>
          </w:tcPr>
          <w:p w14:paraId="04585E68" w14:textId="54DC27E9" w:rsidR="006E6A5A" w:rsidRPr="001E61BC" w:rsidRDefault="006E6A5A" w:rsidP="006E6A5A">
            <w:pPr>
              <w:spacing w:after="0" w:line="240" w:lineRule="auto"/>
              <w:jc w:val="left"/>
              <w:rPr>
                <w:rFonts w:asciiTheme="minorHAnsi" w:eastAsia="Times New Roman" w:hAnsiTheme="minorHAnsi" w:cstheme="minorHAnsi"/>
                <w:color w:val="000000" w:themeColor="text1"/>
                <w:sz w:val="24"/>
                <w:szCs w:val="24"/>
                <w:lang w:val="en-IE" w:eastAsia="en-IE"/>
              </w:rPr>
            </w:pPr>
            <w:r>
              <w:rPr>
                <w:rFonts w:ascii="Calibri" w:eastAsia="Times New Roman" w:hAnsi="Calibri" w:cs="Calibri"/>
                <w:color w:val="000000"/>
                <w:sz w:val="22"/>
                <w:szCs w:val="22"/>
              </w:rPr>
              <w:t>15-plate ELISA kit.</w:t>
            </w:r>
          </w:p>
        </w:tc>
      </w:tr>
      <w:tr w:rsidR="006E6A5A" w:rsidRPr="001E61BC" w14:paraId="5ED61332" w14:textId="77777777" w:rsidTr="006E6A5A">
        <w:trPr>
          <w:trHeight w:val="600"/>
        </w:trPr>
        <w:tc>
          <w:tcPr>
            <w:tcW w:w="1396" w:type="pct"/>
            <w:shd w:val="clear" w:color="auto" w:fill="FFFFFF" w:themeFill="background1"/>
            <w:vAlign w:val="bottom"/>
          </w:tcPr>
          <w:p w14:paraId="7F3FD8A2" w14:textId="1CF3F09C" w:rsidR="006E6A5A" w:rsidRPr="001E61BC" w:rsidRDefault="006E6A5A" w:rsidP="006E6A5A">
            <w:pPr>
              <w:spacing w:after="0" w:line="240" w:lineRule="auto"/>
              <w:jc w:val="left"/>
              <w:rPr>
                <w:rFonts w:asciiTheme="minorHAnsi" w:eastAsia="Times New Roman" w:hAnsiTheme="minorHAnsi" w:cstheme="minorHAnsi"/>
                <w:color w:val="000000" w:themeColor="text1"/>
                <w:sz w:val="24"/>
                <w:szCs w:val="24"/>
                <w:lang w:val="en-IE" w:eastAsia="en-IE"/>
              </w:rPr>
            </w:pPr>
            <w:r>
              <w:rPr>
                <w:rFonts w:ascii="Calibri" w:eastAsia="Times New Roman" w:hAnsi="Calibri" w:cs="Calibri"/>
                <w:color w:val="000000"/>
                <w:sz w:val="22"/>
                <w:szCs w:val="22"/>
              </w:rPr>
              <w:t xml:space="preserve">ELISA Ancillary reagent kit (for 5 x 96 well plates) </w:t>
            </w:r>
          </w:p>
        </w:tc>
        <w:tc>
          <w:tcPr>
            <w:tcW w:w="796" w:type="pct"/>
            <w:shd w:val="clear" w:color="auto" w:fill="auto"/>
            <w:noWrap/>
            <w:vAlign w:val="bottom"/>
          </w:tcPr>
          <w:p w14:paraId="4F66BFF4" w14:textId="556257C7" w:rsidR="006E6A5A" w:rsidRPr="001E61BC" w:rsidRDefault="006E6A5A" w:rsidP="006E6A5A">
            <w:pPr>
              <w:spacing w:after="0" w:line="240" w:lineRule="auto"/>
              <w:jc w:val="left"/>
              <w:rPr>
                <w:rFonts w:asciiTheme="minorHAnsi" w:eastAsia="Times New Roman" w:hAnsiTheme="minorHAnsi" w:cstheme="minorHAnsi"/>
                <w:color w:val="000000"/>
                <w:sz w:val="24"/>
                <w:szCs w:val="24"/>
                <w:lang w:val="en-IE" w:eastAsia="en-IE"/>
              </w:rPr>
            </w:pPr>
            <w:r>
              <w:rPr>
                <w:rFonts w:ascii="Calibri" w:eastAsia="Times New Roman" w:hAnsi="Calibri" w:cs="Calibri"/>
                <w:color w:val="000000"/>
                <w:sz w:val="22"/>
                <w:szCs w:val="22"/>
              </w:rPr>
              <w:t>Kit</w:t>
            </w:r>
          </w:p>
        </w:tc>
        <w:tc>
          <w:tcPr>
            <w:tcW w:w="1170" w:type="pct"/>
            <w:shd w:val="clear" w:color="auto" w:fill="auto"/>
            <w:noWrap/>
            <w:vAlign w:val="bottom"/>
          </w:tcPr>
          <w:p w14:paraId="33DECC48" w14:textId="38CE5598" w:rsidR="006E6A5A" w:rsidRPr="001E61BC" w:rsidRDefault="006E6A5A" w:rsidP="006E6A5A">
            <w:pPr>
              <w:spacing w:after="0" w:line="240" w:lineRule="auto"/>
              <w:jc w:val="left"/>
              <w:rPr>
                <w:rFonts w:asciiTheme="minorHAnsi" w:eastAsia="Times New Roman" w:hAnsiTheme="minorHAnsi" w:cstheme="minorHAnsi"/>
                <w:color w:val="000000"/>
                <w:sz w:val="24"/>
                <w:szCs w:val="24"/>
                <w:lang w:val="en-IE" w:eastAsia="en-IE"/>
              </w:rPr>
            </w:pPr>
            <w:r>
              <w:rPr>
                <w:rFonts w:ascii="Calibri" w:eastAsia="Times New Roman" w:hAnsi="Calibri" w:cs="Calibri"/>
                <w:color w:val="000000"/>
                <w:sz w:val="22"/>
                <w:szCs w:val="22"/>
              </w:rPr>
              <w:t>Kit of supplemental supplies (plates &amp; reagents) to perform the above ELISAs</w:t>
            </w:r>
          </w:p>
        </w:tc>
        <w:tc>
          <w:tcPr>
            <w:tcW w:w="1638" w:type="pct"/>
            <w:shd w:val="clear" w:color="auto" w:fill="auto"/>
            <w:noWrap/>
            <w:vAlign w:val="bottom"/>
          </w:tcPr>
          <w:p w14:paraId="054FBB6E" w14:textId="77777777" w:rsidR="006E6A5A" w:rsidRPr="001E61BC" w:rsidRDefault="006E6A5A" w:rsidP="006E6A5A">
            <w:pPr>
              <w:spacing w:after="0" w:line="240" w:lineRule="auto"/>
              <w:jc w:val="left"/>
              <w:rPr>
                <w:rFonts w:asciiTheme="minorHAnsi" w:eastAsia="Times New Roman" w:hAnsiTheme="minorHAnsi" w:cstheme="minorHAnsi"/>
                <w:color w:val="000000" w:themeColor="text1"/>
                <w:sz w:val="24"/>
                <w:szCs w:val="24"/>
                <w:lang w:val="en-IE" w:eastAsia="en-IE"/>
              </w:rPr>
            </w:pPr>
          </w:p>
        </w:tc>
      </w:tr>
      <w:tr w:rsidR="006E6A5A" w:rsidRPr="001E61BC" w14:paraId="391EC5B2" w14:textId="77777777" w:rsidTr="006E6A5A">
        <w:trPr>
          <w:trHeight w:val="600"/>
        </w:trPr>
        <w:tc>
          <w:tcPr>
            <w:tcW w:w="1396" w:type="pct"/>
            <w:shd w:val="clear" w:color="auto" w:fill="FFFFFF" w:themeFill="background1"/>
            <w:vAlign w:val="bottom"/>
          </w:tcPr>
          <w:p w14:paraId="0877D875" w14:textId="5EB67C10" w:rsidR="006E6A5A" w:rsidRPr="001E61BC" w:rsidRDefault="006E6A5A" w:rsidP="006E6A5A">
            <w:pPr>
              <w:spacing w:after="0" w:line="240" w:lineRule="auto"/>
              <w:jc w:val="left"/>
              <w:rPr>
                <w:rFonts w:asciiTheme="minorHAnsi" w:eastAsia="Times New Roman" w:hAnsiTheme="minorHAnsi" w:cstheme="minorHAnsi"/>
                <w:color w:val="000000" w:themeColor="text1"/>
                <w:sz w:val="24"/>
                <w:szCs w:val="24"/>
                <w:lang w:val="en-IE" w:eastAsia="en-IE"/>
              </w:rPr>
            </w:pPr>
            <w:r>
              <w:rPr>
                <w:rFonts w:ascii="Calibri" w:eastAsia="Times New Roman" w:hAnsi="Calibri" w:cs="Calibri"/>
                <w:color w:val="000000"/>
                <w:sz w:val="22"/>
                <w:szCs w:val="22"/>
              </w:rPr>
              <w:t>Mouse sVEGFR2/Flk-1 ELISA, 15 Plate</w:t>
            </w:r>
            <w:r>
              <w:rPr>
                <w:rFonts w:ascii="Calibri" w:eastAsia="Times New Roman" w:hAnsi="Calibri" w:cs="Calibri"/>
                <w:color w:val="000000"/>
                <w:sz w:val="22"/>
                <w:szCs w:val="22"/>
              </w:rPr>
              <w:br/>
            </w:r>
          </w:p>
        </w:tc>
        <w:tc>
          <w:tcPr>
            <w:tcW w:w="796" w:type="pct"/>
            <w:shd w:val="clear" w:color="auto" w:fill="auto"/>
            <w:noWrap/>
            <w:vAlign w:val="bottom"/>
          </w:tcPr>
          <w:p w14:paraId="78B7B939" w14:textId="19C25578" w:rsidR="006E6A5A" w:rsidRPr="001E61BC" w:rsidRDefault="006E6A5A" w:rsidP="006E6A5A">
            <w:pPr>
              <w:spacing w:after="0" w:line="240" w:lineRule="auto"/>
              <w:jc w:val="left"/>
              <w:rPr>
                <w:rFonts w:asciiTheme="minorHAnsi" w:eastAsia="Times New Roman" w:hAnsiTheme="minorHAnsi" w:cstheme="minorHAnsi"/>
                <w:color w:val="000000"/>
                <w:sz w:val="24"/>
                <w:szCs w:val="24"/>
                <w:lang w:val="en-IE" w:eastAsia="en-IE"/>
              </w:rPr>
            </w:pPr>
            <w:r>
              <w:rPr>
                <w:rFonts w:ascii="Calibri" w:eastAsia="Times New Roman" w:hAnsi="Calibri" w:cs="Calibri"/>
                <w:color w:val="000000"/>
                <w:sz w:val="22"/>
                <w:szCs w:val="22"/>
              </w:rPr>
              <w:t>Kit</w:t>
            </w:r>
          </w:p>
        </w:tc>
        <w:tc>
          <w:tcPr>
            <w:tcW w:w="1170" w:type="pct"/>
            <w:shd w:val="clear" w:color="auto" w:fill="auto"/>
            <w:noWrap/>
            <w:vAlign w:val="bottom"/>
          </w:tcPr>
          <w:p w14:paraId="3B49ACCE" w14:textId="4F55A666" w:rsidR="006E6A5A" w:rsidRPr="001E61BC" w:rsidRDefault="006E6A5A" w:rsidP="006E6A5A">
            <w:pPr>
              <w:spacing w:after="0" w:line="240" w:lineRule="auto"/>
              <w:jc w:val="left"/>
              <w:rPr>
                <w:rFonts w:asciiTheme="minorHAnsi" w:eastAsia="Times New Roman" w:hAnsiTheme="minorHAnsi" w:cstheme="minorHAnsi"/>
                <w:color w:val="000000"/>
                <w:sz w:val="24"/>
                <w:szCs w:val="24"/>
                <w:lang w:val="en-IE" w:eastAsia="en-IE"/>
              </w:rPr>
            </w:pPr>
            <w:r>
              <w:rPr>
                <w:rFonts w:ascii="Calibri" w:eastAsia="Times New Roman" w:hAnsi="Calibri" w:cs="Calibri"/>
                <w:color w:val="000000"/>
                <w:sz w:val="22"/>
                <w:szCs w:val="22"/>
              </w:rPr>
              <w:t>ELISA kit to measure soluble form of VEGFR2</w:t>
            </w:r>
          </w:p>
        </w:tc>
        <w:tc>
          <w:tcPr>
            <w:tcW w:w="1638" w:type="pct"/>
            <w:shd w:val="clear" w:color="auto" w:fill="auto"/>
            <w:noWrap/>
            <w:vAlign w:val="bottom"/>
          </w:tcPr>
          <w:p w14:paraId="1477204C" w14:textId="23DD6DAD" w:rsidR="006E6A5A" w:rsidRPr="001E61BC" w:rsidRDefault="006E6A5A" w:rsidP="006E6A5A">
            <w:pPr>
              <w:spacing w:after="0" w:line="240" w:lineRule="auto"/>
              <w:jc w:val="left"/>
              <w:rPr>
                <w:rFonts w:asciiTheme="minorHAnsi" w:eastAsia="Times New Roman" w:hAnsiTheme="minorHAnsi" w:cstheme="minorHAnsi"/>
                <w:color w:val="000000" w:themeColor="text1"/>
                <w:sz w:val="24"/>
                <w:szCs w:val="24"/>
                <w:lang w:val="en-IE" w:eastAsia="en-IE"/>
              </w:rPr>
            </w:pPr>
            <w:r>
              <w:rPr>
                <w:rFonts w:ascii="Calibri" w:eastAsia="Times New Roman" w:hAnsi="Calibri" w:cs="Calibri"/>
                <w:color w:val="000000"/>
                <w:sz w:val="22"/>
                <w:szCs w:val="22"/>
              </w:rPr>
              <w:t>15-plate ELISA kit.</w:t>
            </w:r>
          </w:p>
        </w:tc>
      </w:tr>
      <w:tr w:rsidR="006E6A5A" w:rsidRPr="001E61BC" w14:paraId="20BA0ECB" w14:textId="77777777" w:rsidTr="006E6A5A">
        <w:trPr>
          <w:trHeight w:val="600"/>
        </w:trPr>
        <w:tc>
          <w:tcPr>
            <w:tcW w:w="1396" w:type="pct"/>
            <w:shd w:val="clear" w:color="auto" w:fill="FFFFFF" w:themeFill="background1"/>
            <w:vAlign w:val="bottom"/>
          </w:tcPr>
          <w:p w14:paraId="587BD4E0" w14:textId="00C5386E" w:rsidR="006E6A5A" w:rsidRPr="001E61BC" w:rsidRDefault="006E6A5A" w:rsidP="006E6A5A">
            <w:pPr>
              <w:spacing w:after="0" w:line="240" w:lineRule="auto"/>
              <w:jc w:val="left"/>
              <w:rPr>
                <w:rFonts w:asciiTheme="minorHAnsi" w:eastAsia="Times New Roman" w:hAnsiTheme="minorHAnsi" w:cstheme="minorHAnsi"/>
                <w:color w:val="000000" w:themeColor="text1"/>
                <w:sz w:val="24"/>
                <w:szCs w:val="24"/>
                <w:lang w:val="en-IE" w:eastAsia="en-IE"/>
              </w:rPr>
            </w:pPr>
            <w:r>
              <w:rPr>
                <w:rFonts w:ascii="Calibri" w:eastAsia="Times New Roman" w:hAnsi="Calibri" w:cs="Calibri"/>
                <w:color w:val="000000"/>
                <w:sz w:val="22"/>
                <w:szCs w:val="22"/>
              </w:rPr>
              <w:t>Mouse sVEGFR1/Flt-1 ELISA, 15 plate</w:t>
            </w:r>
          </w:p>
        </w:tc>
        <w:tc>
          <w:tcPr>
            <w:tcW w:w="796" w:type="pct"/>
            <w:shd w:val="clear" w:color="auto" w:fill="auto"/>
            <w:noWrap/>
            <w:vAlign w:val="bottom"/>
          </w:tcPr>
          <w:p w14:paraId="21A28099" w14:textId="29127861" w:rsidR="006E6A5A" w:rsidRPr="001E61BC" w:rsidRDefault="006E6A5A" w:rsidP="006E6A5A">
            <w:pPr>
              <w:spacing w:after="0" w:line="240" w:lineRule="auto"/>
              <w:jc w:val="left"/>
              <w:rPr>
                <w:rFonts w:asciiTheme="minorHAnsi" w:eastAsia="Times New Roman" w:hAnsiTheme="minorHAnsi" w:cstheme="minorHAnsi"/>
                <w:color w:val="000000"/>
                <w:sz w:val="24"/>
                <w:szCs w:val="24"/>
                <w:lang w:val="en-IE" w:eastAsia="en-IE"/>
              </w:rPr>
            </w:pPr>
            <w:r>
              <w:rPr>
                <w:rFonts w:ascii="Calibri" w:eastAsia="Times New Roman" w:hAnsi="Calibri" w:cs="Calibri"/>
                <w:color w:val="000000"/>
                <w:sz w:val="22"/>
                <w:szCs w:val="22"/>
              </w:rPr>
              <w:t>kit</w:t>
            </w:r>
          </w:p>
        </w:tc>
        <w:tc>
          <w:tcPr>
            <w:tcW w:w="1170" w:type="pct"/>
            <w:shd w:val="clear" w:color="auto" w:fill="auto"/>
            <w:noWrap/>
            <w:vAlign w:val="bottom"/>
          </w:tcPr>
          <w:p w14:paraId="722C44A5" w14:textId="44A0DF5B" w:rsidR="006E6A5A" w:rsidRPr="001E61BC" w:rsidRDefault="006E6A5A" w:rsidP="006E6A5A">
            <w:pPr>
              <w:spacing w:after="0" w:line="240" w:lineRule="auto"/>
              <w:jc w:val="left"/>
              <w:rPr>
                <w:rFonts w:asciiTheme="minorHAnsi" w:eastAsia="Times New Roman" w:hAnsiTheme="minorHAnsi" w:cstheme="minorHAnsi"/>
                <w:color w:val="000000"/>
                <w:sz w:val="24"/>
                <w:szCs w:val="24"/>
                <w:lang w:val="en-IE" w:eastAsia="en-IE"/>
              </w:rPr>
            </w:pPr>
            <w:r>
              <w:rPr>
                <w:rFonts w:ascii="Calibri" w:eastAsia="Times New Roman" w:hAnsi="Calibri" w:cs="Calibri"/>
                <w:color w:val="000000"/>
                <w:sz w:val="22"/>
                <w:szCs w:val="22"/>
              </w:rPr>
              <w:t>ELISA kit to measure soluble form of VEGFR1</w:t>
            </w:r>
          </w:p>
        </w:tc>
        <w:tc>
          <w:tcPr>
            <w:tcW w:w="1638" w:type="pct"/>
            <w:shd w:val="clear" w:color="auto" w:fill="auto"/>
            <w:noWrap/>
            <w:vAlign w:val="bottom"/>
          </w:tcPr>
          <w:p w14:paraId="275270B1" w14:textId="6AA57B4A" w:rsidR="006E6A5A" w:rsidRPr="001E61BC" w:rsidRDefault="006E6A5A" w:rsidP="006E6A5A">
            <w:pPr>
              <w:spacing w:after="0" w:line="240" w:lineRule="auto"/>
              <w:jc w:val="left"/>
              <w:rPr>
                <w:rFonts w:asciiTheme="minorHAnsi" w:eastAsia="Times New Roman" w:hAnsiTheme="minorHAnsi" w:cstheme="minorHAnsi"/>
                <w:color w:val="000000" w:themeColor="text1"/>
                <w:sz w:val="24"/>
                <w:szCs w:val="24"/>
                <w:lang w:val="en-IE" w:eastAsia="en-IE"/>
              </w:rPr>
            </w:pPr>
            <w:r>
              <w:rPr>
                <w:rFonts w:ascii="Calibri" w:eastAsia="Times New Roman" w:hAnsi="Calibri" w:cs="Calibri"/>
                <w:color w:val="000000"/>
                <w:sz w:val="22"/>
                <w:szCs w:val="22"/>
              </w:rPr>
              <w:t>15-plate ELISA kit.</w:t>
            </w:r>
          </w:p>
        </w:tc>
      </w:tr>
      <w:tr w:rsidR="00BF63D4" w:rsidRPr="001E61BC" w14:paraId="68E5F30A" w14:textId="77777777" w:rsidTr="006E6A5A">
        <w:trPr>
          <w:trHeight w:val="1200"/>
        </w:trPr>
        <w:tc>
          <w:tcPr>
            <w:tcW w:w="1396" w:type="pct"/>
            <w:shd w:val="clear" w:color="auto" w:fill="auto"/>
            <w:vAlign w:val="bottom"/>
            <w:hideMark/>
          </w:tcPr>
          <w:p w14:paraId="3D66A43F" w14:textId="16C344E8"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Human GPT ELISA Kit  </w:t>
            </w:r>
          </w:p>
        </w:tc>
        <w:tc>
          <w:tcPr>
            <w:tcW w:w="796" w:type="pct"/>
            <w:shd w:val="clear" w:color="auto" w:fill="auto"/>
            <w:noWrap/>
            <w:vAlign w:val="bottom"/>
            <w:hideMark/>
          </w:tcPr>
          <w:p w14:paraId="25B7E9BE" w14:textId="0845B490" w:rsidR="00764CEF" w:rsidRPr="001E61BC" w:rsidRDefault="002329D3" w:rsidP="00764CEF">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sz w:val="24"/>
                <w:szCs w:val="24"/>
                <w:lang w:val="en-IE" w:eastAsia="en-IE"/>
              </w:rPr>
              <w:t>K</w:t>
            </w:r>
            <w:r w:rsidR="00764CEF" w:rsidRPr="001E61BC">
              <w:rPr>
                <w:rFonts w:asciiTheme="minorHAnsi" w:eastAsia="Times New Roman" w:hAnsiTheme="minorHAnsi" w:cstheme="minorHAnsi"/>
                <w:color w:val="000000"/>
                <w:sz w:val="24"/>
                <w:szCs w:val="24"/>
                <w:lang w:val="en-IE" w:eastAsia="en-IE"/>
              </w:rPr>
              <w:t>it</w:t>
            </w:r>
          </w:p>
        </w:tc>
        <w:tc>
          <w:tcPr>
            <w:tcW w:w="1170" w:type="pct"/>
            <w:shd w:val="clear" w:color="auto" w:fill="auto"/>
            <w:vAlign w:val="bottom"/>
            <w:hideMark/>
          </w:tcPr>
          <w:p w14:paraId="1B8EE43C" w14:textId="4FDA5F09"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ELISA kit to measure human GPT</w:t>
            </w:r>
            <w:r w:rsidR="40290650" w:rsidRPr="001E61BC">
              <w:rPr>
                <w:rFonts w:asciiTheme="minorHAnsi" w:eastAsia="Times New Roman" w:hAnsiTheme="minorHAnsi" w:cstheme="minorHAnsi"/>
                <w:color w:val="000000" w:themeColor="text1"/>
                <w:sz w:val="24"/>
                <w:szCs w:val="24"/>
                <w:lang w:val="en-IE" w:eastAsia="en-IE"/>
              </w:rPr>
              <w:t xml:space="preserve"> in serum or urine.</w:t>
            </w:r>
          </w:p>
        </w:tc>
        <w:tc>
          <w:tcPr>
            <w:tcW w:w="1638" w:type="pct"/>
            <w:shd w:val="clear" w:color="auto" w:fill="auto"/>
            <w:vAlign w:val="bottom"/>
            <w:hideMark/>
          </w:tcPr>
          <w:p w14:paraId="53D68CD7" w14:textId="5C6B727D" w:rsidR="00764CEF" w:rsidRPr="001E61BC" w:rsidRDefault="6063C4F6"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S</w:t>
            </w:r>
            <w:r w:rsidR="00764CEF" w:rsidRPr="001E61BC">
              <w:rPr>
                <w:rFonts w:asciiTheme="minorHAnsi" w:eastAsia="Times New Roman" w:hAnsiTheme="minorHAnsi" w:cstheme="minorHAnsi"/>
                <w:color w:val="000000" w:themeColor="text1"/>
                <w:sz w:val="24"/>
                <w:szCs w:val="24"/>
                <w:lang w:val="en-IE" w:eastAsia="en-IE"/>
              </w:rPr>
              <w:t xml:space="preserve">ensitivity of 0.025 mU/mL </w:t>
            </w:r>
          </w:p>
        </w:tc>
      </w:tr>
      <w:tr w:rsidR="00BF63D4" w:rsidRPr="001E61BC" w14:paraId="3C9CBBAF" w14:textId="77777777" w:rsidTr="006E6A5A">
        <w:trPr>
          <w:trHeight w:val="1200"/>
        </w:trPr>
        <w:tc>
          <w:tcPr>
            <w:tcW w:w="1396" w:type="pct"/>
            <w:shd w:val="clear" w:color="auto" w:fill="auto"/>
            <w:vAlign w:val="center"/>
            <w:hideMark/>
          </w:tcPr>
          <w:p w14:paraId="58A9A5CA" w14:textId="14281DEF"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Human Siglec-10 antibody</w:t>
            </w:r>
            <w:r w:rsidR="37D0531C" w:rsidRPr="001E61BC">
              <w:rPr>
                <w:rFonts w:asciiTheme="minorHAnsi" w:eastAsia="Times New Roman" w:hAnsiTheme="minorHAnsi" w:cstheme="minorHAnsi"/>
                <w:color w:val="000000" w:themeColor="text1"/>
                <w:sz w:val="24"/>
                <w:szCs w:val="24"/>
                <w:lang w:val="en-IE" w:eastAsia="en-IE"/>
              </w:rPr>
              <w:t>, monoclonal, clone 265817.</w:t>
            </w:r>
          </w:p>
        </w:tc>
        <w:tc>
          <w:tcPr>
            <w:tcW w:w="796" w:type="pct"/>
            <w:shd w:val="clear" w:color="auto" w:fill="auto"/>
            <w:vAlign w:val="center"/>
            <w:hideMark/>
          </w:tcPr>
          <w:p w14:paraId="7F4A2A71"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w:t>
            </w:r>
          </w:p>
        </w:tc>
        <w:tc>
          <w:tcPr>
            <w:tcW w:w="1170" w:type="pct"/>
            <w:shd w:val="clear" w:color="auto" w:fill="auto"/>
            <w:vAlign w:val="center"/>
            <w:hideMark/>
          </w:tcPr>
          <w:p w14:paraId="5B4B3F1D"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 xml:space="preserve">Mouse anti human, WB, clone 265817, NSO derived. </w:t>
            </w:r>
          </w:p>
        </w:tc>
        <w:tc>
          <w:tcPr>
            <w:tcW w:w="1638" w:type="pct"/>
            <w:shd w:val="clear" w:color="auto" w:fill="auto"/>
            <w:vAlign w:val="center"/>
            <w:hideMark/>
          </w:tcPr>
          <w:p w14:paraId="36C14688" w14:textId="662FE5AA" w:rsidR="00764CEF" w:rsidRPr="001E61BC" w:rsidRDefault="5E87826B" w:rsidP="169C6926">
            <w:pPr>
              <w:spacing w:after="0"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Must be monoclonal, 265817, and non-conjugated. </w:t>
            </w:r>
          </w:p>
          <w:p w14:paraId="70C1245B" w14:textId="21141222"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p>
        </w:tc>
      </w:tr>
      <w:tr w:rsidR="00BF63D4" w:rsidRPr="001E61BC" w14:paraId="6063EC40" w14:textId="77777777" w:rsidTr="006E6A5A">
        <w:trPr>
          <w:trHeight w:val="1500"/>
        </w:trPr>
        <w:tc>
          <w:tcPr>
            <w:tcW w:w="1396" w:type="pct"/>
            <w:shd w:val="clear" w:color="auto" w:fill="auto"/>
            <w:vAlign w:val="center"/>
            <w:hideMark/>
          </w:tcPr>
          <w:p w14:paraId="63D8EF88" w14:textId="1A086B56"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Human Granzyme B ELISA</w:t>
            </w:r>
          </w:p>
        </w:tc>
        <w:tc>
          <w:tcPr>
            <w:tcW w:w="796" w:type="pct"/>
            <w:shd w:val="clear" w:color="auto" w:fill="auto"/>
            <w:vAlign w:val="center"/>
            <w:hideMark/>
          </w:tcPr>
          <w:p w14:paraId="146A0EC6"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ELISA kit</w:t>
            </w:r>
          </w:p>
        </w:tc>
        <w:tc>
          <w:tcPr>
            <w:tcW w:w="1170" w:type="pct"/>
            <w:shd w:val="clear" w:color="auto" w:fill="auto"/>
            <w:vAlign w:val="center"/>
            <w:hideMark/>
          </w:tcPr>
          <w:p w14:paraId="43C577A7" w14:textId="500A7292"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 detection range: 39-2500pg/ml</w:t>
            </w:r>
          </w:p>
        </w:tc>
        <w:tc>
          <w:tcPr>
            <w:tcW w:w="1638" w:type="pct"/>
            <w:shd w:val="clear" w:color="auto" w:fill="auto"/>
            <w:vAlign w:val="center"/>
            <w:hideMark/>
          </w:tcPr>
          <w:p w14:paraId="4EDF51EB" w14:textId="27752814" w:rsidR="093CD965" w:rsidRPr="001E61BC" w:rsidRDefault="093CD965" w:rsidP="169C6926">
            <w:pPr>
              <w:spacing w:after="0"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Needs to be this detection range: 39-2500pg/ml. </w:t>
            </w:r>
          </w:p>
          <w:p w14:paraId="33F79E3C" w14:textId="4446B0C2" w:rsidR="169C6926" w:rsidRPr="001E61BC" w:rsidRDefault="169C6926" w:rsidP="169C6926">
            <w:pPr>
              <w:spacing w:after="0" w:line="240" w:lineRule="auto"/>
              <w:jc w:val="left"/>
              <w:rPr>
                <w:rFonts w:asciiTheme="minorHAnsi" w:eastAsia="Times New Roman" w:hAnsiTheme="minorHAnsi" w:cstheme="minorHAnsi"/>
                <w:color w:val="000000" w:themeColor="text1"/>
                <w:sz w:val="24"/>
                <w:szCs w:val="24"/>
                <w:lang w:val="en-IE" w:eastAsia="en-IE"/>
              </w:rPr>
            </w:pPr>
          </w:p>
          <w:p w14:paraId="098C2494" w14:textId="3BDA2AF3" w:rsidR="00764CEF" w:rsidRPr="001E61BC" w:rsidRDefault="00764CEF" w:rsidP="169C6926">
            <w:pPr>
              <w:spacing w:after="0" w:line="240" w:lineRule="auto"/>
              <w:jc w:val="left"/>
              <w:rPr>
                <w:rFonts w:asciiTheme="minorHAnsi" w:eastAsia="Times New Roman" w:hAnsiTheme="minorHAnsi" w:cstheme="minorHAnsi"/>
                <w:color w:val="000000" w:themeColor="text1"/>
                <w:sz w:val="24"/>
                <w:szCs w:val="24"/>
                <w:lang w:val="en-IE" w:eastAsia="en-IE"/>
              </w:rPr>
            </w:pPr>
          </w:p>
        </w:tc>
      </w:tr>
      <w:tr w:rsidR="00BF63D4" w:rsidRPr="001E61BC" w14:paraId="6E7A9485" w14:textId="77777777" w:rsidTr="006E6A5A">
        <w:trPr>
          <w:trHeight w:val="1800"/>
        </w:trPr>
        <w:tc>
          <w:tcPr>
            <w:tcW w:w="1396" w:type="pct"/>
            <w:shd w:val="clear" w:color="auto" w:fill="auto"/>
            <w:vAlign w:val="center"/>
            <w:hideMark/>
          </w:tcPr>
          <w:p w14:paraId="746B2CB6"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Human B-Endorphin ELISA kit</w:t>
            </w:r>
          </w:p>
        </w:tc>
        <w:tc>
          <w:tcPr>
            <w:tcW w:w="796" w:type="pct"/>
            <w:shd w:val="clear" w:color="auto" w:fill="auto"/>
            <w:noWrap/>
            <w:vAlign w:val="center"/>
            <w:hideMark/>
          </w:tcPr>
          <w:p w14:paraId="4E9F3DAC" w14:textId="3BAE72EF" w:rsidR="00764CEF" w:rsidRPr="001E61BC" w:rsidRDefault="67EA976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ELISA </w:t>
            </w:r>
            <w:r w:rsidR="00764CEF" w:rsidRPr="001E61BC">
              <w:rPr>
                <w:rFonts w:asciiTheme="minorHAnsi" w:eastAsia="Times New Roman" w:hAnsiTheme="minorHAnsi" w:cstheme="minorHAnsi"/>
                <w:color w:val="000000" w:themeColor="text1"/>
                <w:sz w:val="24"/>
                <w:szCs w:val="24"/>
                <w:lang w:val="en-IE" w:eastAsia="en-IE"/>
              </w:rPr>
              <w:t xml:space="preserve"> Kit</w:t>
            </w:r>
          </w:p>
        </w:tc>
        <w:tc>
          <w:tcPr>
            <w:tcW w:w="1170" w:type="pct"/>
            <w:shd w:val="clear" w:color="auto" w:fill="auto"/>
            <w:vAlign w:val="center"/>
            <w:hideMark/>
          </w:tcPr>
          <w:p w14:paraId="4E0DDD8E"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Competitive ELISA for measuring beta endorphin levels in saliva samples. Sensitivity 9.38pg/ml. Detection Range 15.63-1000pg/ml</w:t>
            </w:r>
          </w:p>
        </w:tc>
        <w:tc>
          <w:tcPr>
            <w:tcW w:w="1638" w:type="pct"/>
            <w:shd w:val="clear" w:color="auto" w:fill="auto"/>
            <w:vAlign w:val="center"/>
            <w:hideMark/>
          </w:tcPr>
          <w:p w14:paraId="04F963E9" w14:textId="067A200D" w:rsidR="00764CEF" w:rsidRPr="001E61BC" w:rsidRDefault="622BA8E1"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Needs to be this </w:t>
            </w:r>
            <w:r w:rsidR="00764CEF" w:rsidRPr="001E61BC">
              <w:rPr>
                <w:rFonts w:asciiTheme="minorHAnsi" w:eastAsia="Times New Roman" w:hAnsiTheme="minorHAnsi" w:cstheme="minorHAnsi"/>
                <w:color w:val="000000" w:themeColor="text1"/>
                <w:sz w:val="24"/>
                <w:szCs w:val="24"/>
                <w:lang w:val="en-IE" w:eastAsia="en-IE"/>
              </w:rPr>
              <w:t>sensitivity/detection range</w:t>
            </w:r>
            <w:r w:rsidR="534C9B01" w:rsidRPr="001E61BC">
              <w:rPr>
                <w:rFonts w:asciiTheme="minorHAnsi" w:eastAsia="Times New Roman" w:hAnsiTheme="minorHAnsi" w:cstheme="minorHAnsi"/>
                <w:color w:val="000000" w:themeColor="text1"/>
                <w:sz w:val="24"/>
                <w:szCs w:val="24"/>
                <w:lang w:val="en-IE" w:eastAsia="en-IE"/>
              </w:rPr>
              <w:t>, and ideally 24 well sample plates</w:t>
            </w:r>
            <w:r w:rsidR="00764CEF" w:rsidRPr="001E61BC">
              <w:rPr>
                <w:rFonts w:asciiTheme="minorHAnsi" w:eastAsia="Times New Roman" w:hAnsiTheme="minorHAnsi" w:cstheme="minorHAnsi"/>
                <w:color w:val="000000" w:themeColor="text1"/>
                <w:sz w:val="24"/>
                <w:szCs w:val="24"/>
                <w:lang w:val="en-IE" w:eastAsia="en-IE"/>
              </w:rPr>
              <w:t>.</w:t>
            </w:r>
          </w:p>
        </w:tc>
      </w:tr>
      <w:tr w:rsidR="00BF63D4" w:rsidRPr="001E61BC" w14:paraId="161C999F" w14:textId="77777777" w:rsidTr="006E6A5A">
        <w:trPr>
          <w:trHeight w:val="2100"/>
        </w:trPr>
        <w:tc>
          <w:tcPr>
            <w:tcW w:w="1396" w:type="pct"/>
            <w:shd w:val="clear" w:color="auto" w:fill="auto"/>
            <w:vAlign w:val="center"/>
            <w:hideMark/>
          </w:tcPr>
          <w:p w14:paraId="6FA098F7"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Arachis hypogaea Lectin (PNA) - Cy5 </w:t>
            </w:r>
          </w:p>
        </w:tc>
        <w:tc>
          <w:tcPr>
            <w:tcW w:w="796" w:type="pct"/>
            <w:shd w:val="clear" w:color="auto" w:fill="auto"/>
            <w:noWrap/>
            <w:vAlign w:val="center"/>
            <w:hideMark/>
          </w:tcPr>
          <w:p w14:paraId="7F19363C"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Molecule</w:t>
            </w:r>
          </w:p>
        </w:tc>
        <w:tc>
          <w:tcPr>
            <w:tcW w:w="1170" w:type="pct"/>
            <w:shd w:val="clear" w:color="auto" w:fill="auto"/>
            <w:vAlign w:val="center"/>
            <w:hideMark/>
          </w:tcPr>
          <w:p w14:paraId="05429B67"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This plant lectin, with a fluorescent tag attached, can be used to distinguish between normal and tumour tissues via cellular imaging and flow cytometry.</w:t>
            </w:r>
          </w:p>
        </w:tc>
        <w:tc>
          <w:tcPr>
            <w:tcW w:w="1638" w:type="pct"/>
            <w:shd w:val="clear" w:color="auto" w:fill="auto"/>
            <w:vAlign w:val="center"/>
            <w:hideMark/>
          </w:tcPr>
          <w:p w14:paraId="30362D20" w14:textId="5F393114" w:rsidR="00764CEF" w:rsidRPr="001E61BC" w:rsidRDefault="46A29D03" w:rsidP="169C6926">
            <w:pPr>
              <w:spacing w:after="0"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Needs to be Cy5 fluorophore conjugated. </w:t>
            </w:r>
          </w:p>
          <w:p w14:paraId="67507EC8" w14:textId="6AD81C6B"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p>
        </w:tc>
      </w:tr>
      <w:tr w:rsidR="00BF63D4" w:rsidRPr="001E61BC" w14:paraId="79225252" w14:textId="77777777" w:rsidTr="006E6A5A">
        <w:trPr>
          <w:trHeight w:val="1500"/>
        </w:trPr>
        <w:tc>
          <w:tcPr>
            <w:tcW w:w="1396" w:type="pct"/>
            <w:shd w:val="clear" w:color="auto" w:fill="auto"/>
            <w:vAlign w:val="center"/>
            <w:hideMark/>
          </w:tcPr>
          <w:p w14:paraId="623E2FDE" w14:textId="13AE80BB"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Mouse GABA ELISA kit </w:t>
            </w:r>
          </w:p>
        </w:tc>
        <w:tc>
          <w:tcPr>
            <w:tcW w:w="796" w:type="pct"/>
            <w:shd w:val="clear" w:color="auto" w:fill="auto"/>
            <w:noWrap/>
            <w:vAlign w:val="center"/>
            <w:hideMark/>
          </w:tcPr>
          <w:p w14:paraId="06BF3FF4" w14:textId="288D3ECE" w:rsidR="00764CEF" w:rsidRPr="001E61BC" w:rsidRDefault="6214AA04"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ELISA </w:t>
            </w:r>
            <w:r w:rsidR="00764CEF" w:rsidRPr="001E61BC">
              <w:rPr>
                <w:rFonts w:asciiTheme="minorHAnsi" w:eastAsia="Times New Roman" w:hAnsiTheme="minorHAnsi" w:cstheme="minorHAnsi"/>
                <w:color w:val="000000" w:themeColor="text1"/>
                <w:sz w:val="24"/>
                <w:szCs w:val="24"/>
                <w:lang w:val="en-IE" w:eastAsia="en-IE"/>
              </w:rPr>
              <w:t>Kit</w:t>
            </w:r>
          </w:p>
        </w:tc>
        <w:tc>
          <w:tcPr>
            <w:tcW w:w="1170" w:type="pct"/>
            <w:shd w:val="clear" w:color="auto" w:fill="auto"/>
            <w:vAlign w:val="center"/>
            <w:hideMark/>
          </w:tcPr>
          <w:p w14:paraId="7205211F"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 xml:space="preserve">Competitive-ELISA used to measure GABA levels in serum, plasma, cell culture supernatants. </w:t>
            </w:r>
          </w:p>
        </w:tc>
        <w:tc>
          <w:tcPr>
            <w:tcW w:w="1638" w:type="pct"/>
            <w:shd w:val="clear" w:color="auto" w:fill="auto"/>
            <w:vAlign w:val="center"/>
            <w:hideMark/>
          </w:tcPr>
          <w:p w14:paraId="49D485EB" w14:textId="563DED71" w:rsidR="00764CEF" w:rsidRPr="001E61BC" w:rsidRDefault="1FC0B0B3"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Needs to be this detection range: </w:t>
            </w:r>
            <w:r w:rsidR="00764CEF" w:rsidRPr="001E61BC">
              <w:rPr>
                <w:rFonts w:asciiTheme="minorHAnsi" w:eastAsia="Times New Roman" w:hAnsiTheme="minorHAnsi" w:cstheme="minorHAnsi"/>
                <w:color w:val="000000" w:themeColor="text1"/>
                <w:sz w:val="24"/>
                <w:szCs w:val="24"/>
                <w:lang w:val="en-IE" w:eastAsia="en-IE"/>
              </w:rPr>
              <w:t xml:space="preserve"> 31.25-2000pg/ml.  </w:t>
            </w:r>
          </w:p>
        </w:tc>
      </w:tr>
      <w:tr w:rsidR="00BF63D4" w:rsidRPr="001E61BC" w14:paraId="4AEDC13D" w14:textId="77777777" w:rsidTr="006E6A5A">
        <w:trPr>
          <w:trHeight w:val="2400"/>
        </w:trPr>
        <w:tc>
          <w:tcPr>
            <w:tcW w:w="1396" w:type="pct"/>
            <w:shd w:val="clear" w:color="auto" w:fill="auto"/>
            <w:noWrap/>
            <w:vAlign w:val="center"/>
            <w:hideMark/>
          </w:tcPr>
          <w:p w14:paraId="34BD1EB5" w14:textId="20CAF141" w:rsidR="00764CEF" w:rsidRPr="001E61BC" w:rsidRDefault="6ECDB7A7" w:rsidP="1A2C2BB2">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Highly validated</w:t>
            </w:r>
            <w:r w:rsidR="00764CEF" w:rsidRPr="001E61BC">
              <w:rPr>
                <w:rFonts w:asciiTheme="minorHAnsi" w:eastAsia="Times New Roman" w:hAnsiTheme="minorHAnsi" w:cstheme="minorHAnsi"/>
                <w:color w:val="000000" w:themeColor="text1"/>
                <w:sz w:val="24"/>
                <w:szCs w:val="24"/>
                <w:lang w:val="en-IE" w:eastAsia="en-IE"/>
              </w:rPr>
              <w:t xml:space="preserve"> antibodies</w:t>
            </w:r>
          </w:p>
        </w:tc>
        <w:tc>
          <w:tcPr>
            <w:tcW w:w="796" w:type="pct"/>
            <w:shd w:val="clear" w:color="auto" w:fill="auto"/>
            <w:noWrap/>
            <w:vAlign w:val="center"/>
            <w:hideMark/>
          </w:tcPr>
          <w:p w14:paraId="564FD69A"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Antibodies</w:t>
            </w:r>
          </w:p>
        </w:tc>
        <w:tc>
          <w:tcPr>
            <w:tcW w:w="1170" w:type="pct"/>
            <w:shd w:val="clear" w:color="auto" w:fill="auto"/>
            <w:vAlign w:val="center"/>
            <w:hideMark/>
          </w:tcPr>
          <w:p w14:paraId="4FE8AB69"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Highly validated, affordable range of data-rich antibodies designed for life science research</w:t>
            </w:r>
          </w:p>
        </w:tc>
        <w:tc>
          <w:tcPr>
            <w:tcW w:w="1638" w:type="pct"/>
            <w:shd w:val="clear" w:color="auto" w:fill="auto"/>
            <w:vAlign w:val="center"/>
            <w:hideMark/>
          </w:tcPr>
          <w:p w14:paraId="2C04B057" w14:textId="48A9503C" w:rsidR="00764CEF" w:rsidRPr="001E61BC" w:rsidRDefault="4E202A40" w:rsidP="009B1202">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Require </w:t>
            </w:r>
            <w:r w:rsidR="48060B08" w:rsidRPr="001E61BC">
              <w:rPr>
                <w:rFonts w:asciiTheme="minorHAnsi" w:eastAsia="Times New Roman" w:hAnsiTheme="minorHAnsi" w:cstheme="minorHAnsi"/>
                <w:color w:val="000000" w:themeColor="text1"/>
                <w:sz w:val="24"/>
                <w:szCs w:val="24"/>
                <w:lang w:val="en-IE" w:eastAsia="en-IE"/>
              </w:rPr>
              <w:t>e</w:t>
            </w:r>
            <w:r w:rsidR="00764CEF" w:rsidRPr="001E61BC">
              <w:rPr>
                <w:rFonts w:asciiTheme="minorHAnsi" w:eastAsia="Times New Roman" w:hAnsiTheme="minorHAnsi" w:cstheme="minorHAnsi"/>
                <w:color w:val="000000" w:themeColor="text1"/>
                <w:sz w:val="24"/>
                <w:szCs w:val="24"/>
                <w:lang w:val="en-IE" w:eastAsia="en-IE"/>
              </w:rPr>
              <w:t>very batch</w:t>
            </w:r>
            <w:r w:rsidR="009B1202">
              <w:rPr>
                <w:rFonts w:asciiTheme="minorHAnsi" w:eastAsia="Times New Roman" w:hAnsiTheme="minorHAnsi" w:cstheme="minorHAnsi"/>
                <w:color w:val="000000" w:themeColor="text1"/>
                <w:sz w:val="24"/>
                <w:szCs w:val="24"/>
                <w:lang w:val="en-IE" w:eastAsia="en-IE"/>
              </w:rPr>
              <w:t xml:space="preserve"> to have</w:t>
            </w:r>
            <w:r w:rsidR="00764CEF" w:rsidRPr="001E61BC">
              <w:rPr>
                <w:rFonts w:asciiTheme="minorHAnsi" w:eastAsia="Times New Roman" w:hAnsiTheme="minorHAnsi" w:cstheme="minorHAnsi"/>
                <w:color w:val="000000" w:themeColor="text1"/>
                <w:sz w:val="24"/>
                <w:szCs w:val="24"/>
                <w:lang w:val="en-IE" w:eastAsia="en-IE"/>
              </w:rPr>
              <w:t xml:space="preserve"> undergo</w:t>
            </w:r>
            <w:r w:rsidR="009B1202">
              <w:rPr>
                <w:rFonts w:asciiTheme="minorHAnsi" w:eastAsia="Times New Roman" w:hAnsiTheme="minorHAnsi" w:cstheme="minorHAnsi"/>
                <w:color w:val="000000" w:themeColor="text1"/>
                <w:sz w:val="24"/>
                <w:szCs w:val="24"/>
                <w:lang w:val="en-IE" w:eastAsia="en-IE"/>
              </w:rPr>
              <w:t>n</w:t>
            </w:r>
            <w:r w:rsidR="00764CEF" w:rsidRPr="001E61BC">
              <w:rPr>
                <w:rFonts w:asciiTheme="minorHAnsi" w:eastAsia="Times New Roman" w:hAnsiTheme="minorHAnsi" w:cstheme="minorHAnsi"/>
                <w:color w:val="000000" w:themeColor="text1"/>
                <w:sz w:val="24"/>
                <w:szCs w:val="24"/>
                <w:lang w:val="en-IE" w:eastAsia="en-IE"/>
              </w:rPr>
              <w:t xml:space="preserve">e </w:t>
            </w:r>
            <w:r w:rsidR="39BB977F" w:rsidRPr="001E61BC">
              <w:rPr>
                <w:rFonts w:asciiTheme="minorHAnsi" w:eastAsia="Times New Roman" w:hAnsiTheme="minorHAnsi" w:cstheme="minorHAnsi"/>
                <w:color w:val="000000" w:themeColor="text1"/>
                <w:sz w:val="24"/>
                <w:szCs w:val="24"/>
                <w:lang w:val="en-IE" w:eastAsia="en-IE"/>
              </w:rPr>
              <w:t>Q</w:t>
            </w:r>
            <w:r w:rsidR="00764CEF" w:rsidRPr="001E61BC">
              <w:rPr>
                <w:rFonts w:asciiTheme="minorHAnsi" w:eastAsia="Times New Roman" w:hAnsiTheme="minorHAnsi" w:cstheme="minorHAnsi"/>
                <w:color w:val="000000" w:themeColor="text1"/>
                <w:sz w:val="24"/>
                <w:szCs w:val="24"/>
                <w:lang w:val="en-IE" w:eastAsia="en-IE"/>
              </w:rPr>
              <w:t xml:space="preserve">uality Control. Shipped as a more stable lyophilisate. Stability tested. Transparent data – </w:t>
            </w:r>
            <w:r w:rsidR="601E83B0" w:rsidRPr="001E61BC">
              <w:rPr>
                <w:rFonts w:asciiTheme="minorHAnsi" w:eastAsia="Times New Roman" w:hAnsiTheme="minorHAnsi" w:cstheme="minorHAnsi"/>
                <w:color w:val="000000" w:themeColor="text1"/>
                <w:sz w:val="24"/>
                <w:szCs w:val="24"/>
                <w:lang w:val="en-IE" w:eastAsia="en-IE"/>
              </w:rPr>
              <w:t>all available for us to access</w:t>
            </w:r>
            <w:r w:rsidR="7EC71314" w:rsidRPr="001E61BC">
              <w:rPr>
                <w:rFonts w:asciiTheme="minorHAnsi" w:eastAsia="Times New Roman" w:hAnsiTheme="minorHAnsi" w:cstheme="minorHAnsi"/>
                <w:color w:val="000000" w:themeColor="text1"/>
                <w:sz w:val="24"/>
                <w:szCs w:val="24"/>
                <w:lang w:val="en-IE" w:eastAsia="en-IE"/>
              </w:rPr>
              <w:t xml:space="preserve"> on request</w:t>
            </w:r>
            <w:r w:rsidR="00764CEF" w:rsidRPr="001E61BC">
              <w:rPr>
                <w:rFonts w:asciiTheme="minorHAnsi" w:eastAsia="Times New Roman" w:hAnsiTheme="minorHAnsi" w:cstheme="minorHAnsi"/>
                <w:color w:val="000000" w:themeColor="text1"/>
                <w:sz w:val="24"/>
                <w:szCs w:val="24"/>
                <w:lang w:val="en-IE" w:eastAsia="en-IE"/>
              </w:rPr>
              <w:t xml:space="preserve">. </w:t>
            </w:r>
            <w:r w:rsidR="009B1202">
              <w:rPr>
                <w:rFonts w:asciiTheme="minorHAnsi" w:eastAsia="Times New Roman" w:hAnsiTheme="minorHAnsi" w:cstheme="minorHAnsi"/>
                <w:color w:val="000000" w:themeColor="text1"/>
                <w:sz w:val="24"/>
                <w:szCs w:val="24"/>
                <w:lang w:val="en-IE" w:eastAsia="en-IE"/>
              </w:rPr>
              <w:t xml:space="preserve"> </w:t>
            </w:r>
            <w:r w:rsidR="00764CEF" w:rsidRPr="001E61BC">
              <w:rPr>
                <w:rFonts w:asciiTheme="minorHAnsi" w:eastAsia="Times New Roman" w:hAnsiTheme="minorHAnsi" w:cstheme="minorHAnsi"/>
                <w:color w:val="000000" w:themeColor="text1"/>
                <w:sz w:val="24"/>
                <w:szCs w:val="24"/>
                <w:lang w:val="en-IE" w:eastAsia="en-IE"/>
              </w:rPr>
              <w:t xml:space="preserve">All the </w:t>
            </w:r>
            <w:r w:rsidR="0CC50F72" w:rsidRPr="001E61BC">
              <w:rPr>
                <w:rFonts w:asciiTheme="minorHAnsi" w:eastAsia="Times New Roman" w:hAnsiTheme="minorHAnsi" w:cstheme="minorHAnsi"/>
                <w:color w:val="000000" w:themeColor="text1"/>
                <w:sz w:val="24"/>
                <w:szCs w:val="24"/>
                <w:lang w:val="en-IE" w:eastAsia="en-IE"/>
              </w:rPr>
              <w:t xml:space="preserve">corresponding </w:t>
            </w:r>
            <w:r w:rsidR="00764CEF" w:rsidRPr="001E61BC">
              <w:rPr>
                <w:rFonts w:asciiTheme="minorHAnsi" w:eastAsia="Times New Roman" w:hAnsiTheme="minorHAnsi" w:cstheme="minorHAnsi"/>
                <w:color w:val="000000" w:themeColor="text1"/>
                <w:sz w:val="24"/>
                <w:szCs w:val="24"/>
                <w:lang w:val="en-IE" w:eastAsia="en-IE"/>
              </w:rPr>
              <w:t xml:space="preserve">data, images, etc </w:t>
            </w:r>
            <w:r w:rsidR="4D0BCCF1" w:rsidRPr="001E61BC">
              <w:rPr>
                <w:rFonts w:asciiTheme="minorHAnsi" w:eastAsia="Times New Roman" w:hAnsiTheme="minorHAnsi" w:cstheme="minorHAnsi"/>
                <w:color w:val="000000" w:themeColor="text1"/>
                <w:sz w:val="24"/>
                <w:szCs w:val="24"/>
                <w:lang w:val="en-IE" w:eastAsia="en-IE"/>
              </w:rPr>
              <w:t xml:space="preserve">for each </w:t>
            </w:r>
            <w:r w:rsidR="06E2AB30" w:rsidRPr="001E61BC">
              <w:rPr>
                <w:rFonts w:asciiTheme="minorHAnsi" w:eastAsia="Times New Roman" w:hAnsiTheme="minorHAnsi" w:cstheme="minorHAnsi"/>
                <w:color w:val="000000" w:themeColor="text1"/>
                <w:sz w:val="24"/>
                <w:szCs w:val="24"/>
                <w:lang w:val="en-IE" w:eastAsia="en-IE"/>
              </w:rPr>
              <w:t xml:space="preserve">antibody </w:t>
            </w:r>
            <w:r w:rsidR="4D0BCCF1" w:rsidRPr="001E61BC">
              <w:rPr>
                <w:rFonts w:asciiTheme="minorHAnsi" w:eastAsia="Times New Roman" w:hAnsiTheme="minorHAnsi" w:cstheme="minorHAnsi"/>
                <w:color w:val="000000" w:themeColor="text1"/>
                <w:sz w:val="24"/>
                <w:szCs w:val="24"/>
                <w:lang w:val="en-IE" w:eastAsia="en-IE"/>
              </w:rPr>
              <w:t>need</w:t>
            </w:r>
            <w:r w:rsidR="22721237" w:rsidRPr="001E61BC">
              <w:rPr>
                <w:rFonts w:asciiTheme="minorHAnsi" w:eastAsia="Times New Roman" w:hAnsiTheme="minorHAnsi" w:cstheme="minorHAnsi"/>
                <w:color w:val="000000" w:themeColor="text1"/>
                <w:sz w:val="24"/>
                <w:szCs w:val="24"/>
                <w:lang w:val="en-IE" w:eastAsia="en-IE"/>
              </w:rPr>
              <w:t>s</w:t>
            </w:r>
            <w:r w:rsidR="4D0BCCF1" w:rsidRPr="001E61BC">
              <w:rPr>
                <w:rFonts w:asciiTheme="minorHAnsi" w:eastAsia="Times New Roman" w:hAnsiTheme="minorHAnsi" w:cstheme="minorHAnsi"/>
                <w:color w:val="000000" w:themeColor="text1"/>
                <w:sz w:val="24"/>
                <w:szCs w:val="24"/>
                <w:lang w:val="en-IE" w:eastAsia="en-IE"/>
              </w:rPr>
              <w:t xml:space="preserve"> to be</w:t>
            </w:r>
            <w:r w:rsidR="009B1202">
              <w:rPr>
                <w:rFonts w:asciiTheme="minorHAnsi" w:eastAsia="Times New Roman" w:hAnsiTheme="minorHAnsi" w:cstheme="minorHAnsi"/>
                <w:color w:val="000000" w:themeColor="text1"/>
                <w:sz w:val="24"/>
                <w:szCs w:val="24"/>
                <w:lang w:val="en-IE" w:eastAsia="en-IE"/>
              </w:rPr>
              <w:t xml:space="preserve"> </w:t>
            </w:r>
            <w:r w:rsidR="00764CEF" w:rsidRPr="001E61BC">
              <w:rPr>
                <w:rFonts w:asciiTheme="minorHAnsi" w:eastAsia="Times New Roman" w:hAnsiTheme="minorHAnsi" w:cstheme="minorHAnsi"/>
                <w:color w:val="000000" w:themeColor="text1"/>
                <w:sz w:val="24"/>
                <w:szCs w:val="24"/>
                <w:lang w:val="en-IE" w:eastAsia="en-IE"/>
              </w:rPr>
              <w:t xml:space="preserve">available on </w:t>
            </w:r>
            <w:r w:rsidR="4E9FA1DF" w:rsidRPr="001E61BC">
              <w:rPr>
                <w:rFonts w:asciiTheme="minorHAnsi" w:eastAsia="Times New Roman" w:hAnsiTheme="minorHAnsi" w:cstheme="minorHAnsi"/>
                <w:color w:val="000000" w:themeColor="text1"/>
                <w:sz w:val="24"/>
                <w:szCs w:val="24"/>
                <w:lang w:val="en-IE" w:eastAsia="en-IE"/>
              </w:rPr>
              <w:t>supplier</w:t>
            </w:r>
            <w:r w:rsidR="009B1202">
              <w:rPr>
                <w:rFonts w:asciiTheme="minorHAnsi" w:eastAsia="Times New Roman" w:hAnsiTheme="minorHAnsi" w:cstheme="minorHAnsi"/>
                <w:color w:val="000000" w:themeColor="text1"/>
                <w:sz w:val="24"/>
                <w:szCs w:val="24"/>
                <w:lang w:val="en-IE" w:eastAsia="en-IE"/>
              </w:rPr>
              <w:t xml:space="preserve"> website</w:t>
            </w:r>
            <w:r w:rsidR="265B0172" w:rsidRPr="001E61BC">
              <w:rPr>
                <w:rFonts w:asciiTheme="minorHAnsi" w:eastAsia="Times New Roman" w:hAnsiTheme="minorHAnsi" w:cstheme="minorHAnsi"/>
                <w:color w:val="000000" w:themeColor="text1"/>
                <w:sz w:val="24"/>
                <w:szCs w:val="24"/>
                <w:lang w:val="en-IE" w:eastAsia="en-IE"/>
              </w:rPr>
              <w:t>.</w:t>
            </w:r>
            <w:r w:rsidR="00764CEF" w:rsidRPr="001E61BC">
              <w:rPr>
                <w:rFonts w:asciiTheme="minorHAnsi" w:eastAsia="Times New Roman" w:hAnsiTheme="minorHAnsi" w:cstheme="minorHAnsi"/>
                <w:color w:val="000000" w:themeColor="text1"/>
                <w:sz w:val="24"/>
                <w:szCs w:val="24"/>
                <w:lang w:val="en-IE" w:eastAsia="en-IE"/>
              </w:rPr>
              <w:t xml:space="preserve"> </w:t>
            </w:r>
          </w:p>
        </w:tc>
      </w:tr>
      <w:tr w:rsidR="00BF63D4" w:rsidRPr="001E61BC" w14:paraId="533AEB47" w14:textId="77777777" w:rsidTr="006E6A5A">
        <w:trPr>
          <w:trHeight w:val="2100"/>
        </w:trPr>
        <w:tc>
          <w:tcPr>
            <w:tcW w:w="1396" w:type="pct"/>
            <w:shd w:val="clear" w:color="auto" w:fill="auto"/>
            <w:vAlign w:val="center"/>
            <w:hideMark/>
          </w:tcPr>
          <w:p w14:paraId="1E1B0D84" w14:textId="3B83A17C"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Fluorescent Ligand</w:t>
            </w:r>
            <w:r w:rsidR="44FAB780" w:rsidRPr="001E61BC">
              <w:rPr>
                <w:rFonts w:asciiTheme="minorHAnsi" w:eastAsia="Times New Roman" w:hAnsiTheme="minorHAnsi" w:cstheme="minorHAnsi"/>
                <w:color w:val="000000" w:themeColor="text1"/>
                <w:sz w:val="24"/>
                <w:szCs w:val="24"/>
                <w:lang w:val="en-IE" w:eastAsia="en-IE"/>
              </w:rPr>
              <w:t>s</w:t>
            </w:r>
            <w:r w:rsidR="6E5C692F" w:rsidRPr="001E61BC">
              <w:rPr>
                <w:rFonts w:asciiTheme="minorHAnsi" w:eastAsia="Times New Roman" w:hAnsiTheme="minorHAnsi" w:cstheme="minorHAnsi"/>
                <w:color w:val="000000" w:themeColor="text1"/>
                <w:sz w:val="24"/>
                <w:szCs w:val="24"/>
                <w:lang w:val="en-IE" w:eastAsia="en-IE"/>
              </w:rPr>
              <w:t xml:space="preserve"> </w:t>
            </w:r>
            <w:r w:rsidRPr="001E61BC">
              <w:rPr>
                <w:rFonts w:asciiTheme="minorHAnsi" w:eastAsia="Times New Roman" w:hAnsiTheme="minorHAnsi" w:cstheme="minorHAnsi"/>
                <w:color w:val="000000" w:themeColor="text1"/>
                <w:sz w:val="24"/>
                <w:szCs w:val="24"/>
                <w:lang w:val="en-IE" w:eastAsia="en-IE"/>
              </w:rPr>
              <w:t xml:space="preserve"> </w:t>
            </w:r>
          </w:p>
        </w:tc>
        <w:tc>
          <w:tcPr>
            <w:tcW w:w="796" w:type="pct"/>
            <w:shd w:val="clear" w:color="auto" w:fill="auto"/>
            <w:noWrap/>
            <w:vAlign w:val="center"/>
            <w:hideMark/>
          </w:tcPr>
          <w:p w14:paraId="0EE237F4"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Ligands</w:t>
            </w:r>
          </w:p>
        </w:tc>
        <w:tc>
          <w:tcPr>
            <w:tcW w:w="1170" w:type="pct"/>
            <w:shd w:val="clear" w:color="auto" w:fill="auto"/>
            <w:vAlign w:val="center"/>
            <w:hideMark/>
          </w:tcPr>
          <w:p w14:paraId="17894B8F"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New alternative to radioligands</w:t>
            </w:r>
          </w:p>
        </w:tc>
        <w:tc>
          <w:tcPr>
            <w:tcW w:w="1638" w:type="pct"/>
            <w:shd w:val="clear" w:color="auto" w:fill="auto"/>
            <w:vAlign w:val="center"/>
            <w:hideMark/>
          </w:tcPr>
          <w:p w14:paraId="09245E1B" w14:textId="31ACE978" w:rsidR="00764CEF" w:rsidRPr="001E61BC" w:rsidRDefault="24D15C3B"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Fluorescent</w:t>
            </w:r>
            <w:r w:rsidR="00764CEF" w:rsidRPr="001E61BC">
              <w:rPr>
                <w:rFonts w:asciiTheme="minorHAnsi" w:eastAsia="Times New Roman" w:hAnsiTheme="minorHAnsi" w:cstheme="minorHAnsi"/>
                <w:color w:val="000000" w:themeColor="text1"/>
                <w:sz w:val="24"/>
                <w:szCs w:val="24"/>
                <w:lang w:val="en-IE" w:eastAsia="en-IE"/>
              </w:rPr>
              <w:t xml:space="preserve"> ligands have several advantages unique to them: immediate 'real time' readout, multi-colour and multi-paramenter data generation, no scintilltion required and enhanced safety due to no radioisotope use or disposal required.</w:t>
            </w:r>
          </w:p>
        </w:tc>
      </w:tr>
      <w:tr w:rsidR="00BF63D4" w:rsidRPr="001E61BC" w14:paraId="2BD6BE1A" w14:textId="77777777" w:rsidTr="006E6A5A">
        <w:trPr>
          <w:trHeight w:val="885"/>
        </w:trPr>
        <w:tc>
          <w:tcPr>
            <w:tcW w:w="1396" w:type="pct"/>
            <w:shd w:val="clear" w:color="auto" w:fill="auto"/>
            <w:hideMark/>
          </w:tcPr>
          <w:p w14:paraId="1660E8D9" w14:textId="0C6953B3" w:rsidR="00764CEF" w:rsidRPr="001E61BC" w:rsidRDefault="59D89932"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A</w:t>
            </w:r>
            <w:r w:rsidR="00764CEF" w:rsidRPr="001E61BC">
              <w:rPr>
                <w:rFonts w:asciiTheme="minorHAnsi" w:eastAsia="Times New Roman" w:hAnsiTheme="minorHAnsi" w:cstheme="minorHAnsi"/>
                <w:color w:val="000000" w:themeColor="text1"/>
                <w:sz w:val="24"/>
                <w:szCs w:val="24"/>
                <w:lang w:val="en-IE" w:eastAsia="en-IE"/>
              </w:rPr>
              <w:t>nti-Mouse IgG1-</w:t>
            </w:r>
            <w:r w:rsidR="13E0D576" w:rsidRPr="001E61BC">
              <w:rPr>
                <w:rFonts w:asciiTheme="minorHAnsi" w:eastAsia="Times New Roman" w:hAnsiTheme="minorHAnsi" w:cstheme="minorHAnsi"/>
                <w:color w:val="000000" w:themeColor="text1"/>
                <w:sz w:val="24"/>
                <w:szCs w:val="24"/>
                <w:lang w:val="en-IE" w:eastAsia="en-IE"/>
              </w:rPr>
              <w:t>s</w:t>
            </w:r>
            <w:r w:rsidR="00764CEF" w:rsidRPr="001E61BC">
              <w:rPr>
                <w:rFonts w:asciiTheme="minorHAnsi" w:eastAsia="Times New Roman" w:hAnsiTheme="minorHAnsi" w:cstheme="minorHAnsi"/>
                <w:color w:val="000000" w:themeColor="text1"/>
                <w:sz w:val="24"/>
                <w:szCs w:val="24"/>
                <w:lang w:val="en-IE" w:eastAsia="en-IE"/>
              </w:rPr>
              <w:t>pecific</w:t>
            </w:r>
            <w:r w:rsidR="56FFE8B9" w:rsidRPr="001E61BC">
              <w:rPr>
                <w:rFonts w:asciiTheme="minorHAnsi" w:eastAsia="Times New Roman" w:hAnsiTheme="minorHAnsi" w:cstheme="minorHAnsi"/>
                <w:color w:val="000000" w:themeColor="text1"/>
                <w:sz w:val="24"/>
                <w:szCs w:val="24"/>
                <w:lang w:val="en-IE" w:eastAsia="en-IE"/>
              </w:rPr>
              <w:t xml:space="preserve"> in the 800nm channel</w:t>
            </w:r>
          </w:p>
        </w:tc>
        <w:tc>
          <w:tcPr>
            <w:tcW w:w="796" w:type="pct"/>
            <w:shd w:val="clear" w:color="auto" w:fill="auto"/>
            <w:noWrap/>
            <w:hideMark/>
          </w:tcPr>
          <w:p w14:paraId="1ED18F72"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Antibody/Protein</w:t>
            </w:r>
          </w:p>
        </w:tc>
        <w:tc>
          <w:tcPr>
            <w:tcW w:w="1170" w:type="pct"/>
            <w:shd w:val="clear" w:color="auto" w:fill="auto"/>
            <w:hideMark/>
          </w:tcPr>
          <w:p w14:paraId="6878CE3F" w14:textId="0BFADDCC"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This </w:t>
            </w:r>
            <w:r w:rsidR="6107E926" w:rsidRPr="001E61BC">
              <w:rPr>
                <w:rFonts w:asciiTheme="minorHAnsi" w:eastAsia="Times New Roman" w:hAnsiTheme="minorHAnsi" w:cstheme="minorHAnsi"/>
                <w:color w:val="000000" w:themeColor="text1"/>
                <w:sz w:val="24"/>
                <w:szCs w:val="24"/>
                <w:lang w:val="en-IE" w:eastAsia="en-IE"/>
              </w:rPr>
              <w:t>fluorescent</w:t>
            </w:r>
            <w:r w:rsidR="219A4A65" w:rsidRPr="001E61BC">
              <w:rPr>
                <w:rFonts w:asciiTheme="minorHAnsi" w:eastAsia="Times New Roman" w:hAnsiTheme="minorHAnsi" w:cstheme="minorHAnsi"/>
                <w:color w:val="000000" w:themeColor="text1"/>
                <w:sz w:val="24"/>
                <w:szCs w:val="24"/>
                <w:lang w:val="en-IE" w:eastAsia="en-IE"/>
              </w:rPr>
              <w:t xml:space="preserve"> secondary</w:t>
            </w:r>
            <w:r w:rsidR="6107E926" w:rsidRPr="001E61BC">
              <w:rPr>
                <w:rFonts w:asciiTheme="minorHAnsi" w:eastAsia="Times New Roman" w:hAnsiTheme="minorHAnsi" w:cstheme="minorHAnsi"/>
                <w:color w:val="000000" w:themeColor="text1"/>
                <w:sz w:val="24"/>
                <w:szCs w:val="24"/>
                <w:lang w:val="en-IE" w:eastAsia="en-IE"/>
              </w:rPr>
              <w:t xml:space="preserve"> </w:t>
            </w:r>
            <w:r w:rsidRPr="001E61BC">
              <w:rPr>
                <w:rFonts w:asciiTheme="minorHAnsi" w:eastAsia="Times New Roman" w:hAnsiTheme="minorHAnsi" w:cstheme="minorHAnsi"/>
                <w:color w:val="000000" w:themeColor="text1"/>
                <w:sz w:val="24"/>
                <w:szCs w:val="24"/>
                <w:lang w:val="en-IE" w:eastAsia="en-IE"/>
              </w:rPr>
              <w:t>antibody</w:t>
            </w:r>
            <w:r w:rsidR="7898AA8C" w:rsidRPr="001E61BC">
              <w:rPr>
                <w:rFonts w:asciiTheme="minorHAnsi" w:eastAsia="Times New Roman" w:hAnsiTheme="minorHAnsi" w:cstheme="minorHAnsi"/>
                <w:color w:val="000000" w:themeColor="text1"/>
                <w:sz w:val="24"/>
                <w:szCs w:val="24"/>
                <w:lang w:val="en-IE" w:eastAsia="en-IE"/>
              </w:rPr>
              <w:t xml:space="preserve"> is used in western blotting to bind to</w:t>
            </w:r>
            <w:r w:rsidR="19537740" w:rsidRPr="001E61BC">
              <w:rPr>
                <w:rFonts w:asciiTheme="minorHAnsi" w:eastAsia="Times New Roman" w:hAnsiTheme="minorHAnsi" w:cstheme="minorHAnsi"/>
                <w:color w:val="000000" w:themeColor="text1"/>
                <w:sz w:val="24"/>
                <w:szCs w:val="24"/>
                <w:lang w:val="en-IE" w:eastAsia="en-IE"/>
              </w:rPr>
              <w:t xml:space="preserve"> primary antibodies</w:t>
            </w:r>
            <w:r w:rsidR="72B6464A" w:rsidRPr="001E61BC">
              <w:rPr>
                <w:rFonts w:asciiTheme="minorHAnsi" w:eastAsia="Times New Roman" w:hAnsiTheme="minorHAnsi" w:cstheme="minorHAnsi"/>
                <w:color w:val="000000" w:themeColor="text1"/>
                <w:sz w:val="24"/>
                <w:szCs w:val="24"/>
                <w:lang w:val="en-IE" w:eastAsia="en-IE"/>
              </w:rPr>
              <w:t xml:space="preserve"> that were brought up in mice</w:t>
            </w:r>
            <w:r w:rsidR="5C2DFAA8" w:rsidRPr="001E61BC">
              <w:rPr>
                <w:rFonts w:asciiTheme="minorHAnsi" w:eastAsia="Times New Roman" w:hAnsiTheme="minorHAnsi" w:cstheme="minorHAnsi"/>
                <w:color w:val="000000" w:themeColor="text1"/>
                <w:sz w:val="24"/>
                <w:szCs w:val="24"/>
                <w:lang w:val="en-IE" w:eastAsia="en-IE"/>
              </w:rPr>
              <w:t xml:space="preserve">. These </w:t>
            </w:r>
            <w:r w:rsidR="426EDDCA" w:rsidRPr="001E61BC">
              <w:rPr>
                <w:rFonts w:asciiTheme="minorHAnsi" w:eastAsia="Times New Roman" w:hAnsiTheme="minorHAnsi" w:cstheme="minorHAnsi"/>
                <w:color w:val="000000" w:themeColor="text1"/>
                <w:sz w:val="24"/>
                <w:szCs w:val="24"/>
                <w:lang w:val="en-IE" w:eastAsia="en-IE"/>
              </w:rPr>
              <w:t xml:space="preserve">secondary </w:t>
            </w:r>
            <w:r w:rsidR="72B6464A" w:rsidRPr="001E61BC">
              <w:rPr>
                <w:rFonts w:asciiTheme="minorHAnsi" w:eastAsia="Times New Roman" w:hAnsiTheme="minorHAnsi" w:cstheme="minorHAnsi"/>
                <w:color w:val="000000" w:themeColor="text1"/>
                <w:sz w:val="24"/>
                <w:szCs w:val="24"/>
                <w:lang w:val="en-IE" w:eastAsia="en-IE"/>
              </w:rPr>
              <w:t xml:space="preserve"> </w:t>
            </w:r>
            <w:r w:rsidR="3637DFA1" w:rsidRPr="001E61BC">
              <w:rPr>
                <w:rFonts w:asciiTheme="minorHAnsi" w:eastAsia="Times New Roman" w:hAnsiTheme="minorHAnsi" w:cstheme="minorHAnsi"/>
                <w:color w:val="000000" w:themeColor="text1"/>
                <w:sz w:val="24"/>
                <w:szCs w:val="24"/>
                <w:lang w:val="en-IE" w:eastAsia="en-IE"/>
              </w:rPr>
              <w:t>antibodies</w:t>
            </w:r>
            <w:r w:rsidR="535E6917" w:rsidRPr="001E61BC">
              <w:rPr>
                <w:rFonts w:asciiTheme="minorHAnsi" w:eastAsia="Times New Roman" w:hAnsiTheme="minorHAnsi" w:cstheme="minorHAnsi"/>
                <w:color w:val="000000" w:themeColor="text1"/>
                <w:sz w:val="24"/>
                <w:szCs w:val="24"/>
                <w:lang w:val="en-IE" w:eastAsia="en-IE"/>
              </w:rPr>
              <w:t xml:space="preserve"> fluoresce on the 800nm and </w:t>
            </w:r>
            <w:r w:rsidR="185375F3" w:rsidRPr="001E61BC">
              <w:rPr>
                <w:rFonts w:asciiTheme="minorHAnsi" w:eastAsia="Times New Roman" w:hAnsiTheme="minorHAnsi" w:cstheme="minorHAnsi"/>
                <w:color w:val="000000" w:themeColor="text1"/>
                <w:sz w:val="24"/>
                <w:szCs w:val="24"/>
                <w:lang w:val="en-IE" w:eastAsia="en-IE"/>
              </w:rPr>
              <w:t>are</w:t>
            </w:r>
            <w:r w:rsidR="535E6917" w:rsidRPr="001E61BC">
              <w:rPr>
                <w:rFonts w:asciiTheme="minorHAnsi" w:eastAsia="Times New Roman" w:hAnsiTheme="minorHAnsi" w:cstheme="minorHAnsi"/>
                <w:color w:val="000000" w:themeColor="text1"/>
                <w:sz w:val="24"/>
                <w:szCs w:val="24"/>
                <w:lang w:val="en-IE" w:eastAsia="en-IE"/>
              </w:rPr>
              <w:t xml:space="preserve"> compatible with the Licor </w:t>
            </w:r>
            <w:r w:rsidR="407E053F" w:rsidRPr="001E61BC">
              <w:rPr>
                <w:rFonts w:asciiTheme="minorHAnsi" w:eastAsia="Times New Roman" w:hAnsiTheme="minorHAnsi" w:cstheme="minorHAnsi"/>
                <w:color w:val="000000" w:themeColor="text1"/>
                <w:sz w:val="24"/>
                <w:szCs w:val="24"/>
                <w:lang w:val="en-IE" w:eastAsia="en-IE"/>
              </w:rPr>
              <w:t>Odyssey</w:t>
            </w:r>
            <w:r w:rsidR="535E6917" w:rsidRPr="001E61BC">
              <w:rPr>
                <w:rFonts w:asciiTheme="minorHAnsi" w:eastAsia="Times New Roman" w:hAnsiTheme="minorHAnsi" w:cstheme="minorHAnsi"/>
                <w:color w:val="000000" w:themeColor="text1"/>
                <w:sz w:val="24"/>
                <w:szCs w:val="24"/>
                <w:lang w:val="en-IE" w:eastAsia="en-IE"/>
              </w:rPr>
              <w:t xml:space="preserve"> </w:t>
            </w:r>
            <w:r w:rsidR="06D7AD07" w:rsidRPr="001E61BC">
              <w:rPr>
                <w:rFonts w:asciiTheme="minorHAnsi" w:eastAsia="Times New Roman" w:hAnsiTheme="minorHAnsi" w:cstheme="minorHAnsi"/>
                <w:color w:val="000000" w:themeColor="text1"/>
                <w:sz w:val="24"/>
                <w:szCs w:val="24"/>
                <w:lang w:val="en-IE" w:eastAsia="en-IE"/>
              </w:rPr>
              <w:t xml:space="preserve">Fc </w:t>
            </w:r>
            <w:r w:rsidR="535E6917" w:rsidRPr="001E61BC">
              <w:rPr>
                <w:rFonts w:asciiTheme="minorHAnsi" w:eastAsia="Times New Roman" w:hAnsiTheme="minorHAnsi" w:cstheme="minorHAnsi"/>
                <w:color w:val="000000" w:themeColor="text1"/>
                <w:sz w:val="24"/>
                <w:szCs w:val="24"/>
                <w:lang w:val="en-IE" w:eastAsia="en-IE"/>
              </w:rPr>
              <w:t>imager.</w:t>
            </w:r>
          </w:p>
        </w:tc>
        <w:tc>
          <w:tcPr>
            <w:tcW w:w="1638" w:type="pct"/>
            <w:shd w:val="clear" w:color="auto" w:fill="auto"/>
            <w:hideMark/>
          </w:tcPr>
          <w:p w14:paraId="7D8D2BD0" w14:textId="321B9A20" w:rsidR="00764CEF" w:rsidRPr="001E61BC" w:rsidRDefault="00764CEF" w:rsidP="6530EE7E">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We </w:t>
            </w:r>
            <w:r w:rsidR="3711D999" w:rsidRPr="001E61BC">
              <w:rPr>
                <w:rFonts w:asciiTheme="minorHAnsi" w:eastAsia="Times New Roman" w:hAnsiTheme="minorHAnsi" w:cstheme="minorHAnsi"/>
                <w:color w:val="000000" w:themeColor="text1"/>
                <w:sz w:val="24"/>
                <w:szCs w:val="24"/>
                <w:lang w:val="en-IE" w:eastAsia="en-IE"/>
              </w:rPr>
              <w:t>image all our blots on the Licor Odyssey</w:t>
            </w:r>
            <w:r w:rsidR="0E37B036" w:rsidRPr="001E61BC">
              <w:rPr>
                <w:rFonts w:asciiTheme="minorHAnsi" w:eastAsia="Times New Roman" w:hAnsiTheme="minorHAnsi" w:cstheme="minorHAnsi"/>
                <w:color w:val="000000" w:themeColor="text1"/>
                <w:sz w:val="24"/>
                <w:szCs w:val="24"/>
                <w:lang w:val="en-IE" w:eastAsia="en-IE"/>
              </w:rPr>
              <w:t xml:space="preserve"> Fc imager, so we need </w:t>
            </w:r>
            <w:r w:rsidR="20DAD010" w:rsidRPr="001E61BC">
              <w:rPr>
                <w:rFonts w:asciiTheme="minorHAnsi" w:eastAsia="Times New Roman" w:hAnsiTheme="minorHAnsi" w:cstheme="minorHAnsi"/>
                <w:color w:val="000000" w:themeColor="text1"/>
                <w:sz w:val="24"/>
                <w:szCs w:val="24"/>
                <w:lang w:val="en-IE" w:eastAsia="en-IE"/>
              </w:rPr>
              <w:t>fluorescent</w:t>
            </w:r>
            <w:r w:rsidR="0E37B036" w:rsidRPr="001E61BC">
              <w:rPr>
                <w:rFonts w:asciiTheme="minorHAnsi" w:eastAsia="Times New Roman" w:hAnsiTheme="minorHAnsi" w:cstheme="minorHAnsi"/>
                <w:color w:val="000000" w:themeColor="text1"/>
                <w:sz w:val="24"/>
                <w:szCs w:val="24"/>
                <w:lang w:val="en-IE" w:eastAsia="en-IE"/>
              </w:rPr>
              <w:t xml:space="preserve"> secondary antibodies that</w:t>
            </w:r>
            <w:r w:rsidR="39ECFE5C" w:rsidRPr="001E61BC">
              <w:rPr>
                <w:rFonts w:asciiTheme="minorHAnsi" w:eastAsia="Times New Roman" w:hAnsiTheme="minorHAnsi" w:cstheme="minorHAnsi"/>
                <w:color w:val="000000" w:themeColor="text1"/>
                <w:sz w:val="24"/>
                <w:szCs w:val="24"/>
                <w:lang w:val="en-IE" w:eastAsia="en-IE"/>
              </w:rPr>
              <w:t xml:space="preserve"> bind specifically to mouse IgG1 and</w:t>
            </w:r>
            <w:r w:rsidR="0E37B036" w:rsidRPr="001E61BC">
              <w:rPr>
                <w:rFonts w:asciiTheme="minorHAnsi" w:eastAsia="Times New Roman" w:hAnsiTheme="minorHAnsi" w:cstheme="minorHAnsi"/>
                <w:color w:val="000000" w:themeColor="text1"/>
                <w:sz w:val="24"/>
                <w:szCs w:val="24"/>
                <w:lang w:val="en-IE" w:eastAsia="en-IE"/>
              </w:rPr>
              <w:t xml:space="preserve"> are compatible with the 800nm channel on this imager. </w:t>
            </w:r>
          </w:p>
        </w:tc>
      </w:tr>
      <w:tr w:rsidR="00BF63D4" w:rsidRPr="001E61BC" w14:paraId="07152003" w14:textId="77777777" w:rsidTr="006E6A5A">
        <w:trPr>
          <w:trHeight w:val="1200"/>
        </w:trPr>
        <w:tc>
          <w:tcPr>
            <w:tcW w:w="1396" w:type="pct"/>
            <w:shd w:val="clear" w:color="auto" w:fill="auto"/>
            <w:hideMark/>
          </w:tcPr>
          <w:p w14:paraId="6847C8E1" w14:textId="67F48E3F" w:rsidR="00764CEF" w:rsidRPr="001E61BC" w:rsidRDefault="00764CEF" w:rsidP="6530EE7E">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Goat anti-Mouse IgM</w:t>
            </w:r>
            <w:r w:rsidR="3D411737" w:rsidRPr="001E61BC">
              <w:rPr>
                <w:rFonts w:asciiTheme="minorHAnsi" w:eastAsia="Times New Roman" w:hAnsiTheme="minorHAnsi" w:cstheme="minorHAnsi"/>
                <w:color w:val="000000" w:themeColor="text1"/>
                <w:sz w:val="24"/>
                <w:szCs w:val="24"/>
                <w:lang w:val="en-IE" w:eastAsia="en-IE"/>
              </w:rPr>
              <w:t>-specific in the 680nm channel</w:t>
            </w:r>
          </w:p>
        </w:tc>
        <w:tc>
          <w:tcPr>
            <w:tcW w:w="796" w:type="pct"/>
            <w:shd w:val="clear" w:color="auto" w:fill="auto"/>
            <w:noWrap/>
            <w:hideMark/>
          </w:tcPr>
          <w:p w14:paraId="24F24CFC"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Antibody/Protein</w:t>
            </w:r>
          </w:p>
        </w:tc>
        <w:tc>
          <w:tcPr>
            <w:tcW w:w="1170" w:type="pct"/>
            <w:shd w:val="clear" w:color="auto" w:fill="auto"/>
            <w:hideMark/>
          </w:tcPr>
          <w:p w14:paraId="318EFA82" w14:textId="66E96DEA" w:rsidR="00764CEF" w:rsidRPr="001E61BC" w:rsidRDefault="00764CEF" w:rsidP="6530EE7E">
            <w:pPr>
              <w:spacing w:after="0"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This </w:t>
            </w:r>
            <w:r w:rsidR="5EEA2F33" w:rsidRPr="001E61BC">
              <w:rPr>
                <w:rFonts w:asciiTheme="minorHAnsi" w:eastAsia="Times New Roman" w:hAnsiTheme="minorHAnsi" w:cstheme="minorHAnsi"/>
                <w:color w:val="000000" w:themeColor="text1"/>
                <w:sz w:val="24"/>
                <w:szCs w:val="24"/>
                <w:lang w:val="en-IE" w:eastAsia="en-IE"/>
              </w:rPr>
              <w:t xml:space="preserve">fluorescent secondary </w:t>
            </w:r>
            <w:r w:rsidRPr="001E61BC">
              <w:rPr>
                <w:rFonts w:asciiTheme="minorHAnsi" w:eastAsia="Times New Roman" w:hAnsiTheme="minorHAnsi" w:cstheme="minorHAnsi"/>
                <w:color w:val="000000" w:themeColor="text1"/>
                <w:sz w:val="24"/>
                <w:szCs w:val="24"/>
                <w:lang w:val="en-IE" w:eastAsia="en-IE"/>
              </w:rPr>
              <w:t>antibody</w:t>
            </w:r>
            <w:r w:rsidR="00483BE6" w:rsidRPr="001E61BC">
              <w:rPr>
                <w:rFonts w:asciiTheme="minorHAnsi" w:eastAsia="Times New Roman" w:hAnsiTheme="minorHAnsi" w:cstheme="minorHAnsi"/>
                <w:color w:val="000000" w:themeColor="text1"/>
                <w:sz w:val="24"/>
                <w:szCs w:val="24"/>
                <w:lang w:val="en-IE" w:eastAsia="en-IE"/>
              </w:rPr>
              <w:t xml:space="preserve"> is used in western blotting to bind to primary antibodies that were brought up in mice</w:t>
            </w:r>
            <w:r w:rsidR="17FA23D3" w:rsidRPr="001E61BC">
              <w:rPr>
                <w:rFonts w:asciiTheme="minorHAnsi" w:eastAsia="Times New Roman" w:hAnsiTheme="minorHAnsi" w:cstheme="minorHAnsi"/>
                <w:color w:val="000000" w:themeColor="text1"/>
                <w:sz w:val="24"/>
                <w:szCs w:val="24"/>
                <w:lang w:val="en-IE" w:eastAsia="en-IE"/>
              </w:rPr>
              <w:t xml:space="preserve"> (via the heavy chain mouse IgM)</w:t>
            </w:r>
            <w:r w:rsidR="00483BE6" w:rsidRPr="001E61BC">
              <w:rPr>
                <w:rFonts w:asciiTheme="minorHAnsi" w:eastAsia="Times New Roman" w:hAnsiTheme="minorHAnsi" w:cstheme="minorHAnsi"/>
                <w:color w:val="000000" w:themeColor="text1"/>
                <w:sz w:val="24"/>
                <w:szCs w:val="24"/>
                <w:lang w:val="en-IE" w:eastAsia="en-IE"/>
              </w:rPr>
              <w:t>. These secondary antibodies fluoresce on the 680nm and are compatible with the Licor Odyssey Fc imager.</w:t>
            </w:r>
          </w:p>
          <w:p w14:paraId="7E8032F0" w14:textId="2C01F1D0" w:rsidR="00764CEF" w:rsidRPr="001E61BC" w:rsidRDefault="00764CEF" w:rsidP="6530EE7E">
            <w:pPr>
              <w:spacing w:after="0" w:line="240" w:lineRule="auto"/>
              <w:jc w:val="left"/>
              <w:rPr>
                <w:rFonts w:asciiTheme="minorHAnsi" w:eastAsia="Times New Roman" w:hAnsiTheme="minorHAnsi" w:cstheme="minorHAnsi"/>
                <w:color w:val="000000"/>
                <w:sz w:val="24"/>
                <w:szCs w:val="24"/>
                <w:lang w:val="en-IE" w:eastAsia="en-IE"/>
              </w:rPr>
            </w:pPr>
          </w:p>
        </w:tc>
        <w:tc>
          <w:tcPr>
            <w:tcW w:w="1638" w:type="pct"/>
            <w:shd w:val="clear" w:color="auto" w:fill="auto"/>
            <w:hideMark/>
          </w:tcPr>
          <w:p w14:paraId="172F27C3" w14:textId="49B39FFC" w:rsidR="00764CEF" w:rsidRPr="001E61BC" w:rsidRDefault="00764CEF" w:rsidP="6530EE7E">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We</w:t>
            </w:r>
            <w:r w:rsidR="4CFE02F6" w:rsidRPr="001E61BC">
              <w:rPr>
                <w:rFonts w:asciiTheme="minorHAnsi" w:eastAsia="Times New Roman" w:hAnsiTheme="minorHAnsi" w:cstheme="minorHAnsi"/>
                <w:color w:val="000000" w:themeColor="text1"/>
                <w:sz w:val="24"/>
                <w:szCs w:val="24"/>
                <w:lang w:val="en-IE" w:eastAsia="en-IE"/>
              </w:rPr>
              <w:t xml:space="preserve"> image all our blots on the Licor Odyssey Fc imager, so we need fluorescent secondary antibodies that </w:t>
            </w:r>
            <w:r w:rsidR="7B27CB65" w:rsidRPr="001E61BC">
              <w:rPr>
                <w:rFonts w:asciiTheme="minorHAnsi" w:eastAsia="Times New Roman" w:hAnsiTheme="minorHAnsi" w:cstheme="minorHAnsi"/>
                <w:color w:val="000000" w:themeColor="text1"/>
                <w:sz w:val="24"/>
                <w:szCs w:val="24"/>
                <w:lang w:val="en-IE" w:eastAsia="en-IE"/>
              </w:rPr>
              <w:t xml:space="preserve">bind specifically to mouse IgM and </w:t>
            </w:r>
            <w:r w:rsidR="4CFE02F6" w:rsidRPr="001E61BC">
              <w:rPr>
                <w:rFonts w:asciiTheme="minorHAnsi" w:eastAsia="Times New Roman" w:hAnsiTheme="minorHAnsi" w:cstheme="minorHAnsi"/>
                <w:color w:val="000000" w:themeColor="text1"/>
                <w:sz w:val="24"/>
                <w:szCs w:val="24"/>
                <w:lang w:val="en-IE" w:eastAsia="en-IE"/>
              </w:rPr>
              <w:t>are compatible with the 680nm channel on this imager</w:t>
            </w:r>
            <w:r w:rsidRPr="001E61BC">
              <w:rPr>
                <w:rFonts w:asciiTheme="minorHAnsi" w:eastAsia="Times New Roman" w:hAnsiTheme="minorHAnsi" w:cstheme="minorHAnsi"/>
                <w:color w:val="000000" w:themeColor="text1"/>
                <w:sz w:val="24"/>
                <w:szCs w:val="24"/>
                <w:lang w:val="en-IE" w:eastAsia="en-IE"/>
              </w:rPr>
              <w:t xml:space="preserve"> </w:t>
            </w:r>
          </w:p>
        </w:tc>
      </w:tr>
      <w:tr w:rsidR="00BF63D4" w:rsidRPr="001E61BC" w14:paraId="21665838" w14:textId="77777777" w:rsidTr="006E6A5A">
        <w:trPr>
          <w:trHeight w:val="1200"/>
        </w:trPr>
        <w:tc>
          <w:tcPr>
            <w:tcW w:w="1396" w:type="pct"/>
            <w:shd w:val="clear" w:color="auto" w:fill="auto"/>
            <w:hideMark/>
          </w:tcPr>
          <w:p w14:paraId="5079C118" w14:textId="0B0D5D78" w:rsidR="00764CEF" w:rsidRPr="001E61BC" w:rsidRDefault="00764CEF" w:rsidP="6530EE7E">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Goat anti-Rabbit IgG</w:t>
            </w:r>
          </w:p>
        </w:tc>
        <w:tc>
          <w:tcPr>
            <w:tcW w:w="796" w:type="pct"/>
            <w:shd w:val="clear" w:color="auto" w:fill="auto"/>
            <w:noWrap/>
            <w:hideMark/>
          </w:tcPr>
          <w:p w14:paraId="69F1A3C9"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Antibody/Protein</w:t>
            </w:r>
          </w:p>
        </w:tc>
        <w:tc>
          <w:tcPr>
            <w:tcW w:w="1170" w:type="pct"/>
            <w:shd w:val="clear" w:color="auto" w:fill="auto"/>
            <w:hideMark/>
          </w:tcPr>
          <w:p w14:paraId="76254FB3"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This antibody reacts with the heavy and light chains of rabbit IgG</w:t>
            </w:r>
          </w:p>
        </w:tc>
        <w:tc>
          <w:tcPr>
            <w:tcW w:w="1638" w:type="pct"/>
            <w:shd w:val="clear" w:color="auto" w:fill="auto"/>
            <w:hideMark/>
          </w:tcPr>
          <w:p w14:paraId="307FDC2D" w14:textId="24F96527" w:rsidR="00764CEF" w:rsidRPr="001E61BC" w:rsidRDefault="00463D8E" w:rsidP="6530EE7E">
            <w:pPr>
              <w:spacing w:after="0"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We image all our blots on the Licor Odyssey Fc imager, so we need fluorescent secondary antibodies that </w:t>
            </w:r>
            <w:r w:rsidR="095AAD38" w:rsidRPr="001E61BC">
              <w:rPr>
                <w:rFonts w:asciiTheme="minorHAnsi" w:eastAsia="Times New Roman" w:hAnsiTheme="minorHAnsi" w:cstheme="minorHAnsi"/>
                <w:color w:val="000000" w:themeColor="text1"/>
                <w:sz w:val="24"/>
                <w:szCs w:val="24"/>
                <w:lang w:val="en-IE" w:eastAsia="en-IE"/>
              </w:rPr>
              <w:t>bind specifically to rabbit IgG</w:t>
            </w:r>
            <w:r w:rsidR="25ABE32E" w:rsidRPr="001E61BC">
              <w:rPr>
                <w:rFonts w:asciiTheme="minorHAnsi" w:eastAsia="Times New Roman" w:hAnsiTheme="minorHAnsi" w:cstheme="minorHAnsi"/>
                <w:color w:val="000000" w:themeColor="text1"/>
                <w:sz w:val="24"/>
                <w:szCs w:val="24"/>
                <w:lang w:val="en-IE" w:eastAsia="en-IE"/>
              </w:rPr>
              <w:t xml:space="preserve"> and</w:t>
            </w:r>
            <w:r w:rsidR="095AAD38" w:rsidRPr="001E61BC">
              <w:rPr>
                <w:rFonts w:asciiTheme="minorHAnsi" w:eastAsia="Times New Roman" w:hAnsiTheme="minorHAnsi" w:cstheme="minorHAnsi"/>
                <w:color w:val="000000" w:themeColor="text1"/>
                <w:sz w:val="24"/>
                <w:szCs w:val="24"/>
                <w:lang w:val="en-IE" w:eastAsia="en-IE"/>
              </w:rPr>
              <w:t xml:space="preserve"> </w:t>
            </w:r>
            <w:r w:rsidRPr="001E61BC">
              <w:rPr>
                <w:rFonts w:asciiTheme="minorHAnsi" w:eastAsia="Times New Roman" w:hAnsiTheme="minorHAnsi" w:cstheme="minorHAnsi"/>
                <w:color w:val="000000" w:themeColor="text1"/>
                <w:sz w:val="24"/>
                <w:szCs w:val="24"/>
                <w:lang w:val="en-IE" w:eastAsia="en-IE"/>
              </w:rPr>
              <w:t xml:space="preserve">are compatible with the 680nm channel on this imager </w:t>
            </w:r>
          </w:p>
          <w:p w14:paraId="106F85A2" w14:textId="6FA12FDE" w:rsidR="00764CEF" w:rsidRPr="001E61BC" w:rsidRDefault="00764CEF" w:rsidP="6530EE7E">
            <w:pPr>
              <w:spacing w:after="0" w:line="240" w:lineRule="auto"/>
              <w:jc w:val="left"/>
              <w:rPr>
                <w:rFonts w:asciiTheme="minorHAnsi" w:eastAsia="Times New Roman" w:hAnsiTheme="minorHAnsi" w:cstheme="minorHAnsi"/>
                <w:color w:val="000000"/>
                <w:sz w:val="24"/>
                <w:szCs w:val="24"/>
                <w:lang w:val="en-IE" w:eastAsia="en-IE"/>
              </w:rPr>
            </w:pPr>
          </w:p>
        </w:tc>
      </w:tr>
      <w:tr w:rsidR="1A2C2BB2" w:rsidRPr="001E61BC" w14:paraId="432A4D28" w14:textId="77777777" w:rsidTr="006E6A5A">
        <w:trPr>
          <w:trHeight w:val="1200"/>
        </w:trPr>
        <w:tc>
          <w:tcPr>
            <w:tcW w:w="1396" w:type="pct"/>
            <w:shd w:val="clear" w:color="auto" w:fill="auto"/>
            <w:hideMark/>
          </w:tcPr>
          <w:p w14:paraId="48097B91" w14:textId="6CDEA68E" w:rsidR="1E8EF02C" w:rsidRPr="001E61BC" w:rsidRDefault="1E8EF02C" w:rsidP="1A2C2BB2">
            <w:pPr>
              <w:spacing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Pre-stained protein ladder </w:t>
            </w:r>
          </w:p>
        </w:tc>
        <w:tc>
          <w:tcPr>
            <w:tcW w:w="796" w:type="pct"/>
            <w:shd w:val="clear" w:color="auto" w:fill="auto"/>
            <w:noWrap/>
            <w:hideMark/>
          </w:tcPr>
          <w:p w14:paraId="4DAAAC01" w14:textId="4E623350" w:rsidR="1E8EF02C" w:rsidRPr="001E61BC" w:rsidRDefault="1E8EF02C" w:rsidP="1A2C2BB2">
            <w:pPr>
              <w:spacing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Protein</w:t>
            </w:r>
          </w:p>
        </w:tc>
        <w:tc>
          <w:tcPr>
            <w:tcW w:w="1170" w:type="pct"/>
            <w:shd w:val="clear" w:color="auto" w:fill="auto"/>
            <w:hideMark/>
          </w:tcPr>
          <w:p w14:paraId="6C99D36F" w14:textId="536C9EE7" w:rsidR="1E8EF02C" w:rsidRPr="001E61BC" w:rsidRDefault="1E8EF02C" w:rsidP="00C81F27">
            <w:pPr>
              <w:spacing w:after="0"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A pre-stained protein ladder that can be used</w:t>
            </w:r>
            <w:r w:rsidR="33EDAE17" w:rsidRPr="001E61BC">
              <w:rPr>
                <w:rFonts w:asciiTheme="minorHAnsi" w:eastAsia="Times New Roman" w:hAnsiTheme="minorHAnsi" w:cstheme="minorHAnsi"/>
                <w:color w:val="000000" w:themeColor="text1"/>
                <w:sz w:val="24"/>
                <w:szCs w:val="24"/>
                <w:lang w:val="en-IE" w:eastAsia="en-IE"/>
              </w:rPr>
              <w:t xml:space="preserve"> as a standard</w:t>
            </w:r>
            <w:r w:rsidRPr="001E61BC">
              <w:rPr>
                <w:rFonts w:asciiTheme="minorHAnsi" w:eastAsia="Times New Roman" w:hAnsiTheme="minorHAnsi" w:cstheme="minorHAnsi"/>
                <w:color w:val="000000" w:themeColor="text1"/>
                <w:sz w:val="24"/>
                <w:szCs w:val="24"/>
                <w:lang w:val="en-IE" w:eastAsia="en-IE"/>
              </w:rPr>
              <w:t xml:space="preserve"> in gel electrophoresis/western blotting for visual inspection of protein </w:t>
            </w:r>
            <w:r w:rsidR="0191C38C" w:rsidRPr="001E61BC">
              <w:rPr>
                <w:rFonts w:asciiTheme="minorHAnsi" w:eastAsia="Times New Roman" w:hAnsiTheme="minorHAnsi" w:cstheme="minorHAnsi"/>
                <w:color w:val="000000" w:themeColor="text1"/>
                <w:sz w:val="24"/>
                <w:szCs w:val="24"/>
                <w:lang w:val="en-IE" w:eastAsia="en-IE"/>
              </w:rPr>
              <w:t>migration</w:t>
            </w:r>
            <w:r w:rsidR="2B5C1CF4" w:rsidRPr="001E61BC">
              <w:rPr>
                <w:rFonts w:asciiTheme="minorHAnsi" w:eastAsia="Times New Roman" w:hAnsiTheme="minorHAnsi" w:cstheme="minorHAnsi"/>
                <w:color w:val="000000" w:themeColor="text1"/>
                <w:sz w:val="24"/>
                <w:szCs w:val="24"/>
                <w:lang w:val="en-IE" w:eastAsia="en-IE"/>
              </w:rPr>
              <w:t xml:space="preserve"> through the gel (and transfer onto nitrocellulose membrane following wet transfer)</w:t>
            </w:r>
            <w:r w:rsidR="2FEA0F0F" w:rsidRPr="001E61BC">
              <w:rPr>
                <w:rFonts w:asciiTheme="minorHAnsi" w:eastAsia="Times New Roman" w:hAnsiTheme="minorHAnsi" w:cstheme="minorHAnsi"/>
                <w:color w:val="000000" w:themeColor="text1"/>
                <w:sz w:val="24"/>
                <w:szCs w:val="24"/>
                <w:lang w:val="en-IE" w:eastAsia="en-IE"/>
              </w:rPr>
              <w:t>,</w:t>
            </w:r>
            <w:r w:rsidR="2B5C1CF4" w:rsidRPr="001E61BC">
              <w:rPr>
                <w:rFonts w:asciiTheme="minorHAnsi" w:eastAsia="Times New Roman" w:hAnsiTheme="minorHAnsi" w:cstheme="minorHAnsi"/>
                <w:color w:val="000000" w:themeColor="text1"/>
                <w:sz w:val="24"/>
                <w:szCs w:val="24"/>
                <w:lang w:val="en-IE" w:eastAsia="en-IE"/>
              </w:rPr>
              <w:t xml:space="preserve"> </w:t>
            </w:r>
            <w:r w:rsidR="36A3E3B4" w:rsidRPr="001E61BC">
              <w:rPr>
                <w:rFonts w:asciiTheme="minorHAnsi" w:eastAsia="Times New Roman" w:hAnsiTheme="minorHAnsi" w:cstheme="minorHAnsi"/>
                <w:color w:val="000000" w:themeColor="text1"/>
                <w:sz w:val="24"/>
                <w:szCs w:val="24"/>
                <w:lang w:val="en-IE" w:eastAsia="en-IE"/>
              </w:rPr>
              <w:t>near-infrared (NIR) two-colour detection</w:t>
            </w:r>
            <w:r w:rsidR="7520614C" w:rsidRPr="001E61BC">
              <w:rPr>
                <w:rFonts w:asciiTheme="minorHAnsi" w:eastAsia="Times New Roman" w:hAnsiTheme="minorHAnsi" w:cstheme="minorHAnsi"/>
                <w:color w:val="000000" w:themeColor="text1"/>
                <w:sz w:val="24"/>
                <w:szCs w:val="24"/>
                <w:lang w:val="en-IE" w:eastAsia="en-IE"/>
              </w:rPr>
              <w:t xml:space="preserve"> and identification of proteins of interest based on the protein size</w:t>
            </w:r>
            <w:r w:rsidR="36A3E3B4" w:rsidRPr="001E61BC">
              <w:rPr>
                <w:rFonts w:asciiTheme="minorHAnsi" w:eastAsia="Times New Roman" w:hAnsiTheme="minorHAnsi" w:cstheme="minorHAnsi"/>
                <w:color w:val="000000" w:themeColor="text1"/>
                <w:sz w:val="24"/>
                <w:szCs w:val="24"/>
                <w:lang w:val="en-IE" w:eastAsia="en-IE"/>
              </w:rPr>
              <w:t xml:space="preserve">. </w:t>
            </w:r>
          </w:p>
        </w:tc>
        <w:tc>
          <w:tcPr>
            <w:tcW w:w="1638" w:type="pct"/>
            <w:shd w:val="clear" w:color="auto" w:fill="auto"/>
            <w:hideMark/>
          </w:tcPr>
          <w:p w14:paraId="4A1C8584" w14:textId="7B8A172C" w:rsidR="36A3E3B4" w:rsidRPr="001E61BC" w:rsidRDefault="36A3E3B4" w:rsidP="1A2C2BB2">
            <w:pPr>
              <w:spacing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We need a pre-stained protein ladder with 11 protein bands ranging from approx 8-260kDa.</w:t>
            </w:r>
            <w:r w:rsidR="4895B95A" w:rsidRPr="001E61BC">
              <w:rPr>
                <w:rFonts w:asciiTheme="minorHAnsi" w:eastAsia="Times New Roman" w:hAnsiTheme="minorHAnsi" w:cstheme="minorHAnsi"/>
                <w:color w:val="000000" w:themeColor="text1"/>
                <w:sz w:val="24"/>
                <w:szCs w:val="24"/>
                <w:lang w:val="en-IE" w:eastAsia="en-IE"/>
              </w:rPr>
              <w:t xml:space="preserve"> This ladder needs to be resistant to stripping (when removing primary/secondary antibodies), to allow fo</w:t>
            </w:r>
            <w:r w:rsidR="3CFC40FE" w:rsidRPr="001E61BC">
              <w:rPr>
                <w:rFonts w:asciiTheme="minorHAnsi" w:eastAsia="Times New Roman" w:hAnsiTheme="minorHAnsi" w:cstheme="minorHAnsi"/>
                <w:color w:val="000000" w:themeColor="text1"/>
                <w:sz w:val="24"/>
                <w:szCs w:val="24"/>
                <w:lang w:val="en-IE" w:eastAsia="en-IE"/>
              </w:rPr>
              <w:t>r re-probing of blots. This ladder needs to be compatible with the blot imager we have in the lab: Licor Odyseyy Fc.</w:t>
            </w:r>
          </w:p>
        </w:tc>
      </w:tr>
      <w:tr w:rsidR="1A2C2BB2" w:rsidRPr="001E61BC" w14:paraId="3A0C2BA8" w14:textId="77777777" w:rsidTr="006E6A5A">
        <w:trPr>
          <w:trHeight w:val="1200"/>
        </w:trPr>
        <w:tc>
          <w:tcPr>
            <w:tcW w:w="1396" w:type="pct"/>
            <w:shd w:val="clear" w:color="auto" w:fill="auto"/>
            <w:hideMark/>
          </w:tcPr>
          <w:p w14:paraId="395AED8F" w14:textId="6D0D7B94" w:rsidR="6762193D" w:rsidRPr="001E61BC" w:rsidRDefault="6762193D" w:rsidP="1A2C2BB2">
            <w:pPr>
              <w:spacing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Blocking Buffer </w:t>
            </w:r>
            <w:r w:rsidR="76909C40" w:rsidRPr="001E61BC">
              <w:rPr>
                <w:rFonts w:asciiTheme="minorHAnsi" w:eastAsia="Times New Roman" w:hAnsiTheme="minorHAnsi" w:cstheme="minorHAnsi"/>
                <w:color w:val="000000" w:themeColor="text1"/>
                <w:sz w:val="24"/>
                <w:szCs w:val="24"/>
                <w:lang w:val="en-IE" w:eastAsia="en-IE"/>
              </w:rPr>
              <w:t>for western blotting</w:t>
            </w:r>
          </w:p>
        </w:tc>
        <w:tc>
          <w:tcPr>
            <w:tcW w:w="796" w:type="pct"/>
            <w:shd w:val="clear" w:color="auto" w:fill="auto"/>
            <w:noWrap/>
            <w:hideMark/>
          </w:tcPr>
          <w:p w14:paraId="3D98D195" w14:textId="497D84AA" w:rsidR="6762193D" w:rsidRPr="001E61BC" w:rsidRDefault="6762193D" w:rsidP="1A2C2BB2">
            <w:pPr>
              <w:spacing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Buffer</w:t>
            </w:r>
          </w:p>
        </w:tc>
        <w:tc>
          <w:tcPr>
            <w:tcW w:w="1170" w:type="pct"/>
            <w:shd w:val="clear" w:color="auto" w:fill="auto"/>
            <w:hideMark/>
          </w:tcPr>
          <w:p w14:paraId="3D9F3F54" w14:textId="30DE91B6" w:rsidR="6762193D" w:rsidRPr="001E61BC" w:rsidRDefault="6762193D" w:rsidP="1A2C2BB2">
            <w:pPr>
              <w:spacing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Blocking buffer</w:t>
            </w:r>
            <w:r w:rsidR="320952CD" w:rsidRPr="001E61BC">
              <w:rPr>
                <w:rFonts w:asciiTheme="minorHAnsi" w:eastAsia="Times New Roman" w:hAnsiTheme="minorHAnsi" w:cstheme="minorHAnsi"/>
                <w:color w:val="000000" w:themeColor="text1"/>
                <w:sz w:val="24"/>
                <w:szCs w:val="24"/>
                <w:lang w:val="en-IE" w:eastAsia="en-IE"/>
              </w:rPr>
              <w:t xml:space="preserve"> that does not</w:t>
            </w:r>
            <w:r w:rsidRPr="001E61BC">
              <w:rPr>
                <w:rFonts w:asciiTheme="minorHAnsi" w:eastAsia="Times New Roman" w:hAnsiTheme="minorHAnsi" w:cstheme="minorHAnsi"/>
                <w:color w:val="000000" w:themeColor="text1"/>
                <w:sz w:val="24"/>
                <w:szCs w:val="24"/>
                <w:lang w:val="en-IE" w:eastAsia="en-IE"/>
              </w:rPr>
              <w:t xml:space="preserve"> </w:t>
            </w:r>
            <w:r w:rsidR="1B5C9C83" w:rsidRPr="001E61BC">
              <w:rPr>
                <w:rFonts w:asciiTheme="minorHAnsi" w:eastAsia="Times New Roman" w:hAnsiTheme="minorHAnsi" w:cstheme="minorHAnsi"/>
                <w:color w:val="000000" w:themeColor="text1"/>
                <w:sz w:val="24"/>
                <w:szCs w:val="24"/>
                <w:lang w:val="en-IE" w:eastAsia="en-IE"/>
              </w:rPr>
              <w:t xml:space="preserve">contain mammalian proteins and is </w:t>
            </w:r>
            <w:r w:rsidRPr="001E61BC">
              <w:rPr>
                <w:rFonts w:asciiTheme="minorHAnsi" w:eastAsia="Times New Roman" w:hAnsiTheme="minorHAnsi" w:cstheme="minorHAnsi"/>
                <w:color w:val="000000" w:themeColor="text1"/>
                <w:sz w:val="24"/>
                <w:szCs w:val="24"/>
                <w:lang w:val="en-IE" w:eastAsia="en-IE"/>
              </w:rPr>
              <w:t>prepared in a Tris-buffered saline, which provides highly efficient blocking and minimal background variabil</w:t>
            </w:r>
            <w:r w:rsidR="6427B17E" w:rsidRPr="001E61BC">
              <w:rPr>
                <w:rFonts w:asciiTheme="minorHAnsi" w:eastAsia="Times New Roman" w:hAnsiTheme="minorHAnsi" w:cstheme="minorHAnsi"/>
                <w:color w:val="000000" w:themeColor="text1"/>
                <w:sz w:val="24"/>
                <w:szCs w:val="24"/>
                <w:lang w:val="en-IE" w:eastAsia="en-IE"/>
              </w:rPr>
              <w:t>ity for western blot replicates</w:t>
            </w:r>
            <w:r w:rsidR="7DF14666" w:rsidRPr="001E61BC">
              <w:rPr>
                <w:rFonts w:asciiTheme="minorHAnsi" w:eastAsia="Times New Roman" w:hAnsiTheme="minorHAnsi" w:cstheme="minorHAnsi"/>
                <w:color w:val="000000" w:themeColor="text1"/>
                <w:sz w:val="24"/>
                <w:szCs w:val="24"/>
                <w:lang w:val="en-IE" w:eastAsia="en-IE"/>
              </w:rPr>
              <w:t>.</w:t>
            </w:r>
          </w:p>
        </w:tc>
        <w:tc>
          <w:tcPr>
            <w:tcW w:w="1638" w:type="pct"/>
            <w:shd w:val="clear" w:color="auto" w:fill="auto"/>
            <w:hideMark/>
          </w:tcPr>
          <w:p w14:paraId="1BE977CF" w14:textId="77706807" w:rsidR="7F770CC5" w:rsidRPr="001E61BC" w:rsidRDefault="7F770CC5" w:rsidP="1A2C2BB2">
            <w:pPr>
              <w:spacing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We need a highly efficient blocking buffer </w:t>
            </w:r>
            <w:r w:rsidR="6BBD1FDF" w:rsidRPr="001E61BC">
              <w:rPr>
                <w:rFonts w:asciiTheme="minorHAnsi" w:eastAsia="Times New Roman" w:hAnsiTheme="minorHAnsi" w:cstheme="minorHAnsi"/>
                <w:color w:val="000000" w:themeColor="text1"/>
                <w:sz w:val="24"/>
                <w:szCs w:val="24"/>
                <w:lang w:val="en-IE" w:eastAsia="en-IE"/>
              </w:rPr>
              <w:t xml:space="preserve">that does not contain mammalian proteins and is </w:t>
            </w:r>
            <w:r w:rsidRPr="001E61BC">
              <w:rPr>
                <w:rFonts w:asciiTheme="minorHAnsi" w:eastAsia="Times New Roman" w:hAnsiTheme="minorHAnsi" w:cstheme="minorHAnsi"/>
                <w:color w:val="000000" w:themeColor="text1"/>
                <w:sz w:val="24"/>
                <w:szCs w:val="24"/>
                <w:lang w:val="en-IE" w:eastAsia="en-IE"/>
              </w:rPr>
              <w:t>made in tris-buffered saline when blotting for highly sensitive proteins, such as p</w:t>
            </w:r>
            <w:r w:rsidR="2350C8D2" w:rsidRPr="001E61BC">
              <w:rPr>
                <w:rFonts w:asciiTheme="minorHAnsi" w:eastAsia="Times New Roman" w:hAnsiTheme="minorHAnsi" w:cstheme="minorHAnsi"/>
                <w:color w:val="000000" w:themeColor="text1"/>
                <w:sz w:val="24"/>
                <w:szCs w:val="24"/>
                <w:lang w:val="en-IE" w:eastAsia="en-IE"/>
              </w:rPr>
              <w:t xml:space="preserve">hosphorylated proteins. Conventional blocking buffers (milk </w:t>
            </w:r>
            <w:r w:rsidR="209A9335" w:rsidRPr="001E61BC">
              <w:rPr>
                <w:rFonts w:asciiTheme="minorHAnsi" w:eastAsia="Times New Roman" w:hAnsiTheme="minorHAnsi" w:cstheme="minorHAnsi"/>
                <w:color w:val="000000" w:themeColor="text1"/>
                <w:sz w:val="24"/>
                <w:szCs w:val="24"/>
                <w:lang w:val="en-IE" w:eastAsia="en-IE"/>
              </w:rPr>
              <w:t xml:space="preserve">or bovine serum albumin </w:t>
            </w:r>
            <w:r w:rsidR="2350C8D2" w:rsidRPr="001E61BC">
              <w:rPr>
                <w:rFonts w:asciiTheme="minorHAnsi" w:eastAsia="Times New Roman" w:hAnsiTheme="minorHAnsi" w:cstheme="minorHAnsi"/>
                <w:color w:val="000000" w:themeColor="text1"/>
                <w:sz w:val="24"/>
                <w:szCs w:val="24"/>
                <w:lang w:val="en-IE" w:eastAsia="en-IE"/>
              </w:rPr>
              <w:t>solution</w:t>
            </w:r>
            <w:r w:rsidR="309CC7DE" w:rsidRPr="001E61BC">
              <w:rPr>
                <w:rFonts w:asciiTheme="minorHAnsi" w:eastAsia="Times New Roman" w:hAnsiTheme="minorHAnsi" w:cstheme="minorHAnsi"/>
                <w:color w:val="000000" w:themeColor="text1"/>
                <w:sz w:val="24"/>
                <w:szCs w:val="24"/>
                <w:lang w:val="en-IE" w:eastAsia="en-IE"/>
              </w:rPr>
              <w:t>s</w:t>
            </w:r>
            <w:r w:rsidR="2350C8D2" w:rsidRPr="001E61BC">
              <w:rPr>
                <w:rFonts w:asciiTheme="minorHAnsi" w:eastAsia="Times New Roman" w:hAnsiTheme="minorHAnsi" w:cstheme="minorHAnsi"/>
                <w:color w:val="000000" w:themeColor="text1"/>
                <w:sz w:val="24"/>
                <w:szCs w:val="24"/>
                <w:lang w:val="en-IE" w:eastAsia="en-IE"/>
              </w:rPr>
              <w:t xml:space="preserve">) are not appropriate for these </w:t>
            </w:r>
            <w:r w:rsidR="4148209C" w:rsidRPr="001E61BC">
              <w:rPr>
                <w:rFonts w:asciiTheme="minorHAnsi" w:eastAsia="Times New Roman" w:hAnsiTheme="minorHAnsi" w:cstheme="minorHAnsi"/>
                <w:color w:val="000000" w:themeColor="text1"/>
                <w:sz w:val="24"/>
                <w:szCs w:val="24"/>
                <w:lang w:val="en-IE" w:eastAsia="en-IE"/>
              </w:rPr>
              <w:t>proteins and</w:t>
            </w:r>
            <w:r w:rsidR="2350C8D2" w:rsidRPr="001E61BC">
              <w:rPr>
                <w:rFonts w:asciiTheme="minorHAnsi" w:eastAsia="Times New Roman" w:hAnsiTheme="minorHAnsi" w:cstheme="minorHAnsi"/>
                <w:color w:val="000000" w:themeColor="text1"/>
                <w:sz w:val="24"/>
                <w:szCs w:val="24"/>
                <w:lang w:val="en-IE" w:eastAsia="en-IE"/>
              </w:rPr>
              <w:t xml:space="preserve"> can r</w:t>
            </w:r>
            <w:r w:rsidR="5B8F179F" w:rsidRPr="001E61BC">
              <w:rPr>
                <w:rFonts w:asciiTheme="minorHAnsi" w:eastAsia="Times New Roman" w:hAnsiTheme="minorHAnsi" w:cstheme="minorHAnsi"/>
                <w:color w:val="000000" w:themeColor="text1"/>
                <w:sz w:val="24"/>
                <w:szCs w:val="24"/>
                <w:lang w:val="en-IE" w:eastAsia="en-IE"/>
              </w:rPr>
              <w:t xml:space="preserve">esult in the </w:t>
            </w:r>
            <w:r w:rsidR="3BD48504" w:rsidRPr="001E61BC">
              <w:rPr>
                <w:rFonts w:asciiTheme="minorHAnsi" w:eastAsia="Times New Roman" w:hAnsiTheme="minorHAnsi" w:cstheme="minorHAnsi"/>
                <w:color w:val="000000" w:themeColor="text1"/>
                <w:sz w:val="24"/>
                <w:szCs w:val="24"/>
                <w:lang w:val="en-IE" w:eastAsia="en-IE"/>
              </w:rPr>
              <w:t xml:space="preserve">highly sensitive </w:t>
            </w:r>
            <w:r w:rsidR="5B8F179F" w:rsidRPr="001E61BC">
              <w:rPr>
                <w:rFonts w:asciiTheme="minorHAnsi" w:eastAsia="Times New Roman" w:hAnsiTheme="minorHAnsi" w:cstheme="minorHAnsi"/>
                <w:color w:val="000000" w:themeColor="text1"/>
                <w:sz w:val="24"/>
                <w:szCs w:val="24"/>
                <w:lang w:val="en-IE" w:eastAsia="en-IE"/>
              </w:rPr>
              <w:t>protein of interest not</w:t>
            </w:r>
            <w:r w:rsidR="100B13A2" w:rsidRPr="001E61BC">
              <w:rPr>
                <w:rFonts w:asciiTheme="minorHAnsi" w:eastAsia="Times New Roman" w:hAnsiTheme="minorHAnsi" w:cstheme="minorHAnsi"/>
                <w:color w:val="000000" w:themeColor="text1"/>
                <w:sz w:val="24"/>
                <w:szCs w:val="24"/>
                <w:lang w:val="en-IE" w:eastAsia="en-IE"/>
              </w:rPr>
              <w:t xml:space="preserve"> being</w:t>
            </w:r>
            <w:r w:rsidR="5B8F179F" w:rsidRPr="001E61BC">
              <w:rPr>
                <w:rFonts w:asciiTheme="minorHAnsi" w:eastAsia="Times New Roman" w:hAnsiTheme="minorHAnsi" w:cstheme="minorHAnsi"/>
                <w:color w:val="000000" w:themeColor="text1"/>
                <w:sz w:val="24"/>
                <w:szCs w:val="24"/>
                <w:lang w:val="en-IE" w:eastAsia="en-IE"/>
              </w:rPr>
              <w:t xml:space="preserve"> detected. </w:t>
            </w:r>
          </w:p>
        </w:tc>
      </w:tr>
      <w:tr w:rsidR="00BF63D4" w:rsidRPr="001E61BC" w14:paraId="0274BF93" w14:textId="77777777" w:rsidTr="006E6A5A">
        <w:trPr>
          <w:trHeight w:val="855"/>
        </w:trPr>
        <w:tc>
          <w:tcPr>
            <w:tcW w:w="1396" w:type="pct"/>
            <w:shd w:val="clear" w:color="auto" w:fill="auto"/>
            <w:vAlign w:val="center"/>
            <w:hideMark/>
          </w:tcPr>
          <w:p w14:paraId="6E5310F1" w14:textId="15B63DA1" w:rsidR="00764CEF" w:rsidRPr="001E61BC" w:rsidRDefault="57BA4749" w:rsidP="1A2C2BB2">
            <w:pPr>
              <w:spacing w:after="0"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Kits for transfecting </w:t>
            </w:r>
            <w:r w:rsidR="2B5E843F" w:rsidRPr="001E61BC">
              <w:rPr>
                <w:rFonts w:asciiTheme="minorHAnsi" w:eastAsia="Times New Roman" w:hAnsiTheme="minorHAnsi" w:cstheme="minorHAnsi"/>
                <w:color w:val="000000" w:themeColor="text1"/>
                <w:sz w:val="24"/>
                <w:szCs w:val="24"/>
                <w:lang w:val="en-IE" w:eastAsia="en-IE"/>
              </w:rPr>
              <w:t xml:space="preserve">difficult </w:t>
            </w:r>
            <w:r w:rsidRPr="001E61BC">
              <w:rPr>
                <w:rFonts w:asciiTheme="minorHAnsi" w:eastAsia="Times New Roman" w:hAnsiTheme="minorHAnsi" w:cstheme="minorHAnsi"/>
                <w:color w:val="000000" w:themeColor="text1"/>
                <w:sz w:val="24"/>
                <w:szCs w:val="24"/>
                <w:lang w:val="en-IE" w:eastAsia="en-IE"/>
              </w:rPr>
              <w:t>cell lines that</w:t>
            </w:r>
            <w:r w:rsidR="31C51AA3" w:rsidRPr="001E61BC">
              <w:rPr>
                <w:rFonts w:asciiTheme="minorHAnsi" w:eastAsia="Times New Roman" w:hAnsiTheme="minorHAnsi" w:cstheme="minorHAnsi"/>
                <w:color w:val="000000" w:themeColor="text1"/>
                <w:sz w:val="24"/>
                <w:szCs w:val="24"/>
                <w:lang w:val="en-IE" w:eastAsia="en-IE"/>
              </w:rPr>
              <w:t xml:space="preserve"> are</w:t>
            </w:r>
            <w:r w:rsidRPr="001E61BC">
              <w:rPr>
                <w:rFonts w:asciiTheme="minorHAnsi" w:eastAsia="Times New Roman" w:hAnsiTheme="minorHAnsi" w:cstheme="minorHAnsi"/>
                <w:color w:val="000000" w:themeColor="text1"/>
                <w:sz w:val="24"/>
                <w:szCs w:val="24"/>
                <w:lang w:val="en-IE" w:eastAsia="en-IE"/>
              </w:rPr>
              <w:t xml:space="preserve"> compatible with current </w:t>
            </w:r>
            <w:r w:rsidR="04CE9296" w:rsidRPr="001E61BC">
              <w:rPr>
                <w:rFonts w:asciiTheme="minorHAnsi" w:eastAsia="Times New Roman" w:hAnsiTheme="minorHAnsi" w:cstheme="minorHAnsi"/>
                <w:color w:val="000000" w:themeColor="text1"/>
                <w:sz w:val="24"/>
                <w:szCs w:val="24"/>
                <w:lang w:val="en-IE" w:eastAsia="en-IE"/>
              </w:rPr>
              <w:t xml:space="preserve">transfecting </w:t>
            </w:r>
            <w:r w:rsidR="3D735046" w:rsidRPr="001E61BC">
              <w:rPr>
                <w:rFonts w:asciiTheme="minorHAnsi" w:eastAsia="Times New Roman" w:hAnsiTheme="minorHAnsi" w:cstheme="minorHAnsi"/>
                <w:color w:val="000000" w:themeColor="text1"/>
                <w:sz w:val="24"/>
                <w:szCs w:val="24"/>
                <w:lang w:val="en-IE" w:eastAsia="en-IE"/>
              </w:rPr>
              <w:t>device</w:t>
            </w:r>
            <w:r w:rsidR="793433DF" w:rsidRPr="001E61BC">
              <w:rPr>
                <w:rFonts w:asciiTheme="minorHAnsi" w:eastAsia="Times New Roman" w:hAnsiTheme="minorHAnsi" w:cstheme="minorHAnsi"/>
                <w:color w:val="000000" w:themeColor="text1"/>
                <w:sz w:val="24"/>
                <w:szCs w:val="24"/>
                <w:lang w:val="en-IE" w:eastAsia="en-IE"/>
              </w:rPr>
              <w:t xml:space="preserve"> in the lab.</w:t>
            </w:r>
          </w:p>
        </w:tc>
        <w:tc>
          <w:tcPr>
            <w:tcW w:w="796" w:type="pct"/>
            <w:shd w:val="clear" w:color="auto" w:fill="auto"/>
            <w:noWrap/>
            <w:vAlign w:val="center"/>
            <w:hideMark/>
          </w:tcPr>
          <w:p w14:paraId="03BDDB06" w14:textId="77777777" w:rsidR="00764CEF" w:rsidRPr="001E61BC" w:rsidRDefault="00764CEF" w:rsidP="1A2C2BB2">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Kit</w:t>
            </w:r>
          </w:p>
        </w:tc>
        <w:tc>
          <w:tcPr>
            <w:tcW w:w="1170" w:type="pct"/>
            <w:shd w:val="clear" w:color="auto" w:fill="auto"/>
            <w:vAlign w:val="center"/>
            <w:hideMark/>
          </w:tcPr>
          <w:p w14:paraId="25883732" w14:textId="0A3F932E" w:rsidR="00764CEF" w:rsidRPr="001E61BC" w:rsidRDefault="00764CEF" w:rsidP="1A2C2BB2">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For transfecting DNA into what </w:t>
            </w:r>
            <w:r w:rsidR="29E615C2" w:rsidRPr="001E61BC">
              <w:rPr>
                <w:rFonts w:asciiTheme="minorHAnsi" w:eastAsia="Times New Roman" w:hAnsiTheme="minorHAnsi" w:cstheme="minorHAnsi"/>
                <w:color w:val="000000" w:themeColor="text1"/>
                <w:sz w:val="24"/>
                <w:szCs w:val="24"/>
                <w:lang w:val="en-IE" w:eastAsia="en-IE"/>
              </w:rPr>
              <w:t xml:space="preserve">are </w:t>
            </w:r>
            <w:r w:rsidRPr="001E61BC">
              <w:rPr>
                <w:rFonts w:asciiTheme="minorHAnsi" w:eastAsia="Times New Roman" w:hAnsiTheme="minorHAnsi" w:cstheme="minorHAnsi"/>
                <w:color w:val="000000" w:themeColor="text1"/>
                <w:sz w:val="24"/>
                <w:szCs w:val="24"/>
                <w:lang w:val="en-IE" w:eastAsia="en-IE"/>
              </w:rPr>
              <w:t xml:space="preserve">considered </w:t>
            </w:r>
            <w:r w:rsidR="42F4B63D" w:rsidRPr="001E61BC">
              <w:rPr>
                <w:rFonts w:asciiTheme="minorHAnsi" w:eastAsia="Times New Roman" w:hAnsiTheme="minorHAnsi" w:cstheme="minorHAnsi"/>
                <w:color w:val="000000" w:themeColor="text1"/>
                <w:sz w:val="24"/>
                <w:szCs w:val="24"/>
                <w:lang w:val="en-IE" w:eastAsia="en-IE"/>
              </w:rPr>
              <w:t>difficult-to transfect</w:t>
            </w:r>
            <w:r w:rsidRPr="001E61BC">
              <w:rPr>
                <w:rFonts w:asciiTheme="minorHAnsi" w:eastAsia="Times New Roman" w:hAnsiTheme="minorHAnsi" w:cstheme="minorHAnsi"/>
                <w:color w:val="000000" w:themeColor="text1"/>
                <w:sz w:val="24"/>
                <w:szCs w:val="24"/>
                <w:lang w:val="en-IE" w:eastAsia="en-IE"/>
              </w:rPr>
              <w:t>cell</w:t>
            </w:r>
            <w:r w:rsidR="43D9E6AA" w:rsidRPr="001E61BC">
              <w:rPr>
                <w:rFonts w:asciiTheme="minorHAnsi" w:eastAsia="Times New Roman" w:hAnsiTheme="minorHAnsi" w:cstheme="minorHAnsi"/>
                <w:color w:val="000000" w:themeColor="text1"/>
                <w:sz w:val="24"/>
                <w:szCs w:val="24"/>
                <w:lang w:val="en-IE" w:eastAsia="en-IE"/>
              </w:rPr>
              <w:t xml:space="preserve"> lines</w:t>
            </w:r>
          </w:p>
        </w:tc>
        <w:tc>
          <w:tcPr>
            <w:tcW w:w="1638" w:type="pct"/>
            <w:shd w:val="clear" w:color="auto" w:fill="auto"/>
            <w:vAlign w:val="center"/>
            <w:hideMark/>
          </w:tcPr>
          <w:p w14:paraId="75BA2D9C" w14:textId="3F59A1CD" w:rsidR="00764CEF" w:rsidRPr="001E61BC" w:rsidRDefault="54E1F2BE" w:rsidP="1A2C2BB2">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We need a highly efficient kit that can transfect DNA into difficult-to-transfect cell lines. </w:t>
            </w:r>
            <w:r w:rsidR="5B6AA810" w:rsidRPr="001E61BC">
              <w:rPr>
                <w:rFonts w:asciiTheme="minorHAnsi" w:eastAsia="Times New Roman" w:hAnsiTheme="minorHAnsi" w:cstheme="minorHAnsi"/>
                <w:color w:val="000000" w:themeColor="text1"/>
                <w:sz w:val="24"/>
                <w:szCs w:val="24"/>
                <w:lang w:val="en-IE" w:eastAsia="en-IE"/>
              </w:rPr>
              <w:t>It is essential that t</w:t>
            </w:r>
            <w:r w:rsidRPr="001E61BC">
              <w:rPr>
                <w:rFonts w:asciiTheme="minorHAnsi" w:eastAsia="Times New Roman" w:hAnsiTheme="minorHAnsi" w:cstheme="minorHAnsi"/>
                <w:color w:val="000000" w:themeColor="text1"/>
                <w:sz w:val="24"/>
                <w:szCs w:val="24"/>
                <w:lang w:val="en-IE" w:eastAsia="en-IE"/>
              </w:rPr>
              <w:t xml:space="preserve">his kit </w:t>
            </w:r>
            <w:r w:rsidR="13A8F6DE" w:rsidRPr="001E61BC">
              <w:rPr>
                <w:rFonts w:asciiTheme="minorHAnsi" w:eastAsia="Times New Roman" w:hAnsiTheme="minorHAnsi" w:cstheme="minorHAnsi"/>
                <w:color w:val="000000" w:themeColor="text1"/>
                <w:sz w:val="24"/>
                <w:szCs w:val="24"/>
                <w:lang w:val="en-IE" w:eastAsia="en-IE"/>
              </w:rPr>
              <w:t>is</w:t>
            </w:r>
            <w:r w:rsidRPr="001E61BC">
              <w:rPr>
                <w:rFonts w:asciiTheme="minorHAnsi" w:eastAsia="Times New Roman" w:hAnsiTheme="minorHAnsi" w:cstheme="minorHAnsi"/>
                <w:color w:val="000000" w:themeColor="text1"/>
                <w:sz w:val="24"/>
                <w:szCs w:val="24"/>
                <w:lang w:val="en-IE" w:eastAsia="en-IE"/>
              </w:rPr>
              <w:t xml:space="preserve"> compa</w:t>
            </w:r>
            <w:r w:rsidR="7C183577" w:rsidRPr="001E61BC">
              <w:rPr>
                <w:rFonts w:asciiTheme="minorHAnsi" w:eastAsia="Times New Roman" w:hAnsiTheme="minorHAnsi" w:cstheme="minorHAnsi"/>
                <w:color w:val="000000" w:themeColor="text1"/>
                <w:sz w:val="24"/>
                <w:szCs w:val="24"/>
                <w:lang w:val="en-IE" w:eastAsia="en-IE"/>
              </w:rPr>
              <w:t xml:space="preserve">tible with </w:t>
            </w:r>
            <w:r w:rsidR="4B789D9B" w:rsidRPr="001E61BC">
              <w:rPr>
                <w:rFonts w:asciiTheme="minorHAnsi" w:eastAsia="Times New Roman" w:hAnsiTheme="minorHAnsi" w:cstheme="minorHAnsi"/>
                <w:color w:val="000000" w:themeColor="text1"/>
                <w:sz w:val="24"/>
                <w:szCs w:val="24"/>
                <w:lang w:val="en-IE" w:eastAsia="en-IE"/>
              </w:rPr>
              <w:t xml:space="preserve">the </w:t>
            </w:r>
            <w:r w:rsidR="6070A467" w:rsidRPr="001E61BC">
              <w:rPr>
                <w:rFonts w:asciiTheme="minorHAnsi" w:eastAsia="Times New Roman" w:hAnsiTheme="minorHAnsi" w:cstheme="minorHAnsi"/>
                <w:color w:val="000000" w:themeColor="text1"/>
                <w:sz w:val="24"/>
                <w:szCs w:val="24"/>
                <w:lang w:val="en-IE" w:eastAsia="en-IE"/>
              </w:rPr>
              <w:t xml:space="preserve">electroporator system (Amaxa Nucleofector II) </w:t>
            </w:r>
            <w:r w:rsidR="0AF316FB" w:rsidRPr="001E61BC">
              <w:rPr>
                <w:rFonts w:asciiTheme="minorHAnsi" w:eastAsia="Times New Roman" w:hAnsiTheme="minorHAnsi" w:cstheme="minorHAnsi"/>
                <w:color w:val="000000" w:themeColor="text1"/>
                <w:sz w:val="24"/>
                <w:szCs w:val="24"/>
                <w:lang w:val="en-IE" w:eastAsia="en-IE"/>
              </w:rPr>
              <w:t xml:space="preserve">that we have in the lab. </w:t>
            </w:r>
          </w:p>
        </w:tc>
      </w:tr>
      <w:tr w:rsidR="00BF63D4" w:rsidRPr="001E61BC" w14:paraId="559A3A12" w14:textId="77777777" w:rsidTr="006E6A5A">
        <w:trPr>
          <w:trHeight w:val="945"/>
        </w:trPr>
        <w:tc>
          <w:tcPr>
            <w:tcW w:w="1396" w:type="pct"/>
            <w:shd w:val="clear" w:color="auto" w:fill="auto"/>
            <w:vAlign w:val="center"/>
            <w:hideMark/>
          </w:tcPr>
          <w:p w14:paraId="53E60E4B"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CRISPR-Engineered Cell Lines</w:t>
            </w:r>
          </w:p>
        </w:tc>
        <w:tc>
          <w:tcPr>
            <w:tcW w:w="796" w:type="pct"/>
            <w:shd w:val="clear" w:color="auto" w:fill="auto"/>
            <w:noWrap/>
            <w:vAlign w:val="center"/>
            <w:hideMark/>
          </w:tcPr>
          <w:p w14:paraId="3BBF2D50"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Cells</w:t>
            </w:r>
          </w:p>
        </w:tc>
        <w:tc>
          <w:tcPr>
            <w:tcW w:w="1170" w:type="pct"/>
            <w:shd w:val="clear" w:color="auto" w:fill="auto"/>
            <w:vAlign w:val="center"/>
            <w:hideMark/>
          </w:tcPr>
          <w:p w14:paraId="303A2D48" w14:textId="03309ABC" w:rsidR="00764CEF" w:rsidRPr="001E61BC" w:rsidRDefault="00764CEF" w:rsidP="6530EE7E">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Prebuilt CRISPR-edited human cell lines for multiple physiologically relevant targets, tagged with reporter tags such as HiBiT. </w:t>
            </w:r>
          </w:p>
        </w:tc>
        <w:tc>
          <w:tcPr>
            <w:tcW w:w="1638" w:type="pct"/>
            <w:shd w:val="clear" w:color="auto" w:fill="auto"/>
            <w:vAlign w:val="center"/>
            <w:hideMark/>
          </w:tcPr>
          <w:p w14:paraId="42E7E71E" w14:textId="7AACBFF0" w:rsidR="00764CEF" w:rsidRPr="001E61BC" w:rsidRDefault="65518CD0" w:rsidP="6530EE7E">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Prebuilt CRISPR-edited human cell lines for multiple physiologically relevant targets, with specific reporter tags, such as </w:t>
            </w:r>
            <w:r w:rsidR="00764CEF" w:rsidRPr="001E61BC">
              <w:rPr>
                <w:rFonts w:asciiTheme="minorHAnsi" w:eastAsia="Times New Roman" w:hAnsiTheme="minorHAnsi" w:cstheme="minorHAnsi"/>
                <w:color w:val="000000" w:themeColor="text1"/>
                <w:sz w:val="24"/>
                <w:szCs w:val="24"/>
                <w:lang w:val="en-IE" w:eastAsia="en-IE"/>
              </w:rPr>
              <w:t>HiBiT</w:t>
            </w:r>
            <w:r w:rsidR="17C78114" w:rsidRPr="001E61BC">
              <w:rPr>
                <w:rFonts w:asciiTheme="minorHAnsi" w:eastAsia="Times New Roman" w:hAnsiTheme="minorHAnsi" w:cstheme="minorHAnsi"/>
                <w:color w:val="000000" w:themeColor="text1"/>
                <w:sz w:val="24"/>
                <w:szCs w:val="24"/>
                <w:lang w:val="en-IE" w:eastAsia="en-IE"/>
              </w:rPr>
              <w:t xml:space="preserve"> are needed.</w:t>
            </w:r>
            <w:r w:rsidR="00764CEF" w:rsidRPr="001E61BC">
              <w:rPr>
                <w:rFonts w:asciiTheme="minorHAnsi" w:eastAsia="Times New Roman" w:hAnsiTheme="minorHAnsi" w:cstheme="minorHAnsi"/>
                <w:color w:val="000000" w:themeColor="text1"/>
                <w:sz w:val="24"/>
                <w:szCs w:val="24"/>
                <w:lang w:val="en-IE" w:eastAsia="en-IE"/>
              </w:rPr>
              <w:t xml:space="preserve"> </w:t>
            </w:r>
          </w:p>
        </w:tc>
      </w:tr>
      <w:tr w:rsidR="00BF63D4" w:rsidRPr="001E61BC" w14:paraId="72D9C00B" w14:textId="77777777" w:rsidTr="006E6A5A">
        <w:trPr>
          <w:trHeight w:val="2100"/>
        </w:trPr>
        <w:tc>
          <w:tcPr>
            <w:tcW w:w="1396" w:type="pct"/>
            <w:shd w:val="clear" w:color="auto" w:fill="auto"/>
            <w:vAlign w:val="center"/>
            <w:hideMark/>
          </w:tcPr>
          <w:p w14:paraId="18B2AC05"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Cell lines and clones for use with sensitive bioiluminescence technology</w:t>
            </w:r>
          </w:p>
        </w:tc>
        <w:tc>
          <w:tcPr>
            <w:tcW w:w="796" w:type="pct"/>
            <w:shd w:val="clear" w:color="auto" w:fill="auto"/>
            <w:noWrap/>
            <w:vAlign w:val="center"/>
            <w:hideMark/>
          </w:tcPr>
          <w:p w14:paraId="197DE960"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Cells</w:t>
            </w:r>
          </w:p>
        </w:tc>
        <w:tc>
          <w:tcPr>
            <w:tcW w:w="1170" w:type="pct"/>
            <w:shd w:val="clear" w:color="auto" w:fill="auto"/>
            <w:vAlign w:val="center"/>
            <w:hideMark/>
          </w:tcPr>
          <w:p w14:paraId="0E6ECC23" w14:textId="504C4962" w:rsidR="00764CEF" w:rsidRPr="001E61BC" w:rsidRDefault="4C49830C" w:rsidP="6530EE7E">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E</w:t>
            </w:r>
            <w:r w:rsidR="00764CEF" w:rsidRPr="001E61BC">
              <w:rPr>
                <w:rFonts w:asciiTheme="minorHAnsi" w:eastAsia="Times New Roman" w:hAnsiTheme="minorHAnsi" w:cstheme="minorHAnsi"/>
                <w:color w:val="000000" w:themeColor="text1"/>
                <w:sz w:val="24"/>
                <w:szCs w:val="24"/>
                <w:lang w:val="en-IE" w:eastAsia="en-IE"/>
              </w:rPr>
              <w:t>dited cell line pools and clones to facilitate studying popular protein degradation targets, using sensitive bioluminescence technology.</w:t>
            </w:r>
          </w:p>
        </w:tc>
        <w:tc>
          <w:tcPr>
            <w:tcW w:w="1638" w:type="pct"/>
            <w:shd w:val="clear" w:color="auto" w:fill="auto"/>
            <w:vAlign w:val="center"/>
            <w:hideMark/>
          </w:tcPr>
          <w:p w14:paraId="12CDB5B5" w14:textId="1D3D68CF" w:rsidR="47201CAF" w:rsidRPr="001E61BC" w:rsidRDefault="47201CAF" w:rsidP="6530EE7E">
            <w:pPr>
              <w:spacing w:after="0"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Edited cell line pools and clones to facilitate studying popular protein degradation targets, using sensitive bioluminescence technology.</w:t>
            </w:r>
          </w:p>
          <w:p w14:paraId="4B9A2066" w14:textId="19A81470" w:rsidR="00764CEF" w:rsidRPr="001E61BC" w:rsidRDefault="00764CEF" w:rsidP="6530EE7E">
            <w:pPr>
              <w:spacing w:after="0" w:line="240" w:lineRule="auto"/>
              <w:jc w:val="left"/>
              <w:rPr>
                <w:rFonts w:asciiTheme="minorHAnsi" w:eastAsia="Times New Roman" w:hAnsiTheme="minorHAnsi" w:cstheme="minorHAnsi"/>
                <w:color w:val="000000"/>
                <w:sz w:val="24"/>
                <w:szCs w:val="24"/>
                <w:lang w:val="en-IE" w:eastAsia="en-IE"/>
              </w:rPr>
            </w:pPr>
          </w:p>
        </w:tc>
      </w:tr>
      <w:tr w:rsidR="00BF63D4" w:rsidRPr="001E61BC" w14:paraId="798DA090" w14:textId="77777777" w:rsidTr="006E6A5A">
        <w:trPr>
          <w:trHeight w:val="1500"/>
        </w:trPr>
        <w:tc>
          <w:tcPr>
            <w:tcW w:w="1396" w:type="pct"/>
            <w:shd w:val="clear" w:color="auto" w:fill="auto"/>
            <w:vAlign w:val="center"/>
            <w:hideMark/>
          </w:tcPr>
          <w:p w14:paraId="26A961C8"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Microsatellite Instability Analysis System</w:t>
            </w:r>
          </w:p>
        </w:tc>
        <w:tc>
          <w:tcPr>
            <w:tcW w:w="796" w:type="pct"/>
            <w:shd w:val="clear" w:color="auto" w:fill="auto"/>
            <w:noWrap/>
            <w:vAlign w:val="center"/>
            <w:hideMark/>
          </w:tcPr>
          <w:p w14:paraId="4B18EBD4"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Kit</w:t>
            </w:r>
          </w:p>
        </w:tc>
        <w:tc>
          <w:tcPr>
            <w:tcW w:w="1170" w:type="pct"/>
            <w:shd w:val="clear" w:color="auto" w:fill="auto"/>
            <w:vAlign w:val="center"/>
            <w:hideMark/>
          </w:tcPr>
          <w:p w14:paraId="161C0A5F"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Microsatellite instability testing (MSI testing) measures the ability of a cell to repair mistakes in DNA replication.</w:t>
            </w:r>
          </w:p>
        </w:tc>
        <w:tc>
          <w:tcPr>
            <w:tcW w:w="1638" w:type="pct"/>
            <w:shd w:val="clear" w:color="auto" w:fill="auto"/>
            <w:vAlign w:val="center"/>
            <w:hideMark/>
          </w:tcPr>
          <w:p w14:paraId="4CC696A2" w14:textId="613ADD78" w:rsidR="00764CEF" w:rsidRPr="001E61BC" w:rsidRDefault="78C40EA5" w:rsidP="6530EE7E">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Require the gold standard </w:t>
            </w:r>
            <w:r w:rsidR="00764CEF" w:rsidRPr="001E61BC">
              <w:rPr>
                <w:rFonts w:asciiTheme="minorHAnsi" w:eastAsia="Times New Roman" w:hAnsiTheme="minorHAnsi" w:cstheme="minorHAnsi"/>
                <w:color w:val="000000" w:themeColor="text1"/>
                <w:sz w:val="24"/>
                <w:szCs w:val="24"/>
                <w:lang w:val="en-IE" w:eastAsia="en-IE"/>
              </w:rPr>
              <w:t xml:space="preserve"> MSI Analysis System  in clinical research</w:t>
            </w:r>
            <w:r w:rsidR="5BCF6921" w:rsidRPr="001E61BC">
              <w:rPr>
                <w:rFonts w:asciiTheme="minorHAnsi" w:eastAsia="Times New Roman" w:hAnsiTheme="minorHAnsi" w:cstheme="minorHAnsi"/>
                <w:color w:val="000000" w:themeColor="text1"/>
                <w:sz w:val="24"/>
                <w:szCs w:val="24"/>
                <w:lang w:val="en-IE" w:eastAsia="en-IE"/>
              </w:rPr>
              <w:t xml:space="preserve"> for measuring the ability of cells to repair mistakes in DNA replication</w:t>
            </w:r>
            <w:r w:rsidR="00764CEF" w:rsidRPr="001E61BC">
              <w:rPr>
                <w:rFonts w:asciiTheme="minorHAnsi" w:eastAsia="Times New Roman" w:hAnsiTheme="minorHAnsi" w:cstheme="minorHAnsi"/>
                <w:color w:val="000000" w:themeColor="text1"/>
                <w:sz w:val="24"/>
                <w:szCs w:val="24"/>
                <w:lang w:val="en-IE" w:eastAsia="en-IE"/>
              </w:rPr>
              <w:t xml:space="preserve">. </w:t>
            </w:r>
          </w:p>
        </w:tc>
      </w:tr>
      <w:tr w:rsidR="00BF63D4" w:rsidRPr="001E61BC" w14:paraId="489E7379" w14:textId="77777777" w:rsidTr="006E6A5A">
        <w:trPr>
          <w:trHeight w:val="1110"/>
        </w:trPr>
        <w:tc>
          <w:tcPr>
            <w:tcW w:w="1396" w:type="pct"/>
            <w:shd w:val="clear" w:color="auto" w:fill="auto"/>
            <w:vAlign w:val="center"/>
            <w:hideMark/>
          </w:tcPr>
          <w:p w14:paraId="49559ABD" w14:textId="2A4F3823" w:rsidR="00764CEF" w:rsidRPr="001E61BC" w:rsidRDefault="6A49B9AA" w:rsidP="6530EE7E">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High-throughput </w:t>
            </w:r>
            <w:r w:rsidR="2CE1AACC" w:rsidRPr="001E61BC">
              <w:rPr>
                <w:rFonts w:asciiTheme="minorHAnsi" w:eastAsia="Times New Roman" w:hAnsiTheme="minorHAnsi" w:cstheme="minorHAnsi"/>
                <w:color w:val="000000" w:themeColor="text1"/>
                <w:sz w:val="24"/>
                <w:szCs w:val="24"/>
                <w:lang w:val="en-IE" w:eastAsia="en-IE"/>
              </w:rPr>
              <w:t>L</w:t>
            </w:r>
            <w:r w:rsidR="00764CEF" w:rsidRPr="001E61BC">
              <w:rPr>
                <w:rFonts w:asciiTheme="minorHAnsi" w:eastAsia="Times New Roman" w:hAnsiTheme="minorHAnsi" w:cstheme="minorHAnsi"/>
                <w:color w:val="000000" w:themeColor="text1"/>
                <w:sz w:val="24"/>
                <w:szCs w:val="24"/>
                <w:lang w:val="en-IE" w:eastAsia="en-IE"/>
              </w:rPr>
              <w:t xml:space="preserve">uciferase </w:t>
            </w:r>
            <w:r w:rsidR="4AB1FEA0" w:rsidRPr="001E61BC">
              <w:rPr>
                <w:rFonts w:asciiTheme="minorHAnsi" w:eastAsia="Times New Roman" w:hAnsiTheme="minorHAnsi" w:cstheme="minorHAnsi"/>
                <w:color w:val="000000" w:themeColor="text1"/>
                <w:sz w:val="24"/>
                <w:szCs w:val="24"/>
                <w:lang w:val="en-IE" w:eastAsia="en-IE"/>
              </w:rPr>
              <w:t xml:space="preserve">Reporter </w:t>
            </w:r>
            <w:r w:rsidR="00764CEF" w:rsidRPr="001E61BC">
              <w:rPr>
                <w:rFonts w:asciiTheme="minorHAnsi" w:eastAsia="Times New Roman" w:hAnsiTheme="minorHAnsi" w:cstheme="minorHAnsi"/>
                <w:color w:val="000000" w:themeColor="text1"/>
                <w:sz w:val="24"/>
                <w:szCs w:val="24"/>
                <w:lang w:val="en-IE" w:eastAsia="en-IE"/>
              </w:rPr>
              <w:t>Assays</w:t>
            </w:r>
            <w:r w:rsidR="29FF6DED" w:rsidRPr="001E61BC">
              <w:rPr>
                <w:rFonts w:asciiTheme="minorHAnsi" w:eastAsia="Times New Roman" w:hAnsiTheme="minorHAnsi" w:cstheme="minorHAnsi"/>
                <w:color w:val="000000" w:themeColor="text1"/>
                <w:sz w:val="24"/>
                <w:szCs w:val="24"/>
                <w:lang w:val="en-IE" w:eastAsia="en-IE"/>
              </w:rPr>
              <w:t>, using luciferase derived from</w:t>
            </w:r>
            <w:r w:rsidR="25FA3137" w:rsidRPr="001E61BC">
              <w:rPr>
                <w:rFonts w:asciiTheme="minorHAnsi" w:eastAsia="Times New Roman" w:hAnsiTheme="minorHAnsi" w:cstheme="minorHAnsi"/>
                <w:color w:val="000000" w:themeColor="text1"/>
                <w:sz w:val="24"/>
                <w:szCs w:val="24"/>
                <w:lang w:val="en-IE" w:eastAsia="en-IE"/>
              </w:rPr>
              <w:t xml:space="preserve"> firefly, Renilla reniformis and</w:t>
            </w:r>
            <w:r w:rsidR="29FF6DED" w:rsidRPr="001E61BC">
              <w:rPr>
                <w:rFonts w:asciiTheme="minorHAnsi" w:eastAsia="Times New Roman" w:hAnsiTheme="minorHAnsi" w:cstheme="minorHAnsi"/>
                <w:color w:val="000000" w:themeColor="text1"/>
                <w:sz w:val="24"/>
                <w:szCs w:val="24"/>
                <w:lang w:val="en-IE" w:eastAsia="en-IE"/>
              </w:rPr>
              <w:t xml:space="preserve"> deep-sea shrimp.</w:t>
            </w:r>
          </w:p>
        </w:tc>
        <w:tc>
          <w:tcPr>
            <w:tcW w:w="796" w:type="pct"/>
            <w:shd w:val="clear" w:color="auto" w:fill="auto"/>
            <w:noWrap/>
            <w:vAlign w:val="center"/>
            <w:hideMark/>
          </w:tcPr>
          <w:p w14:paraId="741E2A2F"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Kit</w:t>
            </w:r>
          </w:p>
        </w:tc>
        <w:tc>
          <w:tcPr>
            <w:tcW w:w="1170" w:type="pct"/>
            <w:shd w:val="clear" w:color="auto" w:fill="auto"/>
            <w:vAlign w:val="center"/>
            <w:hideMark/>
          </w:tcPr>
          <w:p w14:paraId="444551FF" w14:textId="4F0B5FE2" w:rsidR="00764CEF" w:rsidRPr="001E61BC" w:rsidRDefault="00764CEF" w:rsidP="6530EE7E">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 </w:t>
            </w:r>
            <w:r w:rsidR="4D3C9F28" w:rsidRPr="001E61BC">
              <w:rPr>
                <w:rFonts w:asciiTheme="minorHAnsi" w:eastAsia="Times New Roman" w:hAnsiTheme="minorHAnsi" w:cstheme="minorHAnsi"/>
                <w:color w:val="000000" w:themeColor="text1"/>
                <w:sz w:val="24"/>
                <w:szCs w:val="24"/>
                <w:lang w:val="en-IE" w:eastAsia="en-IE"/>
              </w:rPr>
              <w:t>L</w:t>
            </w:r>
            <w:r w:rsidR="0BE1845A" w:rsidRPr="001E61BC">
              <w:rPr>
                <w:rFonts w:asciiTheme="minorHAnsi" w:eastAsia="Times New Roman" w:hAnsiTheme="minorHAnsi" w:cstheme="minorHAnsi"/>
                <w:color w:val="000000" w:themeColor="text1"/>
                <w:sz w:val="24"/>
                <w:szCs w:val="24"/>
                <w:lang w:val="en-IE" w:eastAsia="en-IE"/>
              </w:rPr>
              <w:t>uciferase assays use luminescent reactions to study live cell protein dynamics. They do so by</w:t>
            </w:r>
            <w:r w:rsidR="5A945161" w:rsidRPr="001E61BC">
              <w:rPr>
                <w:rFonts w:asciiTheme="minorHAnsi" w:eastAsia="Times New Roman" w:hAnsiTheme="minorHAnsi" w:cstheme="minorHAnsi"/>
                <w:color w:val="000000" w:themeColor="text1"/>
                <w:sz w:val="24"/>
                <w:szCs w:val="24"/>
                <w:lang w:val="en-IE" w:eastAsia="en-IE"/>
              </w:rPr>
              <w:t xml:space="preserve"> </w:t>
            </w:r>
            <w:r w:rsidRPr="001E61BC">
              <w:rPr>
                <w:rFonts w:asciiTheme="minorHAnsi" w:eastAsia="Times New Roman" w:hAnsiTheme="minorHAnsi" w:cstheme="minorHAnsi"/>
                <w:color w:val="000000" w:themeColor="text1"/>
                <w:sz w:val="24"/>
                <w:szCs w:val="24"/>
                <w:lang w:val="en-IE" w:eastAsia="en-IE"/>
              </w:rPr>
              <w:t xml:space="preserve">using lytic or live-cell reagents that provide varying levels of brightness and signal stability. </w:t>
            </w:r>
          </w:p>
        </w:tc>
        <w:tc>
          <w:tcPr>
            <w:tcW w:w="1638" w:type="pct"/>
            <w:shd w:val="clear" w:color="auto" w:fill="auto"/>
            <w:vAlign w:val="center"/>
            <w:hideMark/>
          </w:tcPr>
          <w:p w14:paraId="32678678" w14:textId="026A4AAE" w:rsidR="00764CEF" w:rsidRPr="001E61BC" w:rsidRDefault="6A817AAA" w:rsidP="6530EE7E">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We need kits that are designed </w:t>
            </w:r>
            <w:r w:rsidR="513050C3" w:rsidRPr="001E61BC">
              <w:rPr>
                <w:rFonts w:asciiTheme="minorHAnsi" w:eastAsia="Times New Roman" w:hAnsiTheme="minorHAnsi" w:cstheme="minorHAnsi"/>
                <w:color w:val="000000" w:themeColor="text1"/>
                <w:sz w:val="24"/>
                <w:szCs w:val="24"/>
                <w:lang w:val="en-IE" w:eastAsia="en-IE"/>
              </w:rPr>
              <w:t>to be</w:t>
            </w:r>
            <w:r w:rsidRPr="001E61BC">
              <w:rPr>
                <w:rFonts w:asciiTheme="minorHAnsi" w:eastAsia="Times New Roman" w:hAnsiTheme="minorHAnsi" w:cstheme="minorHAnsi"/>
                <w:color w:val="000000" w:themeColor="text1"/>
                <w:sz w:val="24"/>
                <w:szCs w:val="24"/>
                <w:lang w:val="en-IE" w:eastAsia="en-IE"/>
              </w:rPr>
              <w:t xml:space="preserve"> use</w:t>
            </w:r>
            <w:r w:rsidR="298F5A57" w:rsidRPr="001E61BC">
              <w:rPr>
                <w:rFonts w:asciiTheme="minorHAnsi" w:eastAsia="Times New Roman" w:hAnsiTheme="minorHAnsi" w:cstheme="minorHAnsi"/>
                <w:color w:val="000000" w:themeColor="text1"/>
                <w:sz w:val="24"/>
                <w:szCs w:val="24"/>
                <w:lang w:val="en-IE" w:eastAsia="en-IE"/>
              </w:rPr>
              <w:t>d</w:t>
            </w:r>
            <w:r w:rsidRPr="001E61BC">
              <w:rPr>
                <w:rFonts w:asciiTheme="minorHAnsi" w:eastAsia="Times New Roman" w:hAnsiTheme="minorHAnsi" w:cstheme="minorHAnsi"/>
                <w:color w:val="000000" w:themeColor="text1"/>
                <w:sz w:val="24"/>
                <w:szCs w:val="24"/>
                <w:lang w:val="en-IE" w:eastAsia="en-IE"/>
              </w:rPr>
              <w:t xml:space="preserve"> in multi-well formats, so that they can be used for automated high-throughput screening</w:t>
            </w:r>
            <w:r w:rsidR="356F5A82" w:rsidRPr="001E61BC">
              <w:rPr>
                <w:rFonts w:asciiTheme="minorHAnsi" w:eastAsia="Times New Roman" w:hAnsiTheme="minorHAnsi" w:cstheme="minorHAnsi"/>
                <w:color w:val="000000" w:themeColor="text1"/>
                <w:sz w:val="24"/>
                <w:szCs w:val="24"/>
                <w:lang w:val="en-IE" w:eastAsia="en-IE"/>
              </w:rPr>
              <w:t>, cytotoxicity assays and cell proliferation assessments. We need the lumin</w:t>
            </w:r>
            <w:r w:rsidR="66735D85" w:rsidRPr="001E61BC">
              <w:rPr>
                <w:rFonts w:asciiTheme="minorHAnsi" w:eastAsia="Times New Roman" w:hAnsiTheme="minorHAnsi" w:cstheme="minorHAnsi"/>
                <w:color w:val="000000" w:themeColor="text1"/>
                <w:sz w:val="24"/>
                <w:szCs w:val="24"/>
                <w:lang w:val="en-IE" w:eastAsia="en-IE"/>
              </w:rPr>
              <w:t>e</w:t>
            </w:r>
            <w:r w:rsidR="356F5A82" w:rsidRPr="001E61BC">
              <w:rPr>
                <w:rFonts w:asciiTheme="minorHAnsi" w:eastAsia="Times New Roman" w:hAnsiTheme="minorHAnsi" w:cstheme="minorHAnsi"/>
                <w:color w:val="000000" w:themeColor="text1"/>
                <w:sz w:val="24"/>
                <w:szCs w:val="24"/>
                <w:lang w:val="en-IE" w:eastAsia="en-IE"/>
              </w:rPr>
              <w:t xml:space="preserve">scent signal to </w:t>
            </w:r>
            <w:r w:rsidR="3BD5F0E6" w:rsidRPr="001E61BC">
              <w:rPr>
                <w:rFonts w:asciiTheme="minorHAnsi" w:eastAsia="Times New Roman" w:hAnsiTheme="minorHAnsi" w:cstheme="minorHAnsi"/>
                <w:color w:val="000000" w:themeColor="text1"/>
                <w:sz w:val="24"/>
                <w:szCs w:val="24"/>
                <w:lang w:val="en-IE" w:eastAsia="en-IE"/>
              </w:rPr>
              <w:t>have a half-life of 5 hours or greater to ensure stability of the reagent so that</w:t>
            </w:r>
            <w:r w:rsidR="6E31DB71" w:rsidRPr="001E61BC">
              <w:rPr>
                <w:rFonts w:asciiTheme="minorHAnsi" w:eastAsia="Times New Roman" w:hAnsiTheme="minorHAnsi" w:cstheme="minorHAnsi"/>
                <w:color w:val="000000" w:themeColor="text1"/>
                <w:sz w:val="24"/>
                <w:szCs w:val="24"/>
                <w:lang w:val="en-IE" w:eastAsia="en-IE"/>
              </w:rPr>
              <w:t xml:space="preserve"> multiple plates can be assessed and comparable</w:t>
            </w:r>
            <w:r w:rsidR="3BD5F0E6" w:rsidRPr="001E61BC">
              <w:rPr>
                <w:rFonts w:asciiTheme="minorHAnsi" w:eastAsia="Times New Roman" w:hAnsiTheme="minorHAnsi" w:cstheme="minorHAnsi"/>
                <w:color w:val="000000" w:themeColor="text1"/>
                <w:sz w:val="24"/>
                <w:szCs w:val="24"/>
                <w:lang w:val="en-IE" w:eastAsia="en-IE"/>
              </w:rPr>
              <w:t>.</w:t>
            </w:r>
            <w:r w:rsidR="356F5A82" w:rsidRPr="001E61BC">
              <w:rPr>
                <w:rFonts w:asciiTheme="minorHAnsi" w:eastAsia="Times New Roman" w:hAnsiTheme="minorHAnsi" w:cstheme="minorHAnsi"/>
                <w:color w:val="000000" w:themeColor="text1"/>
                <w:sz w:val="24"/>
                <w:szCs w:val="24"/>
                <w:lang w:val="en-IE" w:eastAsia="en-IE"/>
              </w:rPr>
              <w:t xml:space="preserve"> </w:t>
            </w:r>
            <w:r w:rsidR="2A32A5DD" w:rsidRPr="001E61BC">
              <w:rPr>
                <w:rFonts w:asciiTheme="minorHAnsi" w:eastAsia="Times New Roman" w:hAnsiTheme="minorHAnsi" w:cstheme="minorHAnsi"/>
                <w:color w:val="000000" w:themeColor="text1"/>
                <w:sz w:val="24"/>
                <w:szCs w:val="24"/>
                <w:lang w:val="en-IE" w:eastAsia="en-IE"/>
              </w:rPr>
              <w:t xml:space="preserve">Depending on the sensitivity of the experiment we would need to use luciferase from firefly or Renilla reniformis. </w:t>
            </w:r>
            <w:r w:rsidR="413B5364" w:rsidRPr="001E61BC">
              <w:rPr>
                <w:rFonts w:asciiTheme="minorHAnsi" w:eastAsia="Times New Roman" w:hAnsiTheme="minorHAnsi" w:cstheme="minorHAnsi"/>
                <w:color w:val="000000" w:themeColor="text1"/>
                <w:sz w:val="24"/>
                <w:szCs w:val="24"/>
                <w:lang w:val="en-IE" w:eastAsia="en-IE"/>
              </w:rPr>
              <w:t xml:space="preserve">For certain </w:t>
            </w:r>
            <w:r w:rsidR="7979A231" w:rsidRPr="001E61BC">
              <w:rPr>
                <w:rFonts w:asciiTheme="minorHAnsi" w:eastAsia="Times New Roman" w:hAnsiTheme="minorHAnsi" w:cstheme="minorHAnsi"/>
                <w:color w:val="000000" w:themeColor="text1"/>
                <w:sz w:val="24"/>
                <w:szCs w:val="24"/>
                <w:lang w:val="en-IE" w:eastAsia="en-IE"/>
              </w:rPr>
              <w:t>experiments</w:t>
            </w:r>
            <w:r w:rsidR="413B5364" w:rsidRPr="001E61BC">
              <w:rPr>
                <w:rFonts w:asciiTheme="minorHAnsi" w:eastAsia="Times New Roman" w:hAnsiTheme="minorHAnsi" w:cstheme="minorHAnsi"/>
                <w:color w:val="000000" w:themeColor="text1"/>
                <w:sz w:val="24"/>
                <w:szCs w:val="24"/>
                <w:lang w:val="en-IE" w:eastAsia="en-IE"/>
              </w:rPr>
              <w:t>, l</w:t>
            </w:r>
            <w:r w:rsidR="368D0258" w:rsidRPr="001E61BC">
              <w:rPr>
                <w:rFonts w:asciiTheme="minorHAnsi" w:eastAsia="Times New Roman" w:hAnsiTheme="minorHAnsi" w:cstheme="minorHAnsi"/>
                <w:color w:val="000000" w:themeColor="text1"/>
                <w:sz w:val="24"/>
                <w:szCs w:val="24"/>
                <w:lang w:val="en-IE" w:eastAsia="en-IE"/>
              </w:rPr>
              <w:t xml:space="preserve">uciferase </w:t>
            </w:r>
            <w:r w:rsidR="09E36BF5" w:rsidRPr="001E61BC">
              <w:rPr>
                <w:rFonts w:asciiTheme="minorHAnsi" w:eastAsia="Times New Roman" w:hAnsiTheme="minorHAnsi" w:cstheme="minorHAnsi"/>
                <w:color w:val="000000" w:themeColor="text1"/>
                <w:sz w:val="24"/>
                <w:szCs w:val="24"/>
                <w:lang w:val="en-IE" w:eastAsia="en-IE"/>
              </w:rPr>
              <w:t xml:space="preserve">needs to be </w:t>
            </w:r>
            <w:r w:rsidR="368D0258" w:rsidRPr="001E61BC">
              <w:rPr>
                <w:rFonts w:asciiTheme="minorHAnsi" w:eastAsia="Times New Roman" w:hAnsiTheme="minorHAnsi" w:cstheme="minorHAnsi"/>
                <w:color w:val="000000" w:themeColor="text1"/>
                <w:sz w:val="24"/>
                <w:szCs w:val="24"/>
                <w:lang w:val="en-IE" w:eastAsia="en-IE"/>
              </w:rPr>
              <w:t xml:space="preserve">derived from deep-sea shrimp </w:t>
            </w:r>
            <w:r w:rsidR="4F371DAB" w:rsidRPr="001E61BC">
              <w:rPr>
                <w:rFonts w:asciiTheme="minorHAnsi" w:eastAsia="Times New Roman" w:hAnsiTheme="minorHAnsi" w:cstheme="minorHAnsi"/>
                <w:color w:val="000000" w:themeColor="text1"/>
                <w:sz w:val="24"/>
                <w:szCs w:val="24"/>
                <w:lang w:val="en-IE" w:eastAsia="en-IE"/>
              </w:rPr>
              <w:t xml:space="preserve">as it </w:t>
            </w:r>
            <w:r w:rsidR="368D0258" w:rsidRPr="001E61BC">
              <w:rPr>
                <w:rFonts w:asciiTheme="minorHAnsi" w:eastAsia="Times New Roman" w:hAnsiTheme="minorHAnsi" w:cstheme="minorHAnsi"/>
                <w:color w:val="000000" w:themeColor="text1"/>
                <w:sz w:val="24"/>
                <w:szCs w:val="24"/>
                <w:lang w:val="en-IE" w:eastAsia="en-IE"/>
              </w:rPr>
              <w:t>is approx 100-fold brigh</w:t>
            </w:r>
            <w:r w:rsidR="24BADACB" w:rsidRPr="001E61BC">
              <w:rPr>
                <w:rFonts w:asciiTheme="minorHAnsi" w:eastAsia="Times New Roman" w:hAnsiTheme="minorHAnsi" w:cstheme="minorHAnsi"/>
                <w:color w:val="000000" w:themeColor="text1"/>
                <w:sz w:val="24"/>
                <w:szCs w:val="24"/>
                <w:lang w:val="en-IE" w:eastAsia="en-IE"/>
              </w:rPr>
              <w:t xml:space="preserve">ter than either firefly or </w:t>
            </w:r>
            <w:r w:rsidR="1FDC5FF5" w:rsidRPr="001E61BC">
              <w:rPr>
                <w:rFonts w:asciiTheme="minorHAnsi" w:eastAsia="Times New Roman" w:hAnsiTheme="minorHAnsi" w:cstheme="minorHAnsi"/>
                <w:color w:val="000000" w:themeColor="text1"/>
                <w:sz w:val="24"/>
                <w:szCs w:val="24"/>
                <w:lang w:val="en-IE" w:eastAsia="en-IE"/>
              </w:rPr>
              <w:t>R</w:t>
            </w:r>
            <w:r w:rsidR="24BADACB" w:rsidRPr="001E61BC">
              <w:rPr>
                <w:rFonts w:asciiTheme="minorHAnsi" w:eastAsia="Times New Roman" w:hAnsiTheme="minorHAnsi" w:cstheme="minorHAnsi"/>
                <w:color w:val="000000" w:themeColor="text1"/>
                <w:sz w:val="24"/>
                <w:szCs w:val="24"/>
                <w:lang w:val="en-IE" w:eastAsia="en-IE"/>
              </w:rPr>
              <w:t>enilla reniformis luciferase</w:t>
            </w:r>
            <w:r w:rsidR="707CF464" w:rsidRPr="001E61BC">
              <w:rPr>
                <w:rFonts w:asciiTheme="minorHAnsi" w:eastAsia="Times New Roman" w:hAnsiTheme="minorHAnsi" w:cstheme="minorHAnsi"/>
                <w:color w:val="000000" w:themeColor="text1"/>
                <w:sz w:val="24"/>
                <w:szCs w:val="24"/>
                <w:lang w:val="en-IE" w:eastAsia="en-IE"/>
              </w:rPr>
              <w:t>, so provides highly sensitive detection that is not attainable by firefly or Renilla reniformis derived luciferase</w:t>
            </w:r>
            <w:r w:rsidR="679E1127" w:rsidRPr="001E61BC">
              <w:rPr>
                <w:rFonts w:asciiTheme="minorHAnsi" w:eastAsia="Times New Roman" w:hAnsiTheme="minorHAnsi" w:cstheme="minorHAnsi"/>
                <w:color w:val="000000" w:themeColor="text1"/>
                <w:sz w:val="24"/>
                <w:szCs w:val="24"/>
                <w:lang w:val="en-IE" w:eastAsia="en-IE"/>
              </w:rPr>
              <w:t xml:space="preserve">. </w:t>
            </w:r>
          </w:p>
        </w:tc>
      </w:tr>
    </w:tbl>
    <w:p w14:paraId="4C338D98" w14:textId="77777777" w:rsidR="00776C07" w:rsidRPr="001E61BC" w:rsidRDefault="00776C07" w:rsidP="00E22870">
      <w:pPr>
        <w:rPr>
          <w:rFonts w:asciiTheme="minorHAnsi" w:hAnsiTheme="minorHAnsi" w:cstheme="minorHAnsi"/>
          <w:sz w:val="24"/>
          <w:szCs w:val="24"/>
        </w:rPr>
      </w:pPr>
    </w:p>
    <w:p w14:paraId="63E9187F" w14:textId="38DE240A" w:rsidR="009B1202" w:rsidRDefault="009B1202">
      <w:pPr>
        <w:jc w:val="left"/>
        <w:rPr>
          <w:rFonts w:asciiTheme="minorHAnsi" w:hAnsiTheme="minorHAnsi" w:cstheme="minorHAnsi"/>
          <w:sz w:val="24"/>
          <w:szCs w:val="24"/>
        </w:rPr>
      </w:pPr>
      <w:r>
        <w:rPr>
          <w:rFonts w:asciiTheme="minorHAnsi" w:hAnsiTheme="minorHAnsi" w:cstheme="minorHAnsi"/>
          <w:sz w:val="24"/>
          <w:szCs w:val="24"/>
        </w:rPr>
        <w:br w:type="page"/>
      </w:r>
    </w:p>
    <w:p w14:paraId="3D196ED2" w14:textId="77777777" w:rsidR="003F3902" w:rsidRPr="001E61BC" w:rsidRDefault="003F3902" w:rsidP="00EC7E2F">
      <w:pPr>
        <w:pStyle w:val="ListParagraph"/>
        <w:rPr>
          <w:rFonts w:asciiTheme="minorHAnsi" w:hAnsiTheme="minorHAnsi" w:cstheme="minorHAnsi"/>
          <w:sz w:val="24"/>
          <w:szCs w:val="24"/>
        </w:rPr>
      </w:pPr>
    </w:p>
    <w:p w14:paraId="79DECE1C" w14:textId="3BB6BFA2" w:rsidR="0021256E" w:rsidRPr="001E61BC" w:rsidRDefault="0021256E" w:rsidP="008C704A">
      <w:pPr>
        <w:pStyle w:val="Heading1"/>
        <w:rPr>
          <w:rFonts w:asciiTheme="minorHAnsi" w:hAnsiTheme="minorHAnsi" w:cstheme="minorHAnsi"/>
          <w:sz w:val="24"/>
          <w:szCs w:val="24"/>
        </w:rPr>
      </w:pPr>
      <w:bookmarkStart w:id="19" w:name="_Toc164955416"/>
      <w:r w:rsidRPr="001E61BC">
        <w:rPr>
          <w:rFonts w:asciiTheme="minorHAnsi" w:hAnsiTheme="minorHAnsi" w:cstheme="minorHAnsi"/>
          <w:sz w:val="24"/>
          <w:szCs w:val="24"/>
        </w:rPr>
        <w:t>Instructions to Applicants</w:t>
      </w:r>
      <w:bookmarkEnd w:id="19"/>
    </w:p>
    <w:p w14:paraId="5EA0D30D" w14:textId="43390AA8" w:rsidR="0021256E" w:rsidRPr="001E61BC" w:rsidRDefault="0021256E" w:rsidP="006714D9">
      <w:pPr>
        <w:rPr>
          <w:rFonts w:asciiTheme="minorHAnsi" w:hAnsiTheme="minorHAnsi" w:cstheme="minorHAnsi"/>
          <w:sz w:val="24"/>
          <w:szCs w:val="24"/>
        </w:rPr>
      </w:pPr>
      <w:r w:rsidRPr="001E61BC">
        <w:rPr>
          <w:rFonts w:asciiTheme="minorHAnsi" w:hAnsiTheme="minorHAnsi" w:cstheme="minorHAnsi"/>
          <w:sz w:val="24"/>
          <w:szCs w:val="24"/>
        </w:rPr>
        <w:t xml:space="preserve">Every effort has been made to ensure that this Document contains all the necessary information for the completion of </w:t>
      </w:r>
      <w:r w:rsidR="00491A52" w:rsidRPr="001E61BC">
        <w:rPr>
          <w:rFonts w:asciiTheme="minorHAnsi" w:hAnsiTheme="minorHAnsi" w:cstheme="minorHAnsi"/>
          <w:sz w:val="24"/>
          <w:szCs w:val="24"/>
        </w:rPr>
        <w:t>a</w:t>
      </w:r>
      <w:r w:rsidR="002A10F3" w:rsidRPr="001E61BC">
        <w:rPr>
          <w:rFonts w:asciiTheme="minorHAnsi" w:hAnsiTheme="minorHAnsi" w:cstheme="minorHAnsi"/>
          <w:sz w:val="24"/>
          <w:szCs w:val="24"/>
        </w:rPr>
        <w:t>pplication</w:t>
      </w:r>
      <w:r w:rsidRPr="001E61BC">
        <w:rPr>
          <w:rFonts w:asciiTheme="minorHAnsi" w:hAnsiTheme="minorHAnsi" w:cstheme="minorHAnsi"/>
          <w:sz w:val="24"/>
          <w:szCs w:val="24"/>
        </w:rPr>
        <w:t xml:space="preserve">s. The Contracting Authority does not warrant or represent that this Document, or any other information given to </w:t>
      </w:r>
      <w:r w:rsidR="00491A52" w:rsidRPr="001E61BC">
        <w:rPr>
          <w:rFonts w:asciiTheme="minorHAnsi" w:hAnsiTheme="minorHAnsi" w:cstheme="minorHAnsi"/>
          <w:sz w:val="24"/>
          <w:szCs w:val="24"/>
        </w:rPr>
        <w:t>a</w:t>
      </w:r>
      <w:r w:rsidRPr="001E61BC">
        <w:rPr>
          <w:rFonts w:asciiTheme="minorHAnsi" w:hAnsiTheme="minorHAnsi" w:cstheme="minorHAnsi"/>
          <w:sz w:val="24"/>
          <w:szCs w:val="24"/>
        </w:rPr>
        <w:t xml:space="preserve">pplicants, is accurate or complete. No liability is accepted for any error, misstatement, or omission (negligent or otherwise) in this Document, or in any other information given to </w:t>
      </w:r>
      <w:r w:rsidR="00491A52" w:rsidRPr="001E61BC">
        <w:rPr>
          <w:rFonts w:asciiTheme="minorHAnsi" w:hAnsiTheme="minorHAnsi" w:cstheme="minorHAnsi"/>
          <w:sz w:val="24"/>
          <w:szCs w:val="24"/>
        </w:rPr>
        <w:t>a</w:t>
      </w:r>
      <w:r w:rsidRPr="001E61BC">
        <w:rPr>
          <w:rFonts w:asciiTheme="minorHAnsi" w:hAnsiTheme="minorHAnsi" w:cstheme="minorHAnsi"/>
          <w:sz w:val="24"/>
          <w:szCs w:val="24"/>
        </w:rPr>
        <w:t>pplicants.</w:t>
      </w:r>
    </w:p>
    <w:p w14:paraId="4210C8F8" w14:textId="2C4DBCB5" w:rsidR="0021256E" w:rsidRPr="001E61BC" w:rsidRDefault="0021256E" w:rsidP="00193828">
      <w:pPr>
        <w:pStyle w:val="Heading2"/>
        <w:rPr>
          <w:rFonts w:asciiTheme="minorHAnsi" w:hAnsiTheme="minorHAnsi" w:cstheme="minorHAnsi"/>
          <w:sz w:val="24"/>
          <w:szCs w:val="24"/>
        </w:rPr>
      </w:pPr>
      <w:bookmarkStart w:id="20" w:name="_Toc164955417"/>
      <w:r w:rsidRPr="001E61BC">
        <w:rPr>
          <w:rFonts w:asciiTheme="minorHAnsi" w:hAnsiTheme="minorHAnsi" w:cstheme="minorHAnsi"/>
          <w:sz w:val="24"/>
          <w:szCs w:val="24"/>
        </w:rPr>
        <w:t>Queries</w:t>
      </w:r>
      <w:bookmarkEnd w:id="20"/>
    </w:p>
    <w:p w14:paraId="2E1A957C" w14:textId="34564C8A" w:rsidR="00AC4557" w:rsidRPr="001E61BC" w:rsidRDefault="00AC4557" w:rsidP="006714D9">
      <w:pPr>
        <w:rPr>
          <w:rFonts w:asciiTheme="minorHAnsi" w:hAnsiTheme="minorHAnsi" w:cstheme="minorHAnsi"/>
          <w:sz w:val="24"/>
          <w:szCs w:val="24"/>
        </w:rPr>
      </w:pPr>
      <w:r w:rsidRPr="001E61BC">
        <w:rPr>
          <w:rFonts w:asciiTheme="minorHAnsi" w:hAnsiTheme="minorHAnsi" w:cstheme="minorHAnsi"/>
          <w:sz w:val="24"/>
          <w:szCs w:val="24"/>
        </w:rPr>
        <w:t>The closing date for the queries are specified on the title page.</w:t>
      </w:r>
    </w:p>
    <w:p w14:paraId="3D4D24ED" w14:textId="65FF69FF" w:rsidR="0021256E" w:rsidRPr="001E61BC" w:rsidRDefault="00DC476B" w:rsidP="006714D9">
      <w:pPr>
        <w:rPr>
          <w:rFonts w:asciiTheme="minorHAnsi" w:hAnsiTheme="minorHAnsi" w:cstheme="minorHAnsi"/>
          <w:sz w:val="24"/>
          <w:szCs w:val="24"/>
        </w:rPr>
      </w:pPr>
      <w:r w:rsidRPr="001E61BC">
        <w:rPr>
          <w:rFonts w:asciiTheme="minorHAnsi" w:hAnsiTheme="minorHAnsi" w:cstheme="minorHAnsi"/>
          <w:sz w:val="24"/>
          <w:szCs w:val="24"/>
        </w:rPr>
        <w:t xml:space="preserve">All queries regarding this tender should be through the </w:t>
      </w:r>
      <w:r w:rsidR="00AC4557" w:rsidRPr="001E61BC">
        <w:rPr>
          <w:rFonts w:asciiTheme="minorHAnsi" w:hAnsiTheme="minorHAnsi" w:cstheme="minorHAnsi"/>
          <w:sz w:val="24"/>
          <w:szCs w:val="24"/>
        </w:rPr>
        <w:t>messaging</w:t>
      </w:r>
      <w:r w:rsidRPr="001E61BC">
        <w:rPr>
          <w:rFonts w:asciiTheme="minorHAnsi" w:hAnsiTheme="minorHAnsi" w:cstheme="minorHAnsi"/>
          <w:sz w:val="24"/>
          <w:szCs w:val="24"/>
        </w:rPr>
        <w:t xml:space="preserve"> facility on </w:t>
      </w:r>
      <w:hyperlink r:id="rId16" w:history="1">
        <w:r w:rsidR="00AC4557" w:rsidRPr="001E61BC">
          <w:rPr>
            <w:rStyle w:val="Hyperlink"/>
            <w:rFonts w:asciiTheme="minorHAnsi" w:hAnsiTheme="minorHAnsi" w:cstheme="minorHAnsi"/>
            <w:sz w:val="24"/>
            <w:szCs w:val="24"/>
          </w:rPr>
          <w:t>www.etenders.gov.ie</w:t>
        </w:r>
      </w:hyperlink>
      <w:r w:rsidRPr="001E61BC">
        <w:rPr>
          <w:rFonts w:asciiTheme="minorHAnsi" w:hAnsiTheme="minorHAnsi" w:cstheme="minorHAnsi"/>
          <w:sz w:val="24"/>
          <w:szCs w:val="24"/>
        </w:rPr>
        <w:t>, including any omissions which would prevent applicants from submitting a comprehensive response. Please submit queries as soon as possible.</w:t>
      </w:r>
    </w:p>
    <w:p w14:paraId="6E2048FA" w14:textId="7A334088" w:rsidR="00AC4557" w:rsidRPr="001E61BC" w:rsidRDefault="00AC4557" w:rsidP="006714D9">
      <w:pPr>
        <w:rPr>
          <w:rFonts w:asciiTheme="minorHAnsi" w:hAnsiTheme="minorHAnsi" w:cstheme="minorHAnsi"/>
          <w:sz w:val="24"/>
          <w:szCs w:val="24"/>
        </w:rPr>
      </w:pPr>
      <w:r w:rsidRPr="001E61BC">
        <w:rPr>
          <w:rFonts w:asciiTheme="minorHAnsi" w:hAnsiTheme="minorHAnsi" w:cstheme="minorHAnsi"/>
          <w:sz w:val="24"/>
          <w:szCs w:val="24"/>
        </w:rPr>
        <w:t>In circulating responses, queries will be edited to avoid disclosing the identity of the querist and will be circulated to all parties who have expressed an interest in the procurement on the eTenders website.</w:t>
      </w:r>
    </w:p>
    <w:p w14:paraId="21EA6BB0" w14:textId="603A4BFA" w:rsidR="00A233C8" w:rsidRPr="001E61BC" w:rsidRDefault="00A233C8" w:rsidP="006714D9">
      <w:pPr>
        <w:rPr>
          <w:rFonts w:asciiTheme="minorHAnsi" w:hAnsiTheme="minorHAnsi" w:cstheme="minorHAnsi"/>
          <w:sz w:val="24"/>
          <w:szCs w:val="24"/>
        </w:rPr>
      </w:pPr>
      <w:r w:rsidRPr="001E61BC">
        <w:rPr>
          <w:rFonts w:asciiTheme="minorHAnsi" w:hAnsiTheme="minorHAnsi" w:cstheme="minorHAnsi"/>
          <w:sz w:val="24"/>
          <w:szCs w:val="24"/>
        </w:rPr>
        <w:t xml:space="preserve">Please note that information relating to this </w:t>
      </w:r>
      <w:r w:rsidR="008D4D8D" w:rsidRPr="001E61BC">
        <w:rPr>
          <w:rFonts w:asciiTheme="minorHAnsi" w:hAnsiTheme="minorHAnsi" w:cstheme="minorHAnsi"/>
          <w:sz w:val="24"/>
          <w:szCs w:val="24"/>
        </w:rPr>
        <w:t>Qualification Questionnaire</w:t>
      </w:r>
      <w:r w:rsidRPr="001E61BC">
        <w:rPr>
          <w:rFonts w:asciiTheme="minorHAnsi" w:hAnsiTheme="minorHAnsi" w:cstheme="minorHAnsi"/>
          <w:sz w:val="24"/>
          <w:szCs w:val="24"/>
        </w:rPr>
        <w:t xml:space="preserve">, including clarifications and changes, will be published on the Irish Government Procurement Opportunities Portal </w:t>
      </w:r>
      <w:hyperlink r:id="rId17" w:history="1">
        <w:r w:rsidR="00DE5C6F" w:rsidRPr="001E61BC">
          <w:rPr>
            <w:rStyle w:val="Hyperlink"/>
            <w:rFonts w:asciiTheme="minorHAnsi" w:hAnsiTheme="minorHAnsi" w:cstheme="minorHAnsi"/>
            <w:sz w:val="24"/>
            <w:szCs w:val="24"/>
          </w:rPr>
          <w:t>www.etenders.gov.ie</w:t>
        </w:r>
      </w:hyperlink>
      <w:r w:rsidRPr="001E61BC">
        <w:rPr>
          <w:rFonts w:asciiTheme="minorHAnsi" w:hAnsiTheme="minorHAnsi" w:cstheme="minorHAnsi"/>
          <w:sz w:val="24"/>
          <w:szCs w:val="24"/>
        </w:rPr>
        <w:t>. Registration is free of charge and there is no charge for documents. Please note that the Contracting Authority accepts no responsibility for information relayed (or not relayed) via third parties.</w:t>
      </w:r>
    </w:p>
    <w:p w14:paraId="1E2BD3F1" w14:textId="4DC76B3F" w:rsidR="00AC4557" w:rsidRPr="001E61BC" w:rsidRDefault="00AC4557" w:rsidP="00193828">
      <w:pPr>
        <w:pStyle w:val="Heading2"/>
        <w:rPr>
          <w:rFonts w:asciiTheme="minorHAnsi" w:hAnsiTheme="minorHAnsi" w:cstheme="minorHAnsi"/>
          <w:sz w:val="24"/>
          <w:szCs w:val="24"/>
        </w:rPr>
      </w:pPr>
      <w:bookmarkStart w:id="21" w:name="_Toc164955418"/>
      <w:r w:rsidRPr="001E61BC">
        <w:rPr>
          <w:rFonts w:asciiTheme="minorHAnsi" w:hAnsiTheme="minorHAnsi" w:cstheme="minorHAnsi"/>
          <w:sz w:val="24"/>
          <w:szCs w:val="24"/>
        </w:rPr>
        <w:t xml:space="preserve">Submission of </w:t>
      </w:r>
      <w:r w:rsidR="002A10F3" w:rsidRPr="001E61BC">
        <w:rPr>
          <w:rFonts w:asciiTheme="minorHAnsi" w:hAnsiTheme="minorHAnsi" w:cstheme="minorHAnsi"/>
          <w:sz w:val="24"/>
          <w:szCs w:val="24"/>
        </w:rPr>
        <w:t>Application</w:t>
      </w:r>
      <w:r w:rsidRPr="001E61BC">
        <w:rPr>
          <w:rFonts w:asciiTheme="minorHAnsi" w:hAnsiTheme="minorHAnsi" w:cstheme="minorHAnsi"/>
          <w:sz w:val="24"/>
          <w:szCs w:val="24"/>
        </w:rPr>
        <w:t>s</w:t>
      </w:r>
      <w:bookmarkEnd w:id="21"/>
    </w:p>
    <w:p w14:paraId="78887816" w14:textId="78C7F0C4" w:rsidR="00AC4557" w:rsidRPr="001E61BC" w:rsidRDefault="00AC4557" w:rsidP="006714D9">
      <w:pPr>
        <w:rPr>
          <w:rFonts w:asciiTheme="minorHAnsi" w:hAnsiTheme="minorHAnsi" w:cstheme="minorHAnsi"/>
          <w:sz w:val="24"/>
          <w:szCs w:val="24"/>
        </w:rPr>
      </w:pPr>
      <w:r w:rsidRPr="001E61BC">
        <w:rPr>
          <w:rFonts w:asciiTheme="minorHAnsi" w:hAnsiTheme="minorHAnsi" w:cstheme="minorHAnsi"/>
          <w:sz w:val="24"/>
          <w:szCs w:val="24"/>
        </w:rPr>
        <w:t xml:space="preserve">The Contracting Authority is using the tender </w:t>
      </w:r>
      <w:r w:rsidR="005D50B4" w:rsidRPr="001E61BC">
        <w:rPr>
          <w:rFonts w:asciiTheme="minorHAnsi" w:hAnsiTheme="minorHAnsi" w:cstheme="minorHAnsi"/>
          <w:sz w:val="24"/>
          <w:szCs w:val="24"/>
        </w:rPr>
        <w:t>p</w:t>
      </w:r>
      <w:r w:rsidRPr="001E61BC">
        <w:rPr>
          <w:rFonts w:asciiTheme="minorHAnsi" w:hAnsiTheme="minorHAnsi" w:cstheme="minorHAnsi"/>
          <w:sz w:val="24"/>
          <w:szCs w:val="24"/>
        </w:rPr>
        <w:t xml:space="preserve">ostbox facility and </w:t>
      </w:r>
      <w:r w:rsidR="00491A52" w:rsidRPr="001E61BC">
        <w:rPr>
          <w:rFonts w:asciiTheme="minorHAnsi" w:hAnsiTheme="minorHAnsi" w:cstheme="minorHAnsi"/>
          <w:sz w:val="24"/>
          <w:szCs w:val="24"/>
        </w:rPr>
        <w:t>a</w:t>
      </w:r>
      <w:r w:rsidR="002A10F3" w:rsidRPr="001E61BC">
        <w:rPr>
          <w:rFonts w:asciiTheme="minorHAnsi" w:hAnsiTheme="minorHAnsi" w:cstheme="minorHAnsi"/>
          <w:sz w:val="24"/>
          <w:szCs w:val="24"/>
        </w:rPr>
        <w:t>pplication</w:t>
      </w:r>
      <w:r w:rsidRPr="001E61BC">
        <w:rPr>
          <w:rFonts w:asciiTheme="minorHAnsi" w:hAnsiTheme="minorHAnsi" w:cstheme="minorHAnsi"/>
          <w:sz w:val="24"/>
          <w:szCs w:val="24"/>
        </w:rPr>
        <w:t>s must be submitted electronically via the e</w:t>
      </w:r>
      <w:r w:rsidR="005D50B4" w:rsidRPr="001E61BC">
        <w:rPr>
          <w:rFonts w:asciiTheme="minorHAnsi" w:hAnsiTheme="minorHAnsi" w:cstheme="minorHAnsi"/>
          <w:sz w:val="24"/>
          <w:szCs w:val="24"/>
        </w:rPr>
        <w:t>T</w:t>
      </w:r>
      <w:r w:rsidRPr="001E61BC">
        <w:rPr>
          <w:rFonts w:asciiTheme="minorHAnsi" w:hAnsiTheme="minorHAnsi" w:cstheme="minorHAnsi"/>
          <w:sz w:val="24"/>
          <w:szCs w:val="24"/>
        </w:rPr>
        <w:t xml:space="preserve">enders postbox facility on </w:t>
      </w:r>
      <w:hyperlink r:id="rId18" w:history="1">
        <w:r w:rsidRPr="001E61BC">
          <w:rPr>
            <w:rStyle w:val="Hyperlink"/>
            <w:rFonts w:asciiTheme="minorHAnsi" w:hAnsiTheme="minorHAnsi" w:cstheme="minorHAnsi"/>
            <w:sz w:val="24"/>
            <w:szCs w:val="24"/>
          </w:rPr>
          <w:t>www.etenders.gov.ie</w:t>
        </w:r>
      </w:hyperlink>
      <w:r w:rsidRPr="001E61BC">
        <w:rPr>
          <w:rFonts w:asciiTheme="minorHAnsi" w:hAnsiTheme="minorHAnsi" w:cstheme="minorHAnsi"/>
          <w:sz w:val="24"/>
          <w:szCs w:val="24"/>
        </w:rPr>
        <w:t xml:space="preserve"> only.</w:t>
      </w:r>
    </w:p>
    <w:p w14:paraId="4833F642" w14:textId="77777777" w:rsidR="00AC4557" w:rsidRPr="001E61BC" w:rsidRDefault="00AC4557" w:rsidP="006714D9">
      <w:pPr>
        <w:rPr>
          <w:rFonts w:asciiTheme="minorHAnsi" w:hAnsiTheme="minorHAnsi" w:cstheme="minorHAnsi"/>
          <w:sz w:val="24"/>
          <w:szCs w:val="24"/>
        </w:rPr>
      </w:pPr>
      <w:r w:rsidRPr="001E61BC">
        <w:rPr>
          <w:rFonts w:asciiTheme="minorHAnsi" w:hAnsiTheme="minorHAnsi" w:cstheme="minorHAnsi"/>
          <w:sz w:val="24"/>
          <w:szCs w:val="24"/>
        </w:rPr>
        <w:t>The Contracting Authority is not responsible for corruption in electronic documents. Applicants must ensure electronic documents are not corrupt.</w:t>
      </w:r>
    </w:p>
    <w:p w14:paraId="138021C0" w14:textId="52613FA3" w:rsidR="00AC4557" w:rsidRPr="001E61BC" w:rsidRDefault="00AC4557" w:rsidP="006714D9">
      <w:pPr>
        <w:rPr>
          <w:rFonts w:asciiTheme="minorHAnsi" w:hAnsiTheme="minorHAnsi" w:cstheme="minorHAnsi"/>
          <w:sz w:val="24"/>
          <w:szCs w:val="24"/>
        </w:rPr>
      </w:pPr>
      <w:r w:rsidRPr="001E61BC">
        <w:rPr>
          <w:rFonts w:asciiTheme="minorHAnsi" w:hAnsiTheme="minorHAnsi" w:cstheme="minorHAnsi"/>
          <w:sz w:val="24"/>
          <w:szCs w:val="24"/>
        </w:rPr>
        <w:t xml:space="preserve">Applicants should produce their response as a </w:t>
      </w:r>
      <w:r w:rsidRPr="001E61BC">
        <w:rPr>
          <w:rFonts w:asciiTheme="minorHAnsi" w:hAnsiTheme="minorHAnsi" w:cstheme="minorHAnsi"/>
          <w:b/>
          <w:bCs/>
          <w:sz w:val="24"/>
          <w:szCs w:val="24"/>
        </w:rPr>
        <w:t>single uploaded file</w:t>
      </w:r>
      <w:r w:rsidRPr="001E61BC">
        <w:rPr>
          <w:rFonts w:asciiTheme="minorHAnsi" w:hAnsiTheme="minorHAnsi" w:cstheme="minorHAnsi"/>
          <w:sz w:val="24"/>
          <w:szCs w:val="24"/>
        </w:rPr>
        <w:t>, if possible, which is clearly labelled, page numbered and indexed.</w:t>
      </w:r>
    </w:p>
    <w:p w14:paraId="77D32568" w14:textId="62B32C5D" w:rsidR="00AC4557" w:rsidRPr="001E61BC" w:rsidRDefault="00AC4557" w:rsidP="00193828">
      <w:pPr>
        <w:pStyle w:val="Heading2"/>
        <w:rPr>
          <w:rFonts w:asciiTheme="minorHAnsi" w:hAnsiTheme="minorHAnsi" w:cstheme="minorHAnsi"/>
          <w:sz w:val="24"/>
          <w:szCs w:val="24"/>
        </w:rPr>
      </w:pPr>
      <w:bookmarkStart w:id="22" w:name="_Toc164955419"/>
      <w:r w:rsidRPr="001E61BC">
        <w:rPr>
          <w:rFonts w:asciiTheme="minorHAnsi" w:hAnsiTheme="minorHAnsi" w:cstheme="minorHAnsi"/>
          <w:sz w:val="24"/>
          <w:szCs w:val="24"/>
        </w:rPr>
        <w:t xml:space="preserve">Closing date for </w:t>
      </w:r>
      <w:r w:rsidR="000C1CCB" w:rsidRPr="001E61BC">
        <w:rPr>
          <w:rFonts w:asciiTheme="minorHAnsi" w:hAnsiTheme="minorHAnsi" w:cstheme="minorHAnsi"/>
          <w:sz w:val="24"/>
          <w:szCs w:val="24"/>
        </w:rPr>
        <w:t xml:space="preserve">Initial </w:t>
      </w:r>
      <w:r w:rsidR="002A10F3" w:rsidRPr="001E61BC">
        <w:rPr>
          <w:rFonts w:asciiTheme="minorHAnsi" w:hAnsiTheme="minorHAnsi" w:cstheme="minorHAnsi"/>
          <w:sz w:val="24"/>
          <w:szCs w:val="24"/>
        </w:rPr>
        <w:t>Application</w:t>
      </w:r>
      <w:r w:rsidRPr="001E61BC">
        <w:rPr>
          <w:rFonts w:asciiTheme="minorHAnsi" w:hAnsiTheme="minorHAnsi" w:cstheme="minorHAnsi"/>
          <w:sz w:val="24"/>
          <w:szCs w:val="24"/>
        </w:rPr>
        <w:t>s</w:t>
      </w:r>
      <w:bookmarkEnd w:id="22"/>
    </w:p>
    <w:p w14:paraId="250EDFB9" w14:textId="4195FF42" w:rsidR="00AC4557" w:rsidRPr="001E61BC" w:rsidRDefault="00AC4557" w:rsidP="006714D9">
      <w:pPr>
        <w:rPr>
          <w:rFonts w:asciiTheme="minorHAnsi" w:hAnsiTheme="minorHAnsi" w:cstheme="minorHAnsi"/>
          <w:sz w:val="24"/>
          <w:szCs w:val="24"/>
        </w:rPr>
      </w:pPr>
      <w:r w:rsidRPr="001E61BC">
        <w:rPr>
          <w:rFonts w:asciiTheme="minorHAnsi" w:hAnsiTheme="minorHAnsi" w:cstheme="minorHAnsi"/>
          <w:sz w:val="24"/>
          <w:szCs w:val="24"/>
        </w:rPr>
        <w:t xml:space="preserve">The closing date for the </w:t>
      </w:r>
      <w:r w:rsidR="00491A52" w:rsidRPr="001E61BC">
        <w:rPr>
          <w:rFonts w:asciiTheme="minorHAnsi" w:hAnsiTheme="minorHAnsi" w:cstheme="minorHAnsi"/>
          <w:sz w:val="24"/>
          <w:szCs w:val="24"/>
        </w:rPr>
        <w:t>a</w:t>
      </w:r>
      <w:r w:rsidR="002A10F3" w:rsidRPr="001E61BC">
        <w:rPr>
          <w:rFonts w:asciiTheme="minorHAnsi" w:hAnsiTheme="minorHAnsi" w:cstheme="minorHAnsi"/>
          <w:sz w:val="24"/>
          <w:szCs w:val="24"/>
        </w:rPr>
        <w:t>pplication</w:t>
      </w:r>
      <w:r w:rsidRPr="001E61BC">
        <w:rPr>
          <w:rFonts w:asciiTheme="minorHAnsi" w:hAnsiTheme="minorHAnsi" w:cstheme="minorHAnsi"/>
          <w:sz w:val="24"/>
          <w:szCs w:val="24"/>
        </w:rPr>
        <w:t xml:space="preserve"> is specified on the title page.</w:t>
      </w:r>
    </w:p>
    <w:p w14:paraId="17253205" w14:textId="3832379F" w:rsidR="00AC4557" w:rsidRPr="001E61BC" w:rsidRDefault="00AC4557" w:rsidP="006714D9">
      <w:pPr>
        <w:rPr>
          <w:rFonts w:asciiTheme="minorHAnsi" w:hAnsiTheme="minorHAnsi" w:cstheme="minorHAnsi"/>
          <w:sz w:val="24"/>
          <w:szCs w:val="24"/>
        </w:rPr>
      </w:pPr>
      <w:r w:rsidRPr="001E61BC">
        <w:rPr>
          <w:rFonts w:asciiTheme="minorHAnsi" w:hAnsiTheme="minorHAnsi" w:cstheme="minorHAnsi"/>
          <w:sz w:val="24"/>
          <w:szCs w:val="24"/>
        </w:rPr>
        <w:t xml:space="preserve">Applicants must ensure that they give themselves </w:t>
      </w:r>
      <w:r w:rsidR="00947EEA" w:rsidRPr="001E61BC">
        <w:rPr>
          <w:rFonts w:asciiTheme="minorHAnsi" w:hAnsiTheme="minorHAnsi" w:cstheme="minorHAnsi"/>
          <w:sz w:val="24"/>
          <w:szCs w:val="24"/>
        </w:rPr>
        <w:t>enough</w:t>
      </w:r>
      <w:r w:rsidRPr="001E61BC">
        <w:rPr>
          <w:rFonts w:asciiTheme="minorHAnsi" w:hAnsiTheme="minorHAnsi" w:cstheme="minorHAnsi"/>
          <w:sz w:val="24"/>
          <w:szCs w:val="24"/>
        </w:rPr>
        <w:t xml:space="preserve"> time to upload and submit all required documentation before the closing date/time. Applicants should </w:t>
      </w:r>
      <w:r w:rsidR="005D50B4" w:rsidRPr="001E61BC">
        <w:rPr>
          <w:rFonts w:asciiTheme="minorHAnsi" w:hAnsiTheme="minorHAnsi" w:cstheme="minorHAnsi"/>
          <w:sz w:val="24"/>
          <w:szCs w:val="24"/>
        </w:rPr>
        <w:t>consider</w:t>
      </w:r>
      <w:r w:rsidRPr="001E61BC">
        <w:rPr>
          <w:rFonts w:asciiTheme="minorHAnsi" w:hAnsiTheme="minorHAnsi" w:cstheme="minorHAnsi"/>
          <w:sz w:val="24"/>
          <w:szCs w:val="24"/>
        </w:rPr>
        <w:t xml:space="preserve"> the fact that upload speeds vary. There is a maximum of 2.14 GB for individual files sent to the electronic post</w:t>
      </w:r>
      <w:r w:rsidR="0032166C" w:rsidRPr="001E61BC">
        <w:rPr>
          <w:rFonts w:asciiTheme="minorHAnsi" w:hAnsiTheme="minorHAnsi" w:cstheme="minorHAnsi"/>
          <w:sz w:val="24"/>
          <w:szCs w:val="24"/>
        </w:rPr>
        <w:t>-</w:t>
      </w:r>
      <w:r w:rsidRPr="001E61BC">
        <w:rPr>
          <w:rFonts w:asciiTheme="minorHAnsi" w:hAnsiTheme="minorHAnsi" w:cstheme="minorHAnsi"/>
          <w:sz w:val="24"/>
          <w:szCs w:val="24"/>
        </w:rPr>
        <w:t>box and a one-hour limit for upload. In order to submit a document to the electronic post</w:t>
      </w:r>
      <w:r w:rsidR="0032166C" w:rsidRPr="001E61BC">
        <w:rPr>
          <w:rFonts w:asciiTheme="minorHAnsi" w:hAnsiTheme="minorHAnsi" w:cstheme="minorHAnsi"/>
          <w:sz w:val="24"/>
          <w:szCs w:val="24"/>
        </w:rPr>
        <w:t>-</w:t>
      </w:r>
      <w:r w:rsidRPr="001E61BC">
        <w:rPr>
          <w:rFonts w:asciiTheme="minorHAnsi" w:hAnsiTheme="minorHAnsi" w:cstheme="minorHAnsi"/>
          <w:sz w:val="24"/>
          <w:szCs w:val="24"/>
        </w:rPr>
        <w:t>box, please note that you must click “Submit Response”. After submitting you can still modify and re-send your response up until response deadline. Applicants should be aware that the ‘Submit Response’ button will be disabled automatically upon the expiration of the response deadline.</w:t>
      </w:r>
    </w:p>
    <w:p w14:paraId="61447439" w14:textId="4DAAB8F0" w:rsidR="00AC4557" w:rsidRPr="001E61BC" w:rsidRDefault="00AC4557" w:rsidP="006714D9">
      <w:pPr>
        <w:rPr>
          <w:rFonts w:asciiTheme="minorHAnsi" w:hAnsiTheme="minorHAnsi" w:cstheme="minorHAnsi"/>
          <w:sz w:val="24"/>
          <w:szCs w:val="24"/>
        </w:rPr>
      </w:pPr>
      <w:r w:rsidRPr="001E61BC">
        <w:rPr>
          <w:rFonts w:asciiTheme="minorHAnsi" w:hAnsiTheme="minorHAnsi" w:cstheme="minorHAnsi"/>
          <w:sz w:val="24"/>
          <w:szCs w:val="24"/>
        </w:rPr>
        <w:t xml:space="preserve">It is the responsibility of the </w:t>
      </w:r>
      <w:r w:rsidR="00491A52" w:rsidRPr="001E61BC">
        <w:rPr>
          <w:rFonts w:asciiTheme="minorHAnsi" w:hAnsiTheme="minorHAnsi" w:cstheme="minorHAnsi"/>
          <w:sz w:val="24"/>
          <w:szCs w:val="24"/>
        </w:rPr>
        <w:t>a</w:t>
      </w:r>
      <w:r w:rsidRPr="001E61BC">
        <w:rPr>
          <w:rFonts w:asciiTheme="minorHAnsi" w:hAnsiTheme="minorHAnsi" w:cstheme="minorHAnsi"/>
          <w:sz w:val="24"/>
          <w:szCs w:val="24"/>
        </w:rPr>
        <w:t xml:space="preserve">pplicant to ensure that their </w:t>
      </w:r>
      <w:r w:rsidR="00491A52" w:rsidRPr="001E61BC">
        <w:rPr>
          <w:rFonts w:asciiTheme="minorHAnsi" w:hAnsiTheme="minorHAnsi" w:cstheme="minorHAnsi"/>
          <w:sz w:val="24"/>
          <w:szCs w:val="24"/>
        </w:rPr>
        <w:t>a</w:t>
      </w:r>
      <w:r w:rsidR="002A10F3" w:rsidRPr="001E61BC">
        <w:rPr>
          <w:rFonts w:asciiTheme="minorHAnsi" w:hAnsiTheme="minorHAnsi" w:cstheme="minorHAnsi"/>
          <w:sz w:val="24"/>
          <w:szCs w:val="24"/>
        </w:rPr>
        <w:t>pplication</w:t>
      </w:r>
      <w:r w:rsidRPr="001E61BC">
        <w:rPr>
          <w:rFonts w:asciiTheme="minorHAnsi" w:hAnsiTheme="minorHAnsi" w:cstheme="minorHAnsi"/>
          <w:sz w:val="24"/>
          <w:szCs w:val="24"/>
        </w:rPr>
        <w:t xml:space="preserve"> is complete and is uploaded by the designated deadline. </w:t>
      </w:r>
      <w:r w:rsidR="002A10F3" w:rsidRPr="001E61BC">
        <w:rPr>
          <w:rFonts w:asciiTheme="minorHAnsi" w:hAnsiTheme="minorHAnsi" w:cstheme="minorHAnsi"/>
          <w:sz w:val="24"/>
          <w:szCs w:val="24"/>
        </w:rPr>
        <w:t>Application</w:t>
      </w:r>
      <w:r w:rsidRPr="001E61BC">
        <w:rPr>
          <w:rFonts w:asciiTheme="minorHAnsi" w:hAnsiTheme="minorHAnsi" w:cstheme="minorHAnsi"/>
          <w:sz w:val="24"/>
          <w:szCs w:val="24"/>
        </w:rPr>
        <w:t xml:space="preserve">s that are received late or via other means </w:t>
      </w:r>
      <w:r w:rsidRPr="001E61BC">
        <w:rPr>
          <w:rFonts w:asciiTheme="minorHAnsi" w:hAnsiTheme="minorHAnsi" w:cstheme="minorHAnsi"/>
          <w:b/>
          <w:bCs/>
          <w:sz w:val="24"/>
          <w:szCs w:val="24"/>
        </w:rPr>
        <w:t>will not</w:t>
      </w:r>
      <w:r w:rsidRPr="001E61BC">
        <w:rPr>
          <w:rFonts w:asciiTheme="minorHAnsi" w:hAnsiTheme="minorHAnsi" w:cstheme="minorHAnsi"/>
          <w:sz w:val="24"/>
          <w:szCs w:val="24"/>
        </w:rPr>
        <w:t xml:space="preserve"> be considered in this public procurement competition</w:t>
      </w:r>
      <w:r w:rsidR="00947EEA" w:rsidRPr="001E61BC">
        <w:rPr>
          <w:rFonts w:asciiTheme="minorHAnsi" w:hAnsiTheme="minorHAnsi" w:cstheme="minorHAnsi"/>
          <w:sz w:val="24"/>
          <w:szCs w:val="24"/>
        </w:rPr>
        <w:t>.</w:t>
      </w:r>
    </w:p>
    <w:p w14:paraId="7CC0111C" w14:textId="61662D7B" w:rsidR="00AC4557" w:rsidRPr="001E61BC" w:rsidRDefault="00AC4557" w:rsidP="006714D9">
      <w:pPr>
        <w:rPr>
          <w:rFonts w:asciiTheme="minorHAnsi" w:hAnsiTheme="minorHAnsi" w:cstheme="minorHAnsi"/>
          <w:sz w:val="24"/>
          <w:szCs w:val="24"/>
        </w:rPr>
      </w:pPr>
      <w:r w:rsidRPr="001E61BC">
        <w:rPr>
          <w:rFonts w:asciiTheme="minorHAnsi" w:hAnsiTheme="minorHAnsi" w:cstheme="minorHAnsi"/>
          <w:sz w:val="24"/>
          <w:szCs w:val="24"/>
        </w:rPr>
        <w:t>It is important to note that only persons who have downloaded and accepted a document can submit an upload.</w:t>
      </w:r>
    </w:p>
    <w:p w14:paraId="3ECBAF31" w14:textId="00939685" w:rsidR="00AC4557" w:rsidRPr="001E61BC" w:rsidRDefault="00AC4557" w:rsidP="00193828">
      <w:pPr>
        <w:pStyle w:val="Heading2"/>
        <w:rPr>
          <w:rFonts w:asciiTheme="minorHAnsi" w:hAnsiTheme="minorHAnsi" w:cstheme="minorHAnsi"/>
          <w:sz w:val="24"/>
          <w:szCs w:val="24"/>
        </w:rPr>
      </w:pPr>
      <w:bookmarkStart w:id="23" w:name="_Toc164955420"/>
      <w:r w:rsidRPr="001E61BC">
        <w:rPr>
          <w:rFonts w:asciiTheme="minorHAnsi" w:hAnsiTheme="minorHAnsi" w:cstheme="minorHAnsi"/>
          <w:sz w:val="24"/>
          <w:szCs w:val="24"/>
        </w:rPr>
        <w:t xml:space="preserve">Completing the </w:t>
      </w:r>
      <w:r w:rsidR="008D4D8D" w:rsidRPr="001E61BC">
        <w:rPr>
          <w:rFonts w:asciiTheme="minorHAnsi" w:hAnsiTheme="minorHAnsi" w:cstheme="minorHAnsi"/>
          <w:sz w:val="24"/>
          <w:szCs w:val="24"/>
        </w:rPr>
        <w:t>Qualification Questionnaire</w:t>
      </w:r>
      <w:bookmarkEnd w:id="23"/>
    </w:p>
    <w:p w14:paraId="557F65AC" w14:textId="2E6BAB0A" w:rsidR="00AC4557" w:rsidRPr="001E61BC" w:rsidRDefault="00AC4557" w:rsidP="006714D9">
      <w:pPr>
        <w:rPr>
          <w:rFonts w:asciiTheme="minorHAnsi" w:hAnsiTheme="minorHAnsi" w:cstheme="minorHAnsi"/>
          <w:sz w:val="24"/>
          <w:szCs w:val="24"/>
        </w:rPr>
      </w:pPr>
      <w:r w:rsidRPr="001E61BC">
        <w:rPr>
          <w:rFonts w:asciiTheme="minorHAnsi" w:hAnsiTheme="minorHAnsi" w:cstheme="minorHAnsi"/>
          <w:sz w:val="24"/>
          <w:szCs w:val="24"/>
        </w:rPr>
        <w:t xml:space="preserve">When completing the </w:t>
      </w:r>
      <w:r w:rsidR="008D4D8D" w:rsidRPr="001E61BC">
        <w:rPr>
          <w:rFonts w:asciiTheme="minorHAnsi" w:hAnsiTheme="minorHAnsi" w:cstheme="minorHAnsi"/>
          <w:sz w:val="24"/>
          <w:szCs w:val="24"/>
        </w:rPr>
        <w:t>Qualification Questionnaire</w:t>
      </w:r>
      <w:r w:rsidRPr="001E61BC">
        <w:rPr>
          <w:rFonts w:asciiTheme="minorHAnsi" w:hAnsiTheme="minorHAnsi" w:cstheme="minorHAnsi"/>
          <w:sz w:val="24"/>
          <w:szCs w:val="24"/>
        </w:rPr>
        <w:t xml:space="preserve"> contained in </w:t>
      </w:r>
      <w:r w:rsidRPr="001E61BC">
        <w:rPr>
          <w:rFonts w:asciiTheme="minorHAnsi" w:hAnsiTheme="minorHAnsi" w:cstheme="minorHAnsi"/>
          <w:i/>
          <w:iCs/>
          <w:sz w:val="24"/>
          <w:szCs w:val="24"/>
        </w:rPr>
        <w:t>Appendix A</w:t>
      </w:r>
      <w:r w:rsidRPr="001E61BC">
        <w:rPr>
          <w:rFonts w:asciiTheme="minorHAnsi" w:hAnsiTheme="minorHAnsi" w:cstheme="minorHAnsi"/>
          <w:sz w:val="24"/>
          <w:szCs w:val="24"/>
        </w:rPr>
        <w:t xml:space="preserve"> to this Document, Applicants should note the following conditions:</w:t>
      </w:r>
    </w:p>
    <w:p w14:paraId="407B0C2A" w14:textId="74A5391E" w:rsidR="00AC4557" w:rsidRPr="001E61BC" w:rsidRDefault="00AC4557" w:rsidP="006714D9">
      <w:pPr>
        <w:rPr>
          <w:rFonts w:asciiTheme="minorHAnsi" w:hAnsiTheme="minorHAnsi" w:cstheme="minorHAnsi"/>
          <w:sz w:val="24"/>
          <w:szCs w:val="24"/>
        </w:rPr>
      </w:pPr>
      <w:r w:rsidRPr="001E61BC">
        <w:rPr>
          <w:rFonts w:asciiTheme="minorHAnsi" w:hAnsiTheme="minorHAnsi" w:cstheme="minorHAnsi"/>
          <w:sz w:val="24"/>
          <w:szCs w:val="24"/>
        </w:rPr>
        <w:t xml:space="preserve">All questions must be completed in full </w:t>
      </w:r>
      <w:r w:rsidR="00DE5C6F" w:rsidRPr="001E61BC">
        <w:rPr>
          <w:rFonts w:asciiTheme="minorHAnsi" w:hAnsiTheme="minorHAnsi" w:cstheme="minorHAnsi"/>
          <w:sz w:val="24"/>
          <w:szCs w:val="24"/>
        </w:rPr>
        <w:t>using the format provided.</w:t>
      </w:r>
      <w:r w:rsidRPr="001E61BC">
        <w:rPr>
          <w:rFonts w:asciiTheme="minorHAnsi" w:hAnsiTheme="minorHAnsi" w:cstheme="minorHAnsi"/>
          <w:sz w:val="24"/>
          <w:szCs w:val="24"/>
        </w:rPr>
        <w:t xml:space="preserve"> </w:t>
      </w:r>
    </w:p>
    <w:p w14:paraId="3620A090" w14:textId="11CFD41C" w:rsidR="00AC4557" w:rsidRPr="001E61BC" w:rsidRDefault="00AC4557" w:rsidP="006714D9">
      <w:pPr>
        <w:rPr>
          <w:rFonts w:asciiTheme="minorHAnsi" w:hAnsiTheme="minorHAnsi" w:cstheme="minorHAnsi"/>
          <w:sz w:val="24"/>
          <w:szCs w:val="24"/>
        </w:rPr>
      </w:pPr>
      <w:r w:rsidRPr="001E61BC">
        <w:rPr>
          <w:rFonts w:asciiTheme="minorHAnsi" w:hAnsiTheme="minorHAnsi" w:cstheme="minorHAnsi"/>
          <w:sz w:val="24"/>
          <w:szCs w:val="24"/>
        </w:rPr>
        <w:t xml:space="preserve">All questions should be answered with relevance to the subject matter of this competition. For the avoidance of doubt, it is emphasised that the information requested in the </w:t>
      </w:r>
      <w:r w:rsidR="008D4D8D" w:rsidRPr="001E61BC">
        <w:rPr>
          <w:rFonts w:asciiTheme="minorHAnsi" w:hAnsiTheme="minorHAnsi" w:cstheme="minorHAnsi"/>
          <w:sz w:val="24"/>
          <w:szCs w:val="24"/>
        </w:rPr>
        <w:t>Qualification Questionnaire</w:t>
      </w:r>
      <w:r w:rsidRPr="001E61BC">
        <w:rPr>
          <w:rFonts w:asciiTheme="minorHAnsi" w:hAnsiTheme="minorHAnsi" w:cstheme="minorHAnsi"/>
          <w:sz w:val="24"/>
          <w:szCs w:val="24"/>
        </w:rPr>
        <w:t xml:space="preserve"> is aimed solely at determining the suitability and choice of </w:t>
      </w:r>
      <w:r w:rsidR="00491A52" w:rsidRPr="001E61BC">
        <w:rPr>
          <w:rFonts w:asciiTheme="minorHAnsi" w:hAnsiTheme="minorHAnsi" w:cstheme="minorHAnsi"/>
          <w:sz w:val="24"/>
          <w:szCs w:val="24"/>
        </w:rPr>
        <w:t>a</w:t>
      </w:r>
      <w:r w:rsidRPr="001E61BC">
        <w:rPr>
          <w:rFonts w:asciiTheme="minorHAnsi" w:hAnsiTheme="minorHAnsi" w:cstheme="minorHAnsi"/>
          <w:sz w:val="24"/>
          <w:szCs w:val="24"/>
        </w:rPr>
        <w:t xml:space="preserve">pplicants for entry to the competitive tendering stage. Only at that subsequent tendering stage will the selected tenderers be invited to tender in </w:t>
      </w:r>
      <w:r w:rsidR="00491A52" w:rsidRPr="001E61BC">
        <w:rPr>
          <w:rFonts w:asciiTheme="minorHAnsi" w:hAnsiTheme="minorHAnsi" w:cstheme="minorHAnsi"/>
          <w:sz w:val="24"/>
          <w:szCs w:val="24"/>
        </w:rPr>
        <w:t>a</w:t>
      </w:r>
      <w:r w:rsidR="002A10F3" w:rsidRPr="001E61BC">
        <w:rPr>
          <w:rFonts w:asciiTheme="minorHAnsi" w:hAnsiTheme="minorHAnsi" w:cstheme="minorHAnsi"/>
          <w:sz w:val="24"/>
          <w:szCs w:val="24"/>
        </w:rPr>
        <w:t>pplication</w:t>
      </w:r>
      <w:r w:rsidRPr="001E61BC">
        <w:rPr>
          <w:rFonts w:asciiTheme="minorHAnsi" w:hAnsiTheme="minorHAnsi" w:cstheme="minorHAnsi"/>
          <w:sz w:val="24"/>
          <w:szCs w:val="24"/>
        </w:rPr>
        <w:t xml:space="preserve"> to the specific requirements of the contract in the light of the published award criteria and the </w:t>
      </w:r>
      <w:r w:rsidR="003F598C" w:rsidRPr="001E61BC">
        <w:rPr>
          <w:rFonts w:asciiTheme="minorHAnsi" w:hAnsiTheme="minorHAnsi" w:cstheme="minorHAnsi"/>
          <w:sz w:val="24"/>
          <w:szCs w:val="24"/>
        </w:rPr>
        <w:t>Request for</w:t>
      </w:r>
      <w:r w:rsidRPr="001E61BC">
        <w:rPr>
          <w:rFonts w:asciiTheme="minorHAnsi" w:hAnsiTheme="minorHAnsi" w:cstheme="minorHAnsi"/>
          <w:sz w:val="24"/>
          <w:szCs w:val="24"/>
        </w:rPr>
        <w:t xml:space="preserve"> Tender document.</w:t>
      </w:r>
    </w:p>
    <w:p w14:paraId="08D43DC6" w14:textId="74568D1A" w:rsidR="00AC4557" w:rsidRPr="001E61BC" w:rsidRDefault="00AC4557" w:rsidP="006714D9">
      <w:pPr>
        <w:rPr>
          <w:rFonts w:asciiTheme="minorHAnsi" w:hAnsiTheme="minorHAnsi" w:cstheme="minorHAnsi"/>
          <w:sz w:val="24"/>
          <w:szCs w:val="24"/>
        </w:rPr>
      </w:pPr>
      <w:r w:rsidRPr="001E61BC">
        <w:rPr>
          <w:rFonts w:asciiTheme="minorHAnsi" w:hAnsiTheme="minorHAnsi" w:cstheme="minorHAnsi"/>
          <w:sz w:val="24"/>
          <w:szCs w:val="24"/>
        </w:rPr>
        <w:t xml:space="preserve">Where a ‘Rule’ is associated with a particular question, </w:t>
      </w:r>
      <w:r w:rsidR="00491A52" w:rsidRPr="001E61BC">
        <w:rPr>
          <w:rFonts w:asciiTheme="minorHAnsi" w:hAnsiTheme="minorHAnsi" w:cstheme="minorHAnsi"/>
          <w:sz w:val="24"/>
          <w:szCs w:val="24"/>
        </w:rPr>
        <w:t>a</w:t>
      </w:r>
      <w:r w:rsidRPr="001E61BC">
        <w:rPr>
          <w:rFonts w:asciiTheme="minorHAnsi" w:hAnsiTheme="minorHAnsi" w:cstheme="minorHAnsi"/>
          <w:sz w:val="24"/>
          <w:szCs w:val="24"/>
        </w:rPr>
        <w:t xml:space="preserve">pplicants must satisfy the requirements of the rule in order to remain eligible for consideration in the competition. </w:t>
      </w:r>
    </w:p>
    <w:p w14:paraId="67D47D9B" w14:textId="0D7EEE5F" w:rsidR="00AC4557" w:rsidRPr="001E61BC" w:rsidRDefault="00AC4557" w:rsidP="006714D9">
      <w:pPr>
        <w:rPr>
          <w:rFonts w:asciiTheme="minorHAnsi" w:hAnsiTheme="minorHAnsi" w:cstheme="minorHAnsi"/>
          <w:sz w:val="24"/>
          <w:szCs w:val="24"/>
        </w:rPr>
      </w:pPr>
      <w:r w:rsidRPr="001E61BC">
        <w:rPr>
          <w:rFonts w:asciiTheme="minorHAnsi" w:hAnsiTheme="minorHAnsi" w:cstheme="minorHAnsi"/>
          <w:sz w:val="24"/>
          <w:szCs w:val="24"/>
        </w:rPr>
        <w:t xml:space="preserve">Applicants are permitted to add lines to the pro-forma tables and boxes set out within the </w:t>
      </w:r>
      <w:r w:rsidR="008D4D8D" w:rsidRPr="001E61BC">
        <w:rPr>
          <w:rFonts w:asciiTheme="minorHAnsi" w:hAnsiTheme="minorHAnsi" w:cstheme="minorHAnsi"/>
          <w:sz w:val="24"/>
          <w:szCs w:val="24"/>
        </w:rPr>
        <w:t>Qualification Questionnaire</w:t>
      </w:r>
      <w:r w:rsidRPr="001E61BC">
        <w:rPr>
          <w:rFonts w:asciiTheme="minorHAnsi" w:hAnsiTheme="minorHAnsi" w:cstheme="minorHAnsi"/>
          <w:sz w:val="24"/>
          <w:szCs w:val="24"/>
        </w:rPr>
        <w:t xml:space="preserve"> if required. </w:t>
      </w:r>
    </w:p>
    <w:p w14:paraId="7C36619C" w14:textId="554FDB83" w:rsidR="00AC4557" w:rsidRPr="001E61BC" w:rsidRDefault="00AC4557" w:rsidP="006714D9">
      <w:pPr>
        <w:rPr>
          <w:rFonts w:asciiTheme="minorHAnsi" w:hAnsiTheme="minorHAnsi" w:cstheme="minorHAnsi"/>
          <w:sz w:val="24"/>
          <w:szCs w:val="24"/>
        </w:rPr>
      </w:pPr>
      <w:r w:rsidRPr="001E61BC">
        <w:rPr>
          <w:rFonts w:asciiTheme="minorHAnsi" w:hAnsiTheme="minorHAnsi" w:cstheme="minorHAnsi"/>
          <w:sz w:val="24"/>
          <w:szCs w:val="24"/>
        </w:rPr>
        <w:t xml:space="preserve">The </w:t>
      </w:r>
      <w:r w:rsidR="008D4D8D" w:rsidRPr="001E61BC">
        <w:rPr>
          <w:rFonts w:asciiTheme="minorHAnsi" w:hAnsiTheme="minorHAnsi" w:cstheme="minorHAnsi"/>
          <w:sz w:val="24"/>
          <w:szCs w:val="24"/>
        </w:rPr>
        <w:t>Qualification Questionnaire</w:t>
      </w:r>
      <w:r w:rsidRPr="001E61BC">
        <w:rPr>
          <w:rFonts w:asciiTheme="minorHAnsi" w:hAnsiTheme="minorHAnsi" w:cstheme="minorHAnsi"/>
          <w:sz w:val="24"/>
          <w:szCs w:val="24"/>
        </w:rPr>
        <w:t xml:space="preserve"> must be completed in English. </w:t>
      </w:r>
    </w:p>
    <w:p w14:paraId="68C0AE73" w14:textId="77777777" w:rsidR="00AC4557" w:rsidRPr="001E61BC" w:rsidRDefault="00AC4557" w:rsidP="006714D9">
      <w:pPr>
        <w:rPr>
          <w:rFonts w:asciiTheme="minorHAnsi" w:hAnsiTheme="minorHAnsi" w:cstheme="minorHAnsi"/>
          <w:sz w:val="24"/>
          <w:szCs w:val="24"/>
        </w:rPr>
      </w:pPr>
      <w:r w:rsidRPr="001E61BC">
        <w:rPr>
          <w:rFonts w:asciiTheme="minorHAnsi" w:hAnsiTheme="minorHAnsi" w:cstheme="minorHAnsi"/>
          <w:sz w:val="24"/>
          <w:szCs w:val="24"/>
        </w:rPr>
        <w:t>All financial information should be denominated in euro (€), except where financial information is being provided in a certified or audited supporting document such as a set of financial statements in which case it is sufficient for the information to remain in its original currency.</w:t>
      </w:r>
    </w:p>
    <w:p w14:paraId="3E871737" w14:textId="37D248E1" w:rsidR="00AC4557" w:rsidRPr="001E61BC" w:rsidRDefault="00AC4557" w:rsidP="006714D9">
      <w:pPr>
        <w:rPr>
          <w:rFonts w:asciiTheme="minorHAnsi" w:hAnsiTheme="minorHAnsi" w:cstheme="minorHAnsi"/>
          <w:sz w:val="24"/>
          <w:szCs w:val="24"/>
        </w:rPr>
      </w:pPr>
      <w:r w:rsidRPr="001E61BC">
        <w:rPr>
          <w:rFonts w:asciiTheme="minorHAnsi" w:hAnsiTheme="minorHAnsi" w:cstheme="minorHAnsi"/>
          <w:sz w:val="24"/>
          <w:szCs w:val="24"/>
        </w:rPr>
        <w:t>Failure to provide a sufficient level of detail or to explain adequately any relevant matters may result in such data or information not being taken into account during the evaluation process.</w:t>
      </w:r>
    </w:p>
    <w:p w14:paraId="1942B143" w14:textId="33612322" w:rsidR="00DE5C6F" w:rsidRPr="001E61BC" w:rsidRDefault="00DE5C6F" w:rsidP="006714D9">
      <w:pPr>
        <w:rPr>
          <w:rFonts w:asciiTheme="minorHAnsi" w:hAnsiTheme="minorHAnsi" w:cstheme="minorHAnsi"/>
          <w:sz w:val="24"/>
          <w:szCs w:val="24"/>
        </w:rPr>
      </w:pPr>
      <w:r w:rsidRPr="001E61BC">
        <w:rPr>
          <w:rFonts w:asciiTheme="minorHAnsi" w:hAnsiTheme="minorHAnsi" w:cstheme="minorHAnsi"/>
          <w:sz w:val="24"/>
          <w:szCs w:val="24"/>
        </w:rPr>
        <w:t xml:space="preserve">The Contracting Authority is not responsible for and will not pay for any expense or cost incurred or loss suffered by an </w:t>
      </w:r>
      <w:r w:rsidR="00491A52" w:rsidRPr="001E61BC">
        <w:rPr>
          <w:rFonts w:asciiTheme="minorHAnsi" w:hAnsiTheme="minorHAnsi" w:cstheme="minorHAnsi"/>
          <w:sz w:val="24"/>
          <w:szCs w:val="24"/>
        </w:rPr>
        <w:t>a</w:t>
      </w:r>
      <w:r w:rsidRPr="001E61BC">
        <w:rPr>
          <w:rFonts w:asciiTheme="minorHAnsi" w:hAnsiTheme="minorHAnsi" w:cstheme="minorHAnsi"/>
          <w:sz w:val="24"/>
          <w:szCs w:val="24"/>
        </w:rPr>
        <w:t xml:space="preserve">pplicant in the preparation or submission of its </w:t>
      </w:r>
      <w:r w:rsidR="00491A52" w:rsidRPr="001E61BC">
        <w:rPr>
          <w:rFonts w:asciiTheme="minorHAnsi" w:hAnsiTheme="minorHAnsi" w:cstheme="minorHAnsi"/>
          <w:sz w:val="24"/>
          <w:szCs w:val="24"/>
        </w:rPr>
        <w:t>a</w:t>
      </w:r>
      <w:r w:rsidR="002A10F3" w:rsidRPr="001E61BC">
        <w:rPr>
          <w:rFonts w:asciiTheme="minorHAnsi" w:hAnsiTheme="minorHAnsi" w:cstheme="minorHAnsi"/>
          <w:sz w:val="24"/>
          <w:szCs w:val="24"/>
        </w:rPr>
        <w:t>pplication</w:t>
      </w:r>
      <w:r w:rsidRPr="001E61BC">
        <w:rPr>
          <w:rFonts w:asciiTheme="minorHAnsi" w:hAnsiTheme="minorHAnsi" w:cstheme="minorHAnsi"/>
          <w:sz w:val="24"/>
          <w:szCs w:val="24"/>
        </w:rPr>
        <w:t xml:space="preserve"> or otherwise. Further, the Contracting Authority is not responsible for any travel or accommodation costs incurred by the </w:t>
      </w:r>
      <w:r w:rsidR="00491A52" w:rsidRPr="001E61BC">
        <w:rPr>
          <w:rFonts w:asciiTheme="minorHAnsi" w:hAnsiTheme="minorHAnsi" w:cstheme="minorHAnsi"/>
          <w:sz w:val="24"/>
          <w:szCs w:val="24"/>
        </w:rPr>
        <w:t>a</w:t>
      </w:r>
      <w:r w:rsidRPr="001E61BC">
        <w:rPr>
          <w:rFonts w:asciiTheme="minorHAnsi" w:hAnsiTheme="minorHAnsi" w:cstheme="minorHAnsi"/>
          <w:sz w:val="24"/>
          <w:szCs w:val="24"/>
        </w:rPr>
        <w:t xml:space="preserve">pplicant unless previously agreed in writing by the Contracting Authority. Each </w:t>
      </w:r>
      <w:r w:rsidR="00491A52" w:rsidRPr="001E61BC">
        <w:rPr>
          <w:rFonts w:asciiTheme="minorHAnsi" w:hAnsiTheme="minorHAnsi" w:cstheme="minorHAnsi"/>
          <w:sz w:val="24"/>
          <w:szCs w:val="24"/>
        </w:rPr>
        <w:t>a</w:t>
      </w:r>
      <w:r w:rsidRPr="001E61BC">
        <w:rPr>
          <w:rFonts w:asciiTheme="minorHAnsi" w:hAnsiTheme="minorHAnsi" w:cstheme="minorHAnsi"/>
          <w:sz w:val="24"/>
          <w:szCs w:val="24"/>
        </w:rPr>
        <w:t xml:space="preserve">pplicant is fully responsible for the entirety of all expenses and/or costs it incurs in the presentation or submission of an </w:t>
      </w:r>
      <w:r w:rsidR="00491A52" w:rsidRPr="001E61BC">
        <w:rPr>
          <w:rFonts w:asciiTheme="minorHAnsi" w:hAnsiTheme="minorHAnsi" w:cstheme="minorHAnsi"/>
          <w:sz w:val="24"/>
          <w:szCs w:val="24"/>
        </w:rPr>
        <w:t>a</w:t>
      </w:r>
      <w:r w:rsidR="002A10F3" w:rsidRPr="001E61BC">
        <w:rPr>
          <w:rFonts w:asciiTheme="minorHAnsi" w:hAnsiTheme="minorHAnsi" w:cstheme="minorHAnsi"/>
          <w:sz w:val="24"/>
          <w:szCs w:val="24"/>
        </w:rPr>
        <w:t>pplication</w:t>
      </w:r>
      <w:r w:rsidRPr="001E61BC">
        <w:rPr>
          <w:rFonts w:asciiTheme="minorHAnsi" w:hAnsiTheme="minorHAnsi" w:cstheme="minorHAnsi"/>
          <w:sz w:val="24"/>
          <w:szCs w:val="24"/>
        </w:rPr>
        <w:t xml:space="preserve"> or in participating in this process and competition.</w:t>
      </w:r>
    </w:p>
    <w:p w14:paraId="130CCB07" w14:textId="3D5570BF" w:rsidR="00DE5C6F" w:rsidRPr="001E61BC" w:rsidRDefault="002A10F3" w:rsidP="00193828">
      <w:pPr>
        <w:pStyle w:val="Heading2"/>
        <w:rPr>
          <w:rFonts w:asciiTheme="minorHAnsi" w:hAnsiTheme="minorHAnsi" w:cstheme="minorHAnsi"/>
          <w:sz w:val="24"/>
          <w:szCs w:val="24"/>
        </w:rPr>
      </w:pPr>
      <w:bookmarkStart w:id="24" w:name="_Toc164955421"/>
      <w:r w:rsidRPr="001E61BC">
        <w:rPr>
          <w:rFonts w:asciiTheme="minorHAnsi" w:hAnsiTheme="minorHAnsi" w:cstheme="minorHAnsi"/>
          <w:sz w:val="24"/>
          <w:szCs w:val="24"/>
        </w:rPr>
        <w:t>Application</w:t>
      </w:r>
      <w:r w:rsidR="00DE5C6F" w:rsidRPr="001E61BC">
        <w:rPr>
          <w:rFonts w:asciiTheme="minorHAnsi" w:hAnsiTheme="minorHAnsi" w:cstheme="minorHAnsi"/>
          <w:sz w:val="24"/>
          <w:szCs w:val="24"/>
        </w:rPr>
        <w:t>s from SMEs and Consortia</w:t>
      </w:r>
      <w:bookmarkEnd w:id="24"/>
    </w:p>
    <w:p w14:paraId="11FDC070" w14:textId="20E5C20F" w:rsidR="00AC4557" w:rsidRPr="001E61BC" w:rsidRDefault="00AC4557" w:rsidP="006714D9">
      <w:pPr>
        <w:rPr>
          <w:rFonts w:asciiTheme="minorHAnsi" w:hAnsiTheme="minorHAnsi" w:cstheme="minorHAnsi"/>
          <w:sz w:val="24"/>
          <w:szCs w:val="24"/>
        </w:rPr>
      </w:pPr>
      <w:r w:rsidRPr="001E61BC">
        <w:rPr>
          <w:rFonts w:asciiTheme="minorHAnsi" w:hAnsiTheme="minorHAnsi" w:cstheme="minorHAnsi"/>
          <w:sz w:val="24"/>
          <w:szCs w:val="24"/>
        </w:rPr>
        <w:t xml:space="preserve">The Contracting Authority seeks to encourage participation on a fair and equal basis by Small and Medium Enterprises (SME) in this Competition. SMEs that believe the scope of this Competition is beyond their technical or business capacity are encouraged, subject to this paragraph, to explore the possibilities of forming relationships with other SMEs or with larger enterprises. Through such relationships they can participate and contribute to the successful implementation of any Services Contracts that may result from this Competition and therefore increase their social and economic benefits. </w:t>
      </w:r>
    </w:p>
    <w:p w14:paraId="0AD6D853" w14:textId="77777777" w:rsidR="00AC4557" w:rsidRPr="001E61BC" w:rsidRDefault="00AC4557" w:rsidP="006714D9">
      <w:pPr>
        <w:rPr>
          <w:rFonts w:asciiTheme="minorHAnsi" w:hAnsiTheme="minorHAnsi" w:cstheme="minorHAnsi"/>
          <w:sz w:val="24"/>
          <w:szCs w:val="24"/>
        </w:rPr>
      </w:pPr>
      <w:r w:rsidRPr="001E61BC">
        <w:rPr>
          <w:rFonts w:asciiTheme="minorHAnsi" w:hAnsiTheme="minorHAnsi" w:cstheme="minorHAnsi"/>
          <w:sz w:val="24"/>
          <w:szCs w:val="24"/>
        </w:rPr>
        <w:t xml:space="preserve">Larger enterprises are also encouraged, subject to this paragraph, to consider the practical ways that SMEs can be included in their proposals to maximise the social and economic benefits of any Services Contracts that may result from this Competition. </w:t>
      </w:r>
    </w:p>
    <w:p w14:paraId="754FF04A" w14:textId="559186EA" w:rsidR="00AC4557" w:rsidRPr="001E61BC" w:rsidRDefault="00AC4557" w:rsidP="006714D9">
      <w:pPr>
        <w:rPr>
          <w:rFonts w:asciiTheme="minorHAnsi" w:hAnsiTheme="minorHAnsi" w:cstheme="minorHAnsi"/>
          <w:sz w:val="24"/>
          <w:szCs w:val="24"/>
        </w:rPr>
      </w:pPr>
      <w:r w:rsidRPr="001E61BC">
        <w:rPr>
          <w:rFonts w:asciiTheme="minorHAnsi" w:hAnsiTheme="minorHAnsi" w:cstheme="minorHAnsi"/>
          <w:sz w:val="24"/>
          <w:szCs w:val="24"/>
        </w:rPr>
        <w:t xml:space="preserve">Where a group of undertakings (in whatever form and regardless of the legal relationship between them) come together to submit an </w:t>
      </w:r>
      <w:r w:rsidR="00491A52" w:rsidRPr="001E61BC">
        <w:rPr>
          <w:rFonts w:asciiTheme="minorHAnsi" w:hAnsiTheme="minorHAnsi" w:cstheme="minorHAnsi"/>
          <w:sz w:val="24"/>
          <w:szCs w:val="24"/>
        </w:rPr>
        <w:t>a</w:t>
      </w:r>
      <w:r w:rsidR="002A10F3" w:rsidRPr="001E61BC">
        <w:rPr>
          <w:rFonts w:asciiTheme="minorHAnsi" w:hAnsiTheme="minorHAnsi" w:cstheme="minorHAnsi"/>
          <w:sz w:val="24"/>
          <w:szCs w:val="24"/>
        </w:rPr>
        <w:t>pplication</w:t>
      </w:r>
      <w:r w:rsidRPr="001E61BC">
        <w:rPr>
          <w:rFonts w:asciiTheme="minorHAnsi" w:hAnsiTheme="minorHAnsi" w:cstheme="minorHAnsi"/>
          <w:sz w:val="24"/>
          <w:szCs w:val="24"/>
        </w:rPr>
        <w:t xml:space="preserve"> in response to this </w:t>
      </w:r>
      <w:r w:rsidR="008D4D8D" w:rsidRPr="001E61BC">
        <w:rPr>
          <w:rFonts w:asciiTheme="minorHAnsi" w:hAnsiTheme="minorHAnsi" w:cstheme="minorHAnsi"/>
          <w:sz w:val="24"/>
          <w:szCs w:val="24"/>
        </w:rPr>
        <w:t>Briefing Document and Qualification Questionnaire</w:t>
      </w:r>
      <w:r w:rsidRPr="001E61BC">
        <w:rPr>
          <w:rFonts w:asciiTheme="minorHAnsi" w:hAnsiTheme="minorHAnsi" w:cstheme="minorHAnsi"/>
          <w:sz w:val="24"/>
          <w:szCs w:val="24"/>
        </w:rPr>
        <w:t xml:space="preserve"> the Contracting Authority will deal with all matters relating to this Competition through the entity who will carry overall responsibility for the performance of the contract only (the “Prime Contractor”), irrespective of whether or not tasks are to be performed by a subcontractor or other consortium member (the “Subcontractor”).  The </w:t>
      </w:r>
      <w:r w:rsidR="00491A52" w:rsidRPr="001E61BC">
        <w:rPr>
          <w:rFonts w:asciiTheme="minorHAnsi" w:hAnsiTheme="minorHAnsi" w:cstheme="minorHAnsi"/>
          <w:sz w:val="24"/>
          <w:szCs w:val="24"/>
        </w:rPr>
        <w:t>a</w:t>
      </w:r>
      <w:r w:rsidRPr="001E61BC">
        <w:rPr>
          <w:rFonts w:asciiTheme="minorHAnsi" w:hAnsiTheme="minorHAnsi" w:cstheme="minorHAnsi"/>
          <w:sz w:val="24"/>
          <w:szCs w:val="24"/>
        </w:rPr>
        <w:t xml:space="preserve">pplicant must clearly and comprehensively set out the name, title, telephone number, postal address, and email address of the nominated contact personnel of the Prime Contractor authorised to represent the </w:t>
      </w:r>
      <w:r w:rsidR="00491A52" w:rsidRPr="001E61BC">
        <w:rPr>
          <w:rFonts w:asciiTheme="minorHAnsi" w:hAnsiTheme="minorHAnsi" w:cstheme="minorHAnsi"/>
          <w:sz w:val="24"/>
          <w:szCs w:val="24"/>
        </w:rPr>
        <w:t>a</w:t>
      </w:r>
      <w:r w:rsidRPr="001E61BC">
        <w:rPr>
          <w:rFonts w:asciiTheme="minorHAnsi" w:hAnsiTheme="minorHAnsi" w:cstheme="minorHAnsi"/>
          <w:sz w:val="24"/>
          <w:szCs w:val="24"/>
        </w:rPr>
        <w:t xml:space="preserve">pplicant and to whom all communications shall be directed and accepted until this Competition has been completed or terminated. Correspondence from any other person (including from any Subcontractor) </w:t>
      </w:r>
      <w:r w:rsidRPr="001E61BC">
        <w:rPr>
          <w:rFonts w:asciiTheme="minorHAnsi" w:hAnsiTheme="minorHAnsi" w:cstheme="minorHAnsi"/>
          <w:b/>
          <w:bCs/>
          <w:sz w:val="24"/>
          <w:szCs w:val="24"/>
        </w:rPr>
        <w:t xml:space="preserve">will </w:t>
      </w:r>
      <w:r w:rsidR="00C40D14" w:rsidRPr="001E61BC">
        <w:rPr>
          <w:rFonts w:asciiTheme="minorHAnsi" w:hAnsiTheme="minorHAnsi" w:cstheme="minorHAnsi"/>
          <w:b/>
          <w:bCs/>
          <w:sz w:val="24"/>
          <w:szCs w:val="24"/>
        </w:rPr>
        <w:t>not</w:t>
      </w:r>
      <w:r w:rsidRPr="001E61BC">
        <w:rPr>
          <w:rFonts w:asciiTheme="minorHAnsi" w:hAnsiTheme="minorHAnsi" w:cstheme="minorHAnsi"/>
          <w:sz w:val="24"/>
          <w:szCs w:val="24"/>
        </w:rPr>
        <w:t xml:space="preserve"> be accepted or responded to.</w:t>
      </w:r>
    </w:p>
    <w:p w14:paraId="33A445F8" w14:textId="77777777" w:rsidR="00AC4557" w:rsidRPr="001E61BC" w:rsidRDefault="00AC4557" w:rsidP="006714D9">
      <w:pPr>
        <w:rPr>
          <w:rFonts w:asciiTheme="minorHAnsi" w:hAnsiTheme="minorHAnsi" w:cstheme="minorHAnsi"/>
          <w:sz w:val="24"/>
          <w:szCs w:val="24"/>
        </w:rPr>
      </w:pPr>
      <w:r w:rsidRPr="001E61BC">
        <w:rPr>
          <w:rFonts w:asciiTheme="minorHAnsi" w:hAnsiTheme="minorHAnsi" w:cstheme="minorHAnsi"/>
          <w:sz w:val="24"/>
          <w:szCs w:val="24"/>
        </w:rPr>
        <w:t>Applicants are reminded that they may rely on the resources of other entities in order to establish the suitability requirements on condition that they can prove to the satisfaction of the Contracting Authority   that they will have these resources at their disposal when necessary.</w:t>
      </w:r>
    </w:p>
    <w:p w14:paraId="338B6B19" w14:textId="33358081" w:rsidR="00AC4557" w:rsidRPr="001E61BC" w:rsidRDefault="00AC4557" w:rsidP="006714D9">
      <w:pPr>
        <w:rPr>
          <w:rFonts w:asciiTheme="minorHAnsi" w:hAnsiTheme="minorHAnsi" w:cstheme="minorHAnsi"/>
          <w:sz w:val="24"/>
          <w:szCs w:val="24"/>
        </w:rPr>
      </w:pPr>
      <w:r w:rsidRPr="001E61BC">
        <w:rPr>
          <w:rFonts w:asciiTheme="minorHAnsi" w:hAnsiTheme="minorHAnsi" w:cstheme="minorHAnsi"/>
          <w:sz w:val="24"/>
          <w:szCs w:val="24"/>
        </w:rPr>
        <w:t xml:space="preserve">If the </w:t>
      </w:r>
      <w:r w:rsidR="00491A52" w:rsidRPr="001E61BC">
        <w:rPr>
          <w:rFonts w:asciiTheme="minorHAnsi" w:hAnsiTheme="minorHAnsi" w:cstheme="minorHAnsi"/>
          <w:sz w:val="24"/>
          <w:szCs w:val="24"/>
        </w:rPr>
        <w:t>a</w:t>
      </w:r>
      <w:r w:rsidR="002A10F3" w:rsidRPr="001E61BC">
        <w:rPr>
          <w:rFonts w:asciiTheme="minorHAnsi" w:hAnsiTheme="minorHAnsi" w:cstheme="minorHAnsi"/>
          <w:sz w:val="24"/>
          <w:szCs w:val="24"/>
        </w:rPr>
        <w:t>pplication</w:t>
      </w:r>
      <w:r w:rsidRPr="001E61BC">
        <w:rPr>
          <w:rFonts w:asciiTheme="minorHAnsi" w:hAnsiTheme="minorHAnsi" w:cstheme="minorHAnsi"/>
          <w:sz w:val="24"/>
          <w:szCs w:val="24"/>
        </w:rPr>
        <w:t xml:space="preserve"> is from a consortium / joint venture </w:t>
      </w:r>
      <w:r w:rsidR="00491A52" w:rsidRPr="001E61BC">
        <w:rPr>
          <w:rFonts w:asciiTheme="minorHAnsi" w:hAnsiTheme="minorHAnsi" w:cstheme="minorHAnsi"/>
          <w:sz w:val="24"/>
          <w:szCs w:val="24"/>
        </w:rPr>
        <w:t>a</w:t>
      </w:r>
      <w:r w:rsidRPr="001E61BC">
        <w:rPr>
          <w:rFonts w:asciiTheme="minorHAnsi" w:hAnsiTheme="minorHAnsi" w:cstheme="minorHAnsi"/>
          <w:sz w:val="24"/>
          <w:szCs w:val="24"/>
        </w:rPr>
        <w:t xml:space="preserve">pplicants must ensure that all the relevant information is provided and where necessary, provide the information requested separately for each party. </w:t>
      </w:r>
    </w:p>
    <w:p w14:paraId="120EFA94" w14:textId="5E990A30" w:rsidR="006A7B17" w:rsidRPr="001E61BC" w:rsidRDefault="006A7B17" w:rsidP="00193828">
      <w:pPr>
        <w:pStyle w:val="Heading2"/>
        <w:rPr>
          <w:rFonts w:asciiTheme="minorHAnsi" w:hAnsiTheme="minorHAnsi" w:cstheme="minorHAnsi"/>
          <w:sz w:val="24"/>
          <w:szCs w:val="24"/>
        </w:rPr>
      </w:pPr>
      <w:bookmarkStart w:id="25" w:name="_Toc164955422"/>
      <w:r w:rsidRPr="001E61BC">
        <w:rPr>
          <w:rFonts w:asciiTheme="minorHAnsi" w:hAnsiTheme="minorHAnsi" w:cstheme="minorHAnsi"/>
          <w:sz w:val="24"/>
          <w:szCs w:val="24"/>
        </w:rPr>
        <w:t>European Si</w:t>
      </w:r>
      <w:r w:rsidR="00381C7A" w:rsidRPr="001E61BC">
        <w:rPr>
          <w:rFonts w:asciiTheme="minorHAnsi" w:hAnsiTheme="minorHAnsi" w:cstheme="minorHAnsi"/>
          <w:sz w:val="24"/>
          <w:szCs w:val="24"/>
        </w:rPr>
        <w:t>n</w:t>
      </w:r>
      <w:r w:rsidRPr="001E61BC">
        <w:rPr>
          <w:rFonts w:asciiTheme="minorHAnsi" w:hAnsiTheme="minorHAnsi" w:cstheme="minorHAnsi"/>
          <w:sz w:val="24"/>
          <w:szCs w:val="24"/>
        </w:rPr>
        <w:t>gle Procurement Document</w:t>
      </w:r>
      <w:bookmarkEnd w:id="25"/>
    </w:p>
    <w:p w14:paraId="60C030B3" w14:textId="6BF5E2EA" w:rsidR="006A7B17" w:rsidRPr="001E61BC" w:rsidRDefault="00D876DF" w:rsidP="006714D9">
      <w:pPr>
        <w:rPr>
          <w:rFonts w:asciiTheme="minorHAnsi" w:hAnsiTheme="minorHAnsi" w:cstheme="minorHAnsi"/>
          <w:sz w:val="24"/>
          <w:szCs w:val="24"/>
        </w:rPr>
      </w:pPr>
      <w:r w:rsidRPr="001E61BC">
        <w:rPr>
          <w:rFonts w:asciiTheme="minorHAnsi" w:hAnsiTheme="minorHAnsi" w:cstheme="minorHAnsi"/>
          <w:sz w:val="24"/>
          <w:szCs w:val="24"/>
        </w:rPr>
        <w:t>In accordance with</w:t>
      </w:r>
      <w:r w:rsidR="006A7B17" w:rsidRPr="001E61BC">
        <w:rPr>
          <w:rFonts w:asciiTheme="minorHAnsi" w:hAnsiTheme="minorHAnsi" w:cstheme="minorHAnsi"/>
          <w:sz w:val="24"/>
          <w:szCs w:val="24"/>
        </w:rPr>
        <w:t xml:space="preserve"> 2014 Directives, suppliers may have compiled a </w:t>
      </w:r>
      <w:r w:rsidR="00F62058" w:rsidRPr="001E61BC">
        <w:rPr>
          <w:rFonts w:asciiTheme="minorHAnsi" w:hAnsiTheme="minorHAnsi" w:cstheme="minorHAnsi"/>
          <w:sz w:val="24"/>
          <w:szCs w:val="24"/>
        </w:rPr>
        <w:t>European Single Procurement Document (</w:t>
      </w:r>
      <w:r w:rsidR="006A7B17" w:rsidRPr="001E61BC">
        <w:rPr>
          <w:rFonts w:asciiTheme="minorHAnsi" w:hAnsiTheme="minorHAnsi" w:cstheme="minorHAnsi"/>
          <w:sz w:val="24"/>
          <w:szCs w:val="24"/>
        </w:rPr>
        <w:t>ESPD</w:t>
      </w:r>
      <w:r w:rsidR="00F62058" w:rsidRPr="001E61BC">
        <w:rPr>
          <w:rFonts w:asciiTheme="minorHAnsi" w:hAnsiTheme="minorHAnsi" w:cstheme="minorHAnsi"/>
          <w:sz w:val="24"/>
          <w:szCs w:val="24"/>
        </w:rPr>
        <w:t>),</w:t>
      </w:r>
      <w:r w:rsidR="006A7B17" w:rsidRPr="001E61BC">
        <w:rPr>
          <w:rFonts w:asciiTheme="minorHAnsi" w:hAnsiTheme="minorHAnsi" w:cstheme="minorHAnsi"/>
          <w:sz w:val="24"/>
          <w:szCs w:val="24"/>
        </w:rPr>
        <w:t xml:space="preserve"> </w:t>
      </w:r>
      <w:r w:rsidRPr="001E61BC">
        <w:rPr>
          <w:rFonts w:asciiTheme="minorHAnsi" w:hAnsiTheme="minorHAnsi" w:cstheme="minorHAnsi"/>
          <w:sz w:val="24"/>
          <w:szCs w:val="24"/>
        </w:rPr>
        <w:t xml:space="preserve">either electronically via the eESPD on eTenders or as a separate uploaded attachment with the </w:t>
      </w:r>
      <w:r w:rsidR="008D4D8D" w:rsidRPr="001E61BC">
        <w:rPr>
          <w:rFonts w:asciiTheme="minorHAnsi" w:hAnsiTheme="minorHAnsi" w:cstheme="minorHAnsi"/>
          <w:sz w:val="24"/>
          <w:szCs w:val="24"/>
        </w:rPr>
        <w:t>Qualification Questionnaire</w:t>
      </w:r>
      <w:r w:rsidRPr="001E61BC">
        <w:rPr>
          <w:rFonts w:asciiTheme="minorHAnsi" w:hAnsiTheme="minorHAnsi" w:cstheme="minorHAnsi"/>
          <w:sz w:val="24"/>
          <w:szCs w:val="24"/>
        </w:rPr>
        <w:t xml:space="preserve">, </w:t>
      </w:r>
      <w:r w:rsidR="006A7B17" w:rsidRPr="001E61BC">
        <w:rPr>
          <w:rFonts w:asciiTheme="minorHAnsi" w:hAnsiTheme="minorHAnsi" w:cstheme="minorHAnsi"/>
          <w:sz w:val="24"/>
          <w:szCs w:val="24"/>
        </w:rPr>
        <w:t xml:space="preserve">which will be accepted as evidence of compliance with </w:t>
      </w:r>
      <w:r w:rsidR="006A7B17" w:rsidRPr="001E61BC">
        <w:rPr>
          <w:rFonts w:asciiTheme="minorHAnsi" w:hAnsiTheme="minorHAnsi" w:cstheme="minorHAnsi"/>
          <w:i/>
          <w:iCs/>
          <w:sz w:val="24"/>
          <w:szCs w:val="24"/>
        </w:rPr>
        <w:t>Section A</w:t>
      </w:r>
      <w:r w:rsidR="006A7B17" w:rsidRPr="001E61BC">
        <w:rPr>
          <w:rFonts w:asciiTheme="minorHAnsi" w:hAnsiTheme="minorHAnsi" w:cstheme="minorHAnsi"/>
          <w:sz w:val="24"/>
          <w:szCs w:val="24"/>
        </w:rPr>
        <w:t xml:space="preserve"> of the Questionnaire. However, the Contracting Authority requires evidence via completed submission of </w:t>
      </w:r>
      <w:r w:rsidR="006A7B17" w:rsidRPr="001E61BC">
        <w:rPr>
          <w:rFonts w:asciiTheme="minorHAnsi" w:hAnsiTheme="minorHAnsi" w:cstheme="minorHAnsi"/>
          <w:i/>
          <w:iCs/>
          <w:sz w:val="24"/>
          <w:szCs w:val="24"/>
        </w:rPr>
        <w:t>Section B</w:t>
      </w:r>
      <w:r w:rsidR="006A7B17" w:rsidRPr="001E61BC">
        <w:rPr>
          <w:rFonts w:asciiTheme="minorHAnsi" w:hAnsiTheme="minorHAnsi" w:cstheme="minorHAnsi"/>
          <w:sz w:val="24"/>
          <w:szCs w:val="24"/>
        </w:rPr>
        <w:t xml:space="preserve"> relating to Technical Capacity. Mere confirmation </w:t>
      </w:r>
      <w:r w:rsidR="006A7B17" w:rsidRPr="001E61BC">
        <w:rPr>
          <w:rFonts w:asciiTheme="minorHAnsi" w:hAnsiTheme="minorHAnsi" w:cstheme="minorHAnsi"/>
          <w:b/>
          <w:bCs/>
          <w:sz w:val="24"/>
          <w:szCs w:val="24"/>
        </w:rPr>
        <w:t>will not</w:t>
      </w:r>
      <w:r w:rsidR="006A7B17" w:rsidRPr="001E61BC">
        <w:rPr>
          <w:rFonts w:asciiTheme="minorHAnsi" w:hAnsiTheme="minorHAnsi" w:cstheme="minorHAnsi"/>
          <w:sz w:val="24"/>
          <w:szCs w:val="24"/>
        </w:rPr>
        <w:t xml:space="preserve"> be sufficient under these headings. </w:t>
      </w:r>
    </w:p>
    <w:p w14:paraId="2404EA0A" w14:textId="6C87177C" w:rsidR="006A7B17" w:rsidRPr="001E61BC" w:rsidRDefault="006A7B17" w:rsidP="006714D9">
      <w:pPr>
        <w:rPr>
          <w:rFonts w:asciiTheme="minorHAnsi" w:hAnsiTheme="minorHAnsi" w:cstheme="minorHAnsi"/>
          <w:sz w:val="24"/>
          <w:szCs w:val="24"/>
        </w:rPr>
      </w:pPr>
      <w:r w:rsidRPr="001E61BC">
        <w:rPr>
          <w:rFonts w:asciiTheme="minorHAnsi" w:hAnsiTheme="minorHAnsi" w:cstheme="minorHAnsi"/>
          <w:sz w:val="24"/>
          <w:szCs w:val="24"/>
        </w:rPr>
        <w:t xml:space="preserve">Progression to tender stage will be conditional upon identified </w:t>
      </w:r>
      <w:r w:rsidR="00491A52" w:rsidRPr="001E61BC">
        <w:rPr>
          <w:rFonts w:asciiTheme="minorHAnsi" w:hAnsiTheme="minorHAnsi" w:cstheme="minorHAnsi"/>
          <w:sz w:val="24"/>
          <w:szCs w:val="24"/>
        </w:rPr>
        <w:t>a</w:t>
      </w:r>
      <w:r w:rsidRPr="001E61BC">
        <w:rPr>
          <w:rFonts w:asciiTheme="minorHAnsi" w:hAnsiTheme="minorHAnsi" w:cstheme="minorHAnsi"/>
          <w:sz w:val="24"/>
          <w:szCs w:val="24"/>
        </w:rPr>
        <w:t xml:space="preserve">pplicants providing evidence of self-declared information to the Contracting Authority. Failure to provide appropriate evidence within the required timeframe specified will result in the </w:t>
      </w:r>
      <w:r w:rsidR="00491A52" w:rsidRPr="001E61BC">
        <w:rPr>
          <w:rFonts w:asciiTheme="minorHAnsi" w:hAnsiTheme="minorHAnsi" w:cstheme="minorHAnsi"/>
          <w:sz w:val="24"/>
          <w:szCs w:val="24"/>
        </w:rPr>
        <w:t>a</w:t>
      </w:r>
      <w:r w:rsidRPr="001E61BC">
        <w:rPr>
          <w:rFonts w:asciiTheme="minorHAnsi" w:hAnsiTheme="minorHAnsi" w:cstheme="minorHAnsi"/>
          <w:sz w:val="24"/>
          <w:szCs w:val="24"/>
        </w:rPr>
        <w:t>pplicant being deemed inadmissible for the next stage of the competition.</w:t>
      </w:r>
    </w:p>
    <w:p w14:paraId="06F92FEB" w14:textId="4164B2EC" w:rsidR="006A7B17" w:rsidRPr="001E61BC" w:rsidRDefault="0099433B" w:rsidP="00193828">
      <w:pPr>
        <w:pStyle w:val="Heading2"/>
        <w:rPr>
          <w:rFonts w:asciiTheme="minorHAnsi" w:hAnsiTheme="minorHAnsi" w:cstheme="minorHAnsi"/>
          <w:sz w:val="24"/>
          <w:szCs w:val="24"/>
        </w:rPr>
      </w:pPr>
      <w:r w:rsidRPr="001E61BC">
        <w:rPr>
          <w:rFonts w:asciiTheme="minorHAnsi" w:hAnsiTheme="minorHAnsi" w:cstheme="minorHAnsi"/>
          <w:sz w:val="24"/>
          <w:szCs w:val="24"/>
        </w:rPr>
        <w:tab/>
      </w:r>
      <w:bookmarkStart w:id="26" w:name="_Toc164955423"/>
      <w:r w:rsidR="006A7B17" w:rsidRPr="001E61BC">
        <w:rPr>
          <w:rFonts w:asciiTheme="minorHAnsi" w:hAnsiTheme="minorHAnsi" w:cstheme="minorHAnsi"/>
          <w:sz w:val="24"/>
          <w:szCs w:val="24"/>
        </w:rPr>
        <w:t xml:space="preserve">Evaluation of </w:t>
      </w:r>
      <w:r w:rsidR="002A10F3" w:rsidRPr="001E61BC">
        <w:rPr>
          <w:rFonts w:asciiTheme="minorHAnsi" w:hAnsiTheme="minorHAnsi" w:cstheme="minorHAnsi"/>
          <w:sz w:val="24"/>
          <w:szCs w:val="24"/>
        </w:rPr>
        <w:t>Application</w:t>
      </w:r>
      <w:r w:rsidR="006A7B17" w:rsidRPr="001E61BC">
        <w:rPr>
          <w:rFonts w:asciiTheme="minorHAnsi" w:hAnsiTheme="minorHAnsi" w:cstheme="minorHAnsi"/>
          <w:sz w:val="24"/>
          <w:szCs w:val="24"/>
        </w:rPr>
        <w:t>s</w:t>
      </w:r>
      <w:bookmarkEnd w:id="26"/>
    </w:p>
    <w:p w14:paraId="6531E7CC" w14:textId="05FFABE2" w:rsidR="006A7B17" w:rsidRPr="001E61BC" w:rsidRDefault="006A7B17" w:rsidP="006714D9">
      <w:pPr>
        <w:rPr>
          <w:rFonts w:asciiTheme="minorHAnsi" w:hAnsiTheme="minorHAnsi" w:cstheme="minorHAnsi"/>
          <w:sz w:val="24"/>
          <w:szCs w:val="24"/>
        </w:rPr>
      </w:pPr>
      <w:r w:rsidRPr="001E61BC">
        <w:rPr>
          <w:rFonts w:asciiTheme="minorHAnsi" w:hAnsiTheme="minorHAnsi" w:cstheme="minorHAnsi"/>
          <w:sz w:val="24"/>
          <w:szCs w:val="24"/>
        </w:rPr>
        <w:t xml:space="preserve">An </w:t>
      </w:r>
      <w:r w:rsidR="002A10F3" w:rsidRPr="001E61BC">
        <w:rPr>
          <w:rFonts w:asciiTheme="minorHAnsi" w:hAnsiTheme="minorHAnsi" w:cstheme="minorHAnsi"/>
          <w:sz w:val="24"/>
          <w:szCs w:val="24"/>
        </w:rPr>
        <w:t>“Application”</w:t>
      </w:r>
      <w:r w:rsidRPr="001E61BC">
        <w:rPr>
          <w:rFonts w:asciiTheme="minorHAnsi" w:hAnsiTheme="minorHAnsi" w:cstheme="minorHAnsi"/>
          <w:sz w:val="24"/>
          <w:szCs w:val="24"/>
        </w:rPr>
        <w:t xml:space="preserve"> </w:t>
      </w:r>
      <w:r w:rsidR="002C4BB1" w:rsidRPr="001E61BC">
        <w:rPr>
          <w:rFonts w:asciiTheme="minorHAnsi" w:hAnsiTheme="minorHAnsi" w:cstheme="minorHAnsi"/>
          <w:sz w:val="24"/>
          <w:szCs w:val="24"/>
        </w:rPr>
        <w:t>comprises</w:t>
      </w:r>
      <w:r w:rsidRPr="001E61BC">
        <w:rPr>
          <w:rFonts w:asciiTheme="minorHAnsi" w:hAnsiTheme="minorHAnsi" w:cstheme="minorHAnsi"/>
          <w:sz w:val="24"/>
          <w:szCs w:val="24"/>
        </w:rPr>
        <w:t xml:space="preserve"> a completed </w:t>
      </w:r>
      <w:r w:rsidR="008D4D8D" w:rsidRPr="001E61BC">
        <w:rPr>
          <w:rFonts w:asciiTheme="minorHAnsi" w:hAnsiTheme="minorHAnsi" w:cstheme="minorHAnsi"/>
          <w:sz w:val="24"/>
          <w:szCs w:val="24"/>
        </w:rPr>
        <w:t>Qualification Questionnaire</w:t>
      </w:r>
      <w:r w:rsidRPr="001E61BC">
        <w:rPr>
          <w:rFonts w:asciiTheme="minorHAnsi" w:hAnsiTheme="minorHAnsi" w:cstheme="minorHAnsi"/>
          <w:sz w:val="24"/>
          <w:szCs w:val="24"/>
        </w:rPr>
        <w:t xml:space="preserve"> including the associated appendices.  </w:t>
      </w:r>
    </w:p>
    <w:p w14:paraId="66E27C95" w14:textId="6E6DC802" w:rsidR="006A7B17" w:rsidRPr="001E61BC" w:rsidRDefault="002A10F3" w:rsidP="006714D9">
      <w:pPr>
        <w:rPr>
          <w:rFonts w:asciiTheme="minorHAnsi" w:hAnsiTheme="minorHAnsi" w:cstheme="minorHAnsi"/>
          <w:sz w:val="24"/>
          <w:szCs w:val="24"/>
        </w:rPr>
      </w:pPr>
      <w:r w:rsidRPr="001E61BC">
        <w:rPr>
          <w:rFonts w:asciiTheme="minorHAnsi" w:hAnsiTheme="minorHAnsi" w:cstheme="minorHAnsi"/>
          <w:sz w:val="24"/>
          <w:szCs w:val="24"/>
        </w:rPr>
        <w:t>Application</w:t>
      </w:r>
      <w:r w:rsidR="006A7B17" w:rsidRPr="001E61BC">
        <w:rPr>
          <w:rFonts w:asciiTheme="minorHAnsi" w:hAnsiTheme="minorHAnsi" w:cstheme="minorHAnsi"/>
          <w:sz w:val="24"/>
          <w:szCs w:val="24"/>
        </w:rPr>
        <w:t xml:space="preserve">s will be evaluated strictly on their merits in accordance with the published selection criteria, minimum rules and weightings specified in the </w:t>
      </w:r>
      <w:r w:rsidR="008D4D8D" w:rsidRPr="001E61BC">
        <w:rPr>
          <w:rFonts w:asciiTheme="minorHAnsi" w:hAnsiTheme="minorHAnsi" w:cstheme="minorHAnsi"/>
          <w:sz w:val="24"/>
          <w:szCs w:val="24"/>
        </w:rPr>
        <w:t>Qualification Questionnaire</w:t>
      </w:r>
      <w:r w:rsidR="006A7B17" w:rsidRPr="001E61BC">
        <w:rPr>
          <w:rFonts w:asciiTheme="minorHAnsi" w:hAnsiTheme="minorHAnsi" w:cstheme="minorHAnsi"/>
          <w:sz w:val="24"/>
          <w:szCs w:val="24"/>
        </w:rPr>
        <w:t>.</w:t>
      </w:r>
    </w:p>
    <w:p w14:paraId="2BFBE4F2" w14:textId="525E42A5" w:rsidR="006A7B17" w:rsidRPr="001E61BC" w:rsidRDefault="00381C7A" w:rsidP="00193828">
      <w:pPr>
        <w:pStyle w:val="Heading2"/>
        <w:rPr>
          <w:rFonts w:asciiTheme="minorHAnsi" w:hAnsiTheme="minorHAnsi" w:cstheme="minorHAnsi"/>
          <w:sz w:val="24"/>
          <w:szCs w:val="24"/>
        </w:rPr>
      </w:pPr>
      <w:bookmarkStart w:id="27" w:name="_Toc164955424"/>
      <w:r w:rsidRPr="001E61BC">
        <w:rPr>
          <w:rFonts w:asciiTheme="minorHAnsi" w:hAnsiTheme="minorHAnsi" w:cstheme="minorHAnsi"/>
          <w:sz w:val="24"/>
          <w:szCs w:val="24"/>
        </w:rPr>
        <w:t>Clarification</w:t>
      </w:r>
      <w:r w:rsidR="006A7B17" w:rsidRPr="001E61BC">
        <w:rPr>
          <w:rFonts w:asciiTheme="minorHAnsi" w:hAnsiTheme="minorHAnsi" w:cstheme="minorHAnsi"/>
          <w:sz w:val="24"/>
          <w:szCs w:val="24"/>
        </w:rPr>
        <w:t xml:space="preserve"> of </w:t>
      </w:r>
      <w:r w:rsidR="002A10F3" w:rsidRPr="001E61BC">
        <w:rPr>
          <w:rFonts w:asciiTheme="minorHAnsi" w:hAnsiTheme="minorHAnsi" w:cstheme="minorHAnsi"/>
          <w:sz w:val="24"/>
          <w:szCs w:val="24"/>
        </w:rPr>
        <w:t>Application</w:t>
      </w:r>
      <w:r w:rsidR="006A7B17" w:rsidRPr="001E61BC">
        <w:rPr>
          <w:rFonts w:asciiTheme="minorHAnsi" w:hAnsiTheme="minorHAnsi" w:cstheme="minorHAnsi"/>
          <w:sz w:val="24"/>
          <w:szCs w:val="24"/>
        </w:rPr>
        <w:t>s</w:t>
      </w:r>
      <w:bookmarkEnd w:id="27"/>
    </w:p>
    <w:p w14:paraId="50BA277C" w14:textId="24653FC4" w:rsidR="006A7B17" w:rsidRPr="001E61BC" w:rsidRDefault="006A7B17" w:rsidP="006714D9">
      <w:pPr>
        <w:rPr>
          <w:rFonts w:asciiTheme="minorHAnsi" w:hAnsiTheme="minorHAnsi" w:cstheme="minorHAnsi"/>
          <w:sz w:val="24"/>
          <w:szCs w:val="24"/>
        </w:rPr>
      </w:pPr>
      <w:r w:rsidRPr="001E61BC">
        <w:rPr>
          <w:rFonts w:asciiTheme="minorHAnsi" w:hAnsiTheme="minorHAnsi" w:cstheme="minorHAnsi"/>
          <w:sz w:val="24"/>
          <w:szCs w:val="24"/>
        </w:rPr>
        <w:t xml:space="preserve">While not being obliged to seek clarifications from </w:t>
      </w:r>
      <w:r w:rsidR="002A10F3" w:rsidRPr="001E61BC">
        <w:rPr>
          <w:rFonts w:asciiTheme="minorHAnsi" w:hAnsiTheme="minorHAnsi" w:cstheme="minorHAnsi"/>
          <w:sz w:val="24"/>
          <w:szCs w:val="24"/>
        </w:rPr>
        <w:t>a</w:t>
      </w:r>
      <w:r w:rsidRPr="001E61BC">
        <w:rPr>
          <w:rFonts w:asciiTheme="minorHAnsi" w:hAnsiTheme="minorHAnsi" w:cstheme="minorHAnsi"/>
          <w:sz w:val="24"/>
          <w:szCs w:val="24"/>
        </w:rPr>
        <w:t xml:space="preserve">pplicants, the Contracting Authority reserves the right, at its absolute discretion, to ask </w:t>
      </w:r>
      <w:r w:rsidR="002A10F3" w:rsidRPr="001E61BC">
        <w:rPr>
          <w:rFonts w:asciiTheme="minorHAnsi" w:hAnsiTheme="minorHAnsi" w:cstheme="minorHAnsi"/>
          <w:sz w:val="24"/>
          <w:szCs w:val="24"/>
        </w:rPr>
        <w:t>a</w:t>
      </w:r>
      <w:r w:rsidRPr="001E61BC">
        <w:rPr>
          <w:rFonts w:asciiTheme="minorHAnsi" w:hAnsiTheme="minorHAnsi" w:cstheme="minorHAnsi"/>
          <w:sz w:val="24"/>
          <w:szCs w:val="24"/>
        </w:rPr>
        <w:t xml:space="preserve">pplicants for clarification or elaboration of their </w:t>
      </w:r>
      <w:r w:rsidR="00491A52" w:rsidRPr="001E61BC">
        <w:rPr>
          <w:rFonts w:asciiTheme="minorHAnsi" w:hAnsiTheme="minorHAnsi" w:cstheme="minorHAnsi"/>
          <w:sz w:val="24"/>
          <w:szCs w:val="24"/>
        </w:rPr>
        <w:t>a</w:t>
      </w:r>
      <w:r w:rsidR="002A10F3" w:rsidRPr="001E61BC">
        <w:rPr>
          <w:rFonts w:asciiTheme="minorHAnsi" w:hAnsiTheme="minorHAnsi" w:cstheme="minorHAnsi"/>
          <w:sz w:val="24"/>
          <w:szCs w:val="24"/>
        </w:rPr>
        <w:t>pplication</w:t>
      </w:r>
      <w:r w:rsidRPr="001E61BC">
        <w:rPr>
          <w:rFonts w:asciiTheme="minorHAnsi" w:hAnsiTheme="minorHAnsi" w:cstheme="minorHAnsi"/>
          <w:sz w:val="24"/>
          <w:szCs w:val="24"/>
        </w:rPr>
        <w:t xml:space="preserve">s to assist in its evaluation of </w:t>
      </w:r>
      <w:r w:rsidR="00491A52" w:rsidRPr="001E61BC">
        <w:rPr>
          <w:rFonts w:asciiTheme="minorHAnsi" w:hAnsiTheme="minorHAnsi" w:cstheme="minorHAnsi"/>
          <w:sz w:val="24"/>
          <w:szCs w:val="24"/>
        </w:rPr>
        <w:t>a</w:t>
      </w:r>
      <w:r w:rsidR="002A10F3" w:rsidRPr="001E61BC">
        <w:rPr>
          <w:rFonts w:asciiTheme="minorHAnsi" w:hAnsiTheme="minorHAnsi" w:cstheme="minorHAnsi"/>
          <w:sz w:val="24"/>
          <w:szCs w:val="24"/>
        </w:rPr>
        <w:t>pplication</w:t>
      </w:r>
      <w:r w:rsidRPr="001E61BC">
        <w:rPr>
          <w:rFonts w:asciiTheme="minorHAnsi" w:hAnsiTheme="minorHAnsi" w:cstheme="minorHAnsi"/>
          <w:sz w:val="24"/>
          <w:szCs w:val="24"/>
        </w:rPr>
        <w:t xml:space="preserve">s.   </w:t>
      </w:r>
    </w:p>
    <w:p w14:paraId="4FD5D926" w14:textId="5DB1C80A" w:rsidR="006A7B17" w:rsidRPr="001E61BC" w:rsidRDefault="006A7B17" w:rsidP="006714D9">
      <w:pPr>
        <w:rPr>
          <w:rFonts w:asciiTheme="minorHAnsi" w:hAnsiTheme="minorHAnsi" w:cstheme="minorHAnsi"/>
          <w:sz w:val="24"/>
          <w:szCs w:val="24"/>
        </w:rPr>
      </w:pPr>
      <w:r w:rsidRPr="001E61BC">
        <w:rPr>
          <w:rFonts w:asciiTheme="minorHAnsi" w:hAnsiTheme="minorHAnsi" w:cstheme="minorHAnsi"/>
          <w:sz w:val="24"/>
          <w:szCs w:val="24"/>
        </w:rPr>
        <w:t xml:space="preserve">However, it is emphasised that the Contracting Authority will </w:t>
      </w:r>
      <w:r w:rsidRPr="001E61BC">
        <w:rPr>
          <w:rFonts w:asciiTheme="minorHAnsi" w:hAnsiTheme="minorHAnsi" w:cstheme="minorHAnsi"/>
          <w:b/>
          <w:bCs/>
          <w:sz w:val="24"/>
          <w:szCs w:val="24"/>
        </w:rPr>
        <w:t>not</w:t>
      </w:r>
      <w:r w:rsidRPr="001E61BC">
        <w:rPr>
          <w:rFonts w:asciiTheme="minorHAnsi" w:hAnsiTheme="minorHAnsi" w:cstheme="minorHAnsi"/>
          <w:sz w:val="24"/>
          <w:szCs w:val="24"/>
        </w:rPr>
        <w:t xml:space="preserve"> be obliged to seek clarification where any of the essential pass requirements set out in the </w:t>
      </w:r>
      <w:r w:rsidR="008D4D8D" w:rsidRPr="001E61BC">
        <w:rPr>
          <w:rFonts w:asciiTheme="minorHAnsi" w:hAnsiTheme="minorHAnsi" w:cstheme="minorHAnsi"/>
          <w:sz w:val="24"/>
          <w:szCs w:val="24"/>
        </w:rPr>
        <w:t>Qualification Questionnaire</w:t>
      </w:r>
      <w:r w:rsidRPr="001E61BC">
        <w:rPr>
          <w:rFonts w:asciiTheme="minorHAnsi" w:hAnsiTheme="minorHAnsi" w:cstheme="minorHAnsi"/>
          <w:sz w:val="24"/>
          <w:szCs w:val="24"/>
        </w:rPr>
        <w:t xml:space="preserve"> have not been met. Therefore, </w:t>
      </w:r>
      <w:r w:rsidR="002A10F3" w:rsidRPr="001E61BC">
        <w:rPr>
          <w:rFonts w:asciiTheme="minorHAnsi" w:hAnsiTheme="minorHAnsi" w:cstheme="minorHAnsi"/>
          <w:sz w:val="24"/>
          <w:szCs w:val="24"/>
        </w:rPr>
        <w:t>a</w:t>
      </w:r>
      <w:r w:rsidRPr="001E61BC">
        <w:rPr>
          <w:rFonts w:asciiTheme="minorHAnsi" w:hAnsiTheme="minorHAnsi" w:cstheme="minorHAnsi"/>
          <w:sz w:val="24"/>
          <w:szCs w:val="24"/>
        </w:rPr>
        <w:t xml:space="preserve">pplicants should pay particular attention to ensure that their </w:t>
      </w:r>
      <w:r w:rsidR="00491A52" w:rsidRPr="001E61BC">
        <w:rPr>
          <w:rFonts w:asciiTheme="minorHAnsi" w:hAnsiTheme="minorHAnsi" w:cstheme="minorHAnsi"/>
          <w:sz w:val="24"/>
          <w:szCs w:val="24"/>
        </w:rPr>
        <w:t>a</w:t>
      </w:r>
      <w:r w:rsidR="002A10F3" w:rsidRPr="001E61BC">
        <w:rPr>
          <w:rFonts w:asciiTheme="minorHAnsi" w:hAnsiTheme="minorHAnsi" w:cstheme="minorHAnsi"/>
          <w:sz w:val="24"/>
          <w:szCs w:val="24"/>
        </w:rPr>
        <w:t>pplication</w:t>
      </w:r>
      <w:r w:rsidRPr="001E61BC">
        <w:rPr>
          <w:rFonts w:asciiTheme="minorHAnsi" w:hAnsiTheme="minorHAnsi" w:cstheme="minorHAnsi"/>
          <w:sz w:val="24"/>
          <w:szCs w:val="24"/>
        </w:rPr>
        <w:t>s contain all the required information.</w:t>
      </w:r>
    </w:p>
    <w:p w14:paraId="756368E2" w14:textId="0DD817F6" w:rsidR="00CD127C" w:rsidRPr="001E61BC" w:rsidRDefault="00CD127C" w:rsidP="00193828">
      <w:pPr>
        <w:pStyle w:val="Heading2"/>
        <w:rPr>
          <w:rFonts w:asciiTheme="minorHAnsi" w:hAnsiTheme="minorHAnsi" w:cstheme="minorHAnsi"/>
          <w:sz w:val="24"/>
          <w:szCs w:val="24"/>
        </w:rPr>
      </w:pPr>
      <w:bookmarkStart w:id="28" w:name="_Toc164955425"/>
      <w:r w:rsidRPr="001E61BC">
        <w:rPr>
          <w:rFonts w:asciiTheme="minorHAnsi" w:hAnsiTheme="minorHAnsi" w:cstheme="minorHAnsi"/>
          <w:sz w:val="24"/>
          <w:szCs w:val="24"/>
        </w:rPr>
        <w:t>Freedom of Information Act</w:t>
      </w:r>
      <w:bookmarkEnd w:id="28"/>
    </w:p>
    <w:p w14:paraId="2E38052A" w14:textId="12FDD36B" w:rsidR="00CD127C" w:rsidRPr="001E61BC" w:rsidRDefault="00CD127C" w:rsidP="006714D9">
      <w:pPr>
        <w:rPr>
          <w:rFonts w:asciiTheme="minorHAnsi" w:hAnsiTheme="minorHAnsi" w:cstheme="minorHAnsi"/>
          <w:sz w:val="24"/>
          <w:szCs w:val="24"/>
        </w:rPr>
      </w:pPr>
      <w:r w:rsidRPr="001E61BC">
        <w:rPr>
          <w:rFonts w:asciiTheme="minorHAnsi" w:hAnsiTheme="minorHAnsi" w:cstheme="minorHAnsi"/>
          <w:sz w:val="24"/>
          <w:szCs w:val="24"/>
        </w:rPr>
        <w:t xml:space="preserve">All responses to this </w:t>
      </w:r>
      <w:r w:rsidR="008D4D8D" w:rsidRPr="001E61BC">
        <w:rPr>
          <w:rFonts w:asciiTheme="minorHAnsi" w:hAnsiTheme="minorHAnsi" w:cstheme="minorHAnsi"/>
          <w:sz w:val="24"/>
          <w:szCs w:val="24"/>
        </w:rPr>
        <w:t>Briefing Document and Qualification Questionnaire</w:t>
      </w:r>
      <w:r w:rsidRPr="001E61BC">
        <w:rPr>
          <w:rFonts w:asciiTheme="minorHAnsi" w:hAnsiTheme="minorHAnsi" w:cstheme="minorHAnsi"/>
          <w:sz w:val="24"/>
          <w:szCs w:val="24"/>
        </w:rPr>
        <w:t xml:space="preserve"> will be treated in confidence and no information contained therein will be communicated to any third party without the written permission of the </w:t>
      </w:r>
      <w:r w:rsidR="002A10F3" w:rsidRPr="001E61BC">
        <w:rPr>
          <w:rFonts w:asciiTheme="minorHAnsi" w:hAnsiTheme="minorHAnsi" w:cstheme="minorHAnsi"/>
          <w:sz w:val="24"/>
          <w:szCs w:val="24"/>
        </w:rPr>
        <w:t>a</w:t>
      </w:r>
      <w:r w:rsidRPr="001E61BC">
        <w:rPr>
          <w:rFonts w:asciiTheme="minorHAnsi" w:hAnsiTheme="minorHAnsi" w:cstheme="minorHAnsi"/>
          <w:sz w:val="24"/>
          <w:szCs w:val="24"/>
        </w:rPr>
        <w:t>pplicant except insofar as is specifically required for the consideration and evaluation of the response or as may be required under law, including the Freedom of Information Act 2014, EU and Irish Government Procurement rules.</w:t>
      </w:r>
    </w:p>
    <w:p w14:paraId="361BDF8E" w14:textId="1C12DEA8" w:rsidR="00CD127C" w:rsidRPr="001E61BC" w:rsidRDefault="00CD127C" w:rsidP="006714D9">
      <w:pPr>
        <w:rPr>
          <w:rFonts w:asciiTheme="minorHAnsi" w:hAnsiTheme="minorHAnsi" w:cstheme="minorHAnsi"/>
          <w:sz w:val="24"/>
          <w:szCs w:val="24"/>
        </w:rPr>
      </w:pPr>
      <w:r w:rsidRPr="001E61BC">
        <w:rPr>
          <w:rFonts w:asciiTheme="minorHAnsi" w:hAnsiTheme="minorHAnsi" w:cstheme="minorHAnsi"/>
          <w:sz w:val="24"/>
          <w:szCs w:val="24"/>
        </w:rPr>
        <w:t xml:space="preserve">Applicants are requested to consider if any of the information supplied by them in response to this </w:t>
      </w:r>
      <w:r w:rsidR="008D4D8D" w:rsidRPr="001E61BC">
        <w:rPr>
          <w:rFonts w:asciiTheme="minorHAnsi" w:hAnsiTheme="minorHAnsi" w:cstheme="minorHAnsi"/>
          <w:sz w:val="24"/>
          <w:szCs w:val="24"/>
        </w:rPr>
        <w:t>Briefing Document (and Qualification Questionnaire - See Appendix 1)</w:t>
      </w:r>
      <w:r w:rsidRPr="001E61BC">
        <w:rPr>
          <w:rFonts w:asciiTheme="minorHAnsi" w:hAnsiTheme="minorHAnsi" w:cstheme="minorHAnsi"/>
          <w:sz w:val="24"/>
          <w:szCs w:val="24"/>
        </w:rPr>
        <w:t xml:space="preserve"> should not be disclosed because of its sensitivity. If that is the case, applicants should specify the information that is sensitive and the reasons for its sensitivity. The Contracting Authority cannot guarantee that any information provided by applicants, either in response to this</w:t>
      </w:r>
      <w:r w:rsidR="008D4D8D" w:rsidRPr="001E61BC">
        <w:rPr>
          <w:rFonts w:asciiTheme="minorHAnsi" w:hAnsiTheme="minorHAnsi" w:cstheme="minorHAnsi"/>
          <w:sz w:val="24"/>
          <w:szCs w:val="24"/>
        </w:rPr>
        <w:t xml:space="preserve"> Briefing Document and</w:t>
      </w:r>
      <w:r w:rsidRPr="001E61BC">
        <w:rPr>
          <w:rFonts w:asciiTheme="minorHAnsi" w:hAnsiTheme="minorHAnsi" w:cstheme="minorHAnsi"/>
          <w:sz w:val="24"/>
          <w:szCs w:val="24"/>
        </w:rPr>
        <w:t xml:space="preserve"> </w:t>
      </w:r>
      <w:r w:rsidR="008D4D8D" w:rsidRPr="001E61BC">
        <w:rPr>
          <w:rFonts w:asciiTheme="minorHAnsi" w:hAnsiTheme="minorHAnsi" w:cstheme="minorHAnsi"/>
          <w:sz w:val="24"/>
          <w:szCs w:val="24"/>
        </w:rPr>
        <w:t>Qualification Questionnaire,</w:t>
      </w:r>
      <w:r w:rsidRPr="001E61BC">
        <w:rPr>
          <w:rFonts w:asciiTheme="minorHAnsi" w:hAnsiTheme="minorHAnsi" w:cstheme="minorHAnsi"/>
          <w:sz w:val="24"/>
          <w:szCs w:val="24"/>
        </w:rPr>
        <w:t xml:space="preserve"> or in the course of any contract awarded as a result thereof, will not be released pursuant to the Contracting Authority’s obligations under law, including the Freedom of Information Act 2014, or to those under EU and Irish Government Procurement rules. The Contracting Authority accepts no liability whatsoever in respect of any disclosure of the relevant information which is subsequently released or in respect of any consequential damage suffered as a result of such disclosure.</w:t>
      </w:r>
    </w:p>
    <w:p w14:paraId="57BDC23F" w14:textId="45C6DC36" w:rsidR="00CD127C" w:rsidRPr="001E61BC" w:rsidRDefault="00CD127C" w:rsidP="003D4737">
      <w:pPr>
        <w:pStyle w:val="Heading2"/>
        <w:rPr>
          <w:rFonts w:asciiTheme="minorHAnsi" w:hAnsiTheme="minorHAnsi" w:cstheme="minorHAnsi"/>
          <w:sz w:val="24"/>
          <w:szCs w:val="24"/>
        </w:rPr>
      </w:pPr>
      <w:bookmarkStart w:id="29" w:name="_Toc164955426"/>
      <w:r w:rsidRPr="001E61BC">
        <w:rPr>
          <w:rFonts w:asciiTheme="minorHAnsi" w:hAnsiTheme="minorHAnsi" w:cstheme="minorHAnsi"/>
          <w:sz w:val="24"/>
          <w:szCs w:val="24"/>
        </w:rPr>
        <w:t>Interference</w:t>
      </w:r>
      <w:bookmarkEnd w:id="29"/>
    </w:p>
    <w:p w14:paraId="0006288C" w14:textId="644B3126" w:rsidR="001C2A1F" w:rsidRPr="001E61BC" w:rsidRDefault="001C2A1F" w:rsidP="006714D9">
      <w:pPr>
        <w:rPr>
          <w:rFonts w:asciiTheme="minorHAnsi" w:hAnsiTheme="minorHAnsi" w:cstheme="minorHAnsi"/>
          <w:sz w:val="24"/>
          <w:szCs w:val="24"/>
        </w:rPr>
      </w:pPr>
      <w:r w:rsidRPr="001E61BC">
        <w:rPr>
          <w:rFonts w:asciiTheme="minorHAnsi" w:hAnsiTheme="minorHAnsi" w:cstheme="minorHAnsi"/>
          <w:sz w:val="24"/>
          <w:szCs w:val="24"/>
        </w:rPr>
        <w:t xml:space="preserve">Any effort by the </w:t>
      </w:r>
      <w:r w:rsidR="002A10F3" w:rsidRPr="001E61BC">
        <w:rPr>
          <w:rFonts w:asciiTheme="minorHAnsi" w:hAnsiTheme="minorHAnsi" w:cstheme="minorHAnsi"/>
          <w:sz w:val="24"/>
          <w:szCs w:val="24"/>
        </w:rPr>
        <w:t>a</w:t>
      </w:r>
      <w:r w:rsidRPr="001E61BC">
        <w:rPr>
          <w:rFonts w:asciiTheme="minorHAnsi" w:hAnsiTheme="minorHAnsi" w:cstheme="minorHAnsi"/>
          <w:sz w:val="24"/>
          <w:szCs w:val="24"/>
        </w:rPr>
        <w:t xml:space="preserve">pplicant to unduly influence the Contracting Authority, relevant agency personnel or any other relevant persons or bodies in the process of examination, clarification, evaluation and comparison of </w:t>
      </w:r>
      <w:r w:rsidR="00491A52" w:rsidRPr="001E61BC">
        <w:rPr>
          <w:rFonts w:asciiTheme="minorHAnsi" w:hAnsiTheme="minorHAnsi" w:cstheme="minorHAnsi"/>
          <w:sz w:val="24"/>
          <w:szCs w:val="24"/>
        </w:rPr>
        <w:t>a</w:t>
      </w:r>
      <w:r w:rsidR="002A10F3" w:rsidRPr="001E61BC">
        <w:rPr>
          <w:rFonts w:asciiTheme="minorHAnsi" w:hAnsiTheme="minorHAnsi" w:cstheme="minorHAnsi"/>
          <w:sz w:val="24"/>
          <w:szCs w:val="24"/>
        </w:rPr>
        <w:t>pplication</w:t>
      </w:r>
      <w:r w:rsidRPr="001E61BC">
        <w:rPr>
          <w:rFonts w:asciiTheme="minorHAnsi" w:hAnsiTheme="minorHAnsi" w:cstheme="minorHAnsi"/>
          <w:sz w:val="24"/>
          <w:szCs w:val="24"/>
        </w:rPr>
        <w:t xml:space="preserve">s and in decisions concerning the award of the contract shall have their </w:t>
      </w:r>
      <w:r w:rsidR="00491A52" w:rsidRPr="001E61BC">
        <w:rPr>
          <w:rFonts w:asciiTheme="minorHAnsi" w:hAnsiTheme="minorHAnsi" w:cstheme="minorHAnsi"/>
          <w:sz w:val="24"/>
          <w:szCs w:val="24"/>
        </w:rPr>
        <w:t>a</w:t>
      </w:r>
      <w:r w:rsidR="002A10F3" w:rsidRPr="001E61BC">
        <w:rPr>
          <w:rFonts w:asciiTheme="minorHAnsi" w:hAnsiTheme="minorHAnsi" w:cstheme="minorHAnsi"/>
          <w:sz w:val="24"/>
          <w:szCs w:val="24"/>
        </w:rPr>
        <w:t>pplication</w:t>
      </w:r>
      <w:r w:rsidRPr="001E61BC">
        <w:rPr>
          <w:rFonts w:asciiTheme="minorHAnsi" w:hAnsiTheme="minorHAnsi" w:cstheme="minorHAnsi"/>
          <w:sz w:val="24"/>
          <w:szCs w:val="24"/>
        </w:rPr>
        <w:t xml:space="preserve"> rejected. </w:t>
      </w:r>
    </w:p>
    <w:p w14:paraId="1E3683D5" w14:textId="5CA188C5" w:rsidR="00CD127C" w:rsidRPr="001E61BC" w:rsidRDefault="001C2A1F" w:rsidP="006714D9">
      <w:pPr>
        <w:rPr>
          <w:rFonts w:asciiTheme="minorHAnsi" w:hAnsiTheme="minorHAnsi" w:cstheme="minorHAnsi"/>
          <w:sz w:val="24"/>
          <w:szCs w:val="24"/>
        </w:rPr>
      </w:pPr>
      <w:r w:rsidRPr="001E61BC">
        <w:rPr>
          <w:rFonts w:asciiTheme="minorHAnsi" w:hAnsiTheme="minorHAnsi" w:cstheme="minorHAnsi"/>
          <w:sz w:val="24"/>
          <w:szCs w:val="24"/>
        </w:rPr>
        <w:t>In accordance with Section 38 of the Ethics in Public Office Act 1995 any money, gift or other consideration from a person holding or seeking to obtain a contract will be deemed to have been paid or given corruptly unless the contrary is proved.</w:t>
      </w:r>
    </w:p>
    <w:p w14:paraId="3C08DA88" w14:textId="294E1C31" w:rsidR="001C2A1F" w:rsidRPr="001E61BC" w:rsidRDefault="001C2A1F" w:rsidP="003D4737">
      <w:pPr>
        <w:pStyle w:val="Heading2"/>
        <w:rPr>
          <w:rFonts w:asciiTheme="minorHAnsi" w:hAnsiTheme="minorHAnsi" w:cstheme="minorHAnsi"/>
          <w:sz w:val="24"/>
          <w:szCs w:val="24"/>
        </w:rPr>
      </w:pPr>
      <w:bookmarkStart w:id="30" w:name="_Toc164955427"/>
      <w:r w:rsidRPr="001E61BC">
        <w:rPr>
          <w:rFonts w:asciiTheme="minorHAnsi" w:hAnsiTheme="minorHAnsi" w:cstheme="minorHAnsi"/>
          <w:sz w:val="24"/>
          <w:szCs w:val="24"/>
        </w:rPr>
        <w:t>Inducement to Purchase</w:t>
      </w:r>
      <w:bookmarkEnd w:id="30"/>
    </w:p>
    <w:p w14:paraId="5467017F" w14:textId="1C4A602D" w:rsidR="001C2A1F" w:rsidRPr="001E61BC" w:rsidRDefault="001C2A1F" w:rsidP="006714D9">
      <w:pPr>
        <w:rPr>
          <w:rFonts w:asciiTheme="minorHAnsi" w:hAnsiTheme="minorHAnsi" w:cstheme="minorHAnsi"/>
          <w:sz w:val="24"/>
          <w:szCs w:val="24"/>
        </w:rPr>
      </w:pPr>
      <w:r w:rsidRPr="001E61BC">
        <w:rPr>
          <w:rFonts w:asciiTheme="minorHAnsi" w:hAnsiTheme="minorHAnsi" w:cstheme="minorHAnsi"/>
          <w:sz w:val="24"/>
          <w:szCs w:val="24"/>
        </w:rPr>
        <w:t xml:space="preserve">The Contracting Authority shall be entitled to disqualify an </w:t>
      </w:r>
      <w:r w:rsidR="002A10F3" w:rsidRPr="001E61BC">
        <w:rPr>
          <w:rFonts w:asciiTheme="minorHAnsi" w:hAnsiTheme="minorHAnsi" w:cstheme="minorHAnsi"/>
          <w:sz w:val="24"/>
          <w:szCs w:val="24"/>
        </w:rPr>
        <w:t>a</w:t>
      </w:r>
      <w:r w:rsidRPr="001E61BC">
        <w:rPr>
          <w:rFonts w:asciiTheme="minorHAnsi" w:hAnsiTheme="minorHAnsi" w:cstheme="minorHAnsi"/>
          <w:sz w:val="24"/>
          <w:szCs w:val="24"/>
        </w:rPr>
        <w:t>pplicant in one of the following circumstances:</w:t>
      </w:r>
    </w:p>
    <w:p w14:paraId="2CC17D25" w14:textId="1627BC38" w:rsidR="007036B1" w:rsidRPr="001E61BC" w:rsidRDefault="007036B1" w:rsidP="006714D9">
      <w:pPr>
        <w:pStyle w:val="ListParagraph"/>
        <w:numPr>
          <w:ilvl w:val="0"/>
          <w:numId w:val="9"/>
        </w:numPr>
        <w:rPr>
          <w:rFonts w:asciiTheme="minorHAnsi" w:hAnsiTheme="minorHAnsi" w:cstheme="minorHAnsi"/>
          <w:sz w:val="24"/>
          <w:szCs w:val="24"/>
        </w:rPr>
      </w:pPr>
      <w:r w:rsidRPr="001E61BC">
        <w:rPr>
          <w:rFonts w:asciiTheme="minorHAnsi" w:hAnsiTheme="minorHAnsi" w:cstheme="minorHAnsi"/>
          <w:sz w:val="24"/>
          <w:szCs w:val="24"/>
        </w:rPr>
        <w:t xml:space="preserve">If the </w:t>
      </w:r>
      <w:r w:rsidR="002A10F3" w:rsidRPr="001E61BC">
        <w:rPr>
          <w:rFonts w:asciiTheme="minorHAnsi" w:hAnsiTheme="minorHAnsi" w:cstheme="minorHAnsi"/>
          <w:sz w:val="24"/>
          <w:szCs w:val="24"/>
        </w:rPr>
        <w:t>a</w:t>
      </w:r>
      <w:r w:rsidRPr="001E61BC">
        <w:rPr>
          <w:rFonts w:asciiTheme="minorHAnsi" w:hAnsiTheme="minorHAnsi" w:cstheme="minorHAnsi"/>
          <w:sz w:val="24"/>
          <w:szCs w:val="24"/>
        </w:rPr>
        <w:t>pplicant has offered or given or agreed to give to any person any gift or consideration of any kind as an inducement or reward for doing or forbearing to do, or for having done or forborne to do, any action in relation to the obtaining or execution of this contract award procedure or showing or forbearing to show favour or disfavour to any person in relation to this contract award procedure or any other contract award procedure with the Contracting Authority, or</w:t>
      </w:r>
    </w:p>
    <w:p w14:paraId="2520A8BC" w14:textId="180668E8" w:rsidR="00601EEC" w:rsidRPr="002329D3" w:rsidRDefault="007036B1" w:rsidP="00580444">
      <w:pPr>
        <w:pStyle w:val="ListParagraph"/>
        <w:numPr>
          <w:ilvl w:val="0"/>
          <w:numId w:val="9"/>
        </w:numPr>
        <w:rPr>
          <w:rFonts w:asciiTheme="minorHAnsi" w:hAnsiTheme="minorHAnsi" w:cstheme="minorHAnsi"/>
          <w:sz w:val="24"/>
          <w:szCs w:val="24"/>
        </w:rPr>
      </w:pPr>
      <w:r w:rsidRPr="002329D3">
        <w:rPr>
          <w:rFonts w:asciiTheme="minorHAnsi" w:hAnsiTheme="minorHAnsi" w:cstheme="minorHAnsi"/>
          <w:sz w:val="24"/>
          <w:szCs w:val="24"/>
        </w:rPr>
        <w:t xml:space="preserve">If like acts have been done by any other person employed by the </w:t>
      </w:r>
      <w:r w:rsidR="002A10F3" w:rsidRPr="002329D3">
        <w:rPr>
          <w:rFonts w:asciiTheme="minorHAnsi" w:hAnsiTheme="minorHAnsi" w:cstheme="minorHAnsi"/>
          <w:sz w:val="24"/>
          <w:szCs w:val="24"/>
        </w:rPr>
        <w:t>a</w:t>
      </w:r>
      <w:r w:rsidRPr="002329D3">
        <w:rPr>
          <w:rFonts w:asciiTheme="minorHAnsi" w:hAnsiTheme="minorHAnsi" w:cstheme="minorHAnsi"/>
          <w:sz w:val="24"/>
          <w:szCs w:val="24"/>
        </w:rPr>
        <w:t xml:space="preserve">pplicant or acting on its behalf (whether with or without the knowledge of the </w:t>
      </w:r>
      <w:r w:rsidR="002A10F3" w:rsidRPr="002329D3">
        <w:rPr>
          <w:rFonts w:asciiTheme="minorHAnsi" w:hAnsiTheme="minorHAnsi" w:cstheme="minorHAnsi"/>
          <w:sz w:val="24"/>
          <w:szCs w:val="24"/>
        </w:rPr>
        <w:t>a</w:t>
      </w:r>
      <w:r w:rsidRPr="002329D3">
        <w:rPr>
          <w:rFonts w:asciiTheme="minorHAnsi" w:hAnsiTheme="minorHAnsi" w:cstheme="minorHAnsi"/>
          <w:sz w:val="24"/>
          <w:szCs w:val="24"/>
        </w:rPr>
        <w:t>pplicant).</w:t>
      </w:r>
      <w:r w:rsidR="00601EEC" w:rsidRPr="002329D3">
        <w:rPr>
          <w:rFonts w:asciiTheme="minorHAnsi" w:hAnsiTheme="minorHAnsi" w:cstheme="minorHAnsi"/>
          <w:sz w:val="24"/>
          <w:szCs w:val="24"/>
        </w:rPr>
        <w:br w:type="page"/>
      </w:r>
    </w:p>
    <w:p w14:paraId="725101C2" w14:textId="72A20C02" w:rsidR="00601EEC" w:rsidRPr="001E61BC" w:rsidRDefault="00601EEC" w:rsidP="002A2212">
      <w:pPr>
        <w:pStyle w:val="Heading1"/>
        <w:numPr>
          <w:ilvl w:val="0"/>
          <w:numId w:val="0"/>
        </w:numPr>
        <w:ind w:left="432" w:hanging="432"/>
        <w:jc w:val="center"/>
        <w:rPr>
          <w:rFonts w:asciiTheme="minorHAnsi" w:hAnsiTheme="minorHAnsi" w:cstheme="minorHAnsi"/>
          <w:sz w:val="24"/>
          <w:szCs w:val="24"/>
        </w:rPr>
      </w:pPr>
      <w:bookmarkStart w:id="31" w:name="_Toc164955428"/>
      <w:r w:rsidRPr="001E61BC">
        <w:rPr>
          <w:rFonts w:asciiTheme="minorHAnsi" w:hAnsiTheme="minorHAnsi" w:cstheme="minorHAnsi"/>
          <w:sz w:val="24"/>
          <w:szCs w:val="24"/>
        </w:rPr>
        <w:t xml:space="preserve">APPENDIX </w:t>
      </w:r>
      <w:r w:rsidR="00AF4572" w:rsidRPr="001E61BC">
        <w:rPr>
          <w:rFonts w:asciiTheme="minorHAnsi" w:hAnsiTheme="minorHAnsi" w:cstheme="minorHAnsi"/>
          <w:sz w:val="24"/>
          <w:szCs w:val="24"/>
        </w:rPr>
        <w:t>1</w:t>
      </w:r>
      <w:r w:rsidRPr="001E61BC">
        <w:rPr>
          <w:rFonts w:asciiTheme="minorHAnsi" w:hAnsiTheme="minorHAnsi" w:cstheme="minorHAnsi"/>
          <w:sz w:val="24"/>
          <w:szCs w:val="24"/>
        </w:rPr>
        <w:t xml:space="preserve">: </w:t>
      </w:r>
      <w:r w:rsidR="008D4D8D" w:rsidRPr="001E61BC">
        <w:rPr>
          <w:rFonts w:asciiTheme="minorHAnsi" w:hAnsiTheme="minorHAnsi" w:cstheme="minorHAnsi"/>
          <w:sz w:val="24"/>
          <w:szCs w:val="24"/>
        </w:rPr>
        <w:t>Qualification Questionnaire</w:t>
      </w:r>
      <w:bookmarkEnd w:id="31"/>
    </w:p>
    <w:tbl>
      <w:tblPr>
        <w:tblStyle w:val="TableGrid"/>
        <w:tblW w:w="5000" w:type="pct"/>
        <w:tblLook w:val="04A0" w:firstRow="1" w:lastRow="0" w:firstColumn="1" w:lastColumn="0" w:noHBand="0" w:noVBand="1"/>
      </w:tblPr>
      <w:tblGrid>
        <w:gridCol w:w="903"/>
        <w:gridCol w:w="2105"/>
        <w:gridCol w:w="6564"/>
        <w:gridCol w:w="56"/>
      </w:tblGrid>
      <w:tr w:rsidR="00601EEC" w:rsidRPr="001E61BC" w14:paraId="0E3F01A3" w14:textId="77777777" w:rsidTr="00B9643A">
        <w:trPr>
          <w:gridAfter w:val="1"/>
          <w:wAfter w:w="29" w:type="pct"/>
        </w:trPr>
        <w:tc>
          <w:tcPr>
            <w:tcW w:w="469" w:type="pct"/>
            <w:tcBorders>
              <w:right w:val="single" w:sz="4" w:space="0" w:color="FFFFFF" w:themeColor="background1"/>
            </w:tcBorders>
            <w:shd w:val="clear" w:color="auto" w:fill="A80050"/>
            <w:tcMar>
              <w:top w:w="28" w:type="dxa"/>
              <w:bottom w:w="28" w:type="dxa"/>
            </w:tcMar>
          </w:tcPr>
          <w:p w14:paraId="25602170" w14:textId="59C31B83" w:rsidR="00601EEC" w:rsidRPr="001E61BC" w:rsidRDefault="00601EEC" w:rsidP="006714D9">
            <w:pPr>
              <w:rPr>
                <w:rFonts w:asciiTheme="minorHAnsi" w:hAnsiTheme="minorHAnsi" w:cstheme="minorHAnsi"/>
                <w:sz w:val="24"/>
                <w:szCs w:val="24"/>
              </w:rPr>
            </w:pPr>
            <w:r w:rsidRPr="001E61BC">
              <w:rPr>
                <w:rFonts w:asciiTheme="minorHAnsi" w:hAnsiTheme="minorHAnsi" w:cstheme="minorHAnsi"/>
                <w:sz w:val="24"/>
                <w:szCs w:val="24"/>
              </w:rPr>
              <w:t>Ref.</w:t>
            </w:r>
          </w:p>
        </w:tc>
        <w:tc>
          <w:tcPr>
            <w:tcW w:w="1093" w:type="pct"/>
            <w:tcBorders>
              <w:left w:val="single" w:sz="4" w:space="0" w:color="FFFFFF" w:themeColor="background1"/>
              <w:right w:val="single" w:sz="4" w:space="0" w:color="FFFFFF" w:themeColor="background1"/>
            </w:tcBorders>
            <w:shd w:val="clear" w:color="auto" w:fill="A80050"/>
            <w:tcMar>
              <w:top w:w="28" w:type="dxa"/>
              <w:bottom w:w="28" w:type="dxa"/>
            </w:tcMar>
          </w:tcPr>
          <w:p w14:paraId="73EF811B" w14:textId="54A5A40C" w:rsidR="00601EEC" w:rsidRPr="001E61BC" w:rsidRDefault="00601EEC" w:rsidP="006714D9">
            <w:pPr>
              <w:rPr>
                <w:rFonts w:asciiTheme="minorHAnsi" w:hAnsiTheme="minorHAnsi" w:cstheme="minorHAnsi"/>
                <w:sz w:val="24"/>
                <w:szCs w:val="24"/>
              </w:rPr>
            </w:pPr>
            <w:r w:rsidRPr="001E61BC">
              <w:rPr>
                <w:rFonts w:asciiTheme="minorHAnsi" w:hAnsiTheme="minorHAnsi" w:cstheme="minorHAnsi"/>
                <w:sz w:val="24"/>
                <w:szCs w:val="24"/>
              </w:rPr>
              <w:t>Pass/Fail Criteria</w:t>
            </w:r>
          </w:p>
        </w:tc>
        <w:tc>
          <w:tcPr>
            <w:tcW w:w="3409" w:type="pct"/>
            <w:tcBorders>
              <w:left w:val="single" w:sz="4" w:space="0" w:color="FFFFFF" w:themeColor="background1"/>
            </w:tcBorders>
            <w:shd w:val="clear" w:color="auto" w:fill="A80050"/>
            <w:tcMar>
              <w:top w:w="28" w:type="dxa"/>
              <w:bottom w:w="28" w:type="dxa"/>
            </w:tcMar>
          </w:tcPr>
          <w:p w14:paraId="4638DB39" w14:textId="68B8A225" w:rsidR="00601EEC" w:rsidRPr="001E61BC" w:rsidRDefault="00601EEC" w:rsidP="006714D9">
            <w:pPr>
              <w:rPr>
                <w:rFonts w:asciiTheme="minorHAnsi" w:hAnsiTheme="minorHAnsi" w:cstheme="minorHAnsi"/>
                <w:sz w:val="24"/>
                <w:szCs w:val="24"/>
              </w:rPr>
            </w:pPr>
            <w:r w:rsidRPr="001E61BC">
              <w:rPr>
                <w:rFonts w:asciiTheme="minorHAnsi" w:hAnsiTheme="minorHAnsi" w:cstheme="minorHAnsi"/>
                <w:sz w:val="24"/>
                <w:szCs w:val="24"/>
              </w:rPr>
              <w:t>Pass Requirements</w:t>
            </w:r>
          </w:p>
        </w:tc>
      </w:tr>
      <w:tr w:rsidR="00601EEC" w:rsidRPr="001E61BC" w14:paraId="4B54A15E" w14:textId="77777777" w:rsidTr="00B9643A">
        <w:trPr>
          <w:gridAfter w:val="1"/>
          <w:wAfter w:w="29" w:type="pct"/>
        </w:trPr>
        <w:tc>
          <w:tcPr>
            <w:tcW w:w="469" w:type="pct"/>
            <w:tcMar>
              <w:top w:w="28" w:type="dxa"/>
              <w:bottom w:w="28" w:type="dxa"/>
            </w:tcMar>
            <w:vAlign w:val="center"/>
          </w:tcPr>
          <w:p w14:paraId="222E7B38" w14:textId="3C503FE0" w:rsidR="00601EEC" w:rsidRPr="001E61BC" w:rsidRDefault="00544741" w:rsidP="006714D9">
            <w:pPr>
              <w:rPr>
                <w:rFonts w:asciiTheme="minorHAnsi" w:hAnsiTheme="minorHAnsi" w:cstheme="minorHAnsi"/>
                <w:sz w:val="24"/>
                <w:szCs w:val="24"/>
              </w:rPr>
            </w:pPr>
            <w:r w:rsidRPr="001E61BC">
              <w:rPr>
                <w:rFonts w:asciiTheme="minorHAnsi" w:hAnsiTheme="minorHAnsi" w:cstheme="minorHAnsi"/>
                <w:sz w:val="24"/>
                <w:szCs w:val="24"/>
              </w:rPr>
              <w:t>A1</w:t>
            </w:r>
          </w:p>
        </w:tc>
        <w:tc>
          <w:tcPr>
            <w:tcW w:w="1093" w:type="pct"/>
            <w:tcMar>
              <w:top w:w="28" w:type="dxa"/>
              <w:bottom w:w="28" w:type="dxa"/>
            </w:tcMar>
            <w:vAlign w:val="center"/>
          </w:tcPr>
          <w:p w14:paraId="6C39E53D" w14:textId="439E649B" w:rsidR="00601EEC" w:rsidRPr="001E61BC" w:rsidRDefault="00544741" w:rsidP="006714D9">
            <w:pPr>
              <w:rPr>
                <w:rFonts w:asciiTheme="minorHAnsi" w:hAnsiTheme="minorHAnsi" w:cstheme="minorHAnsi"/>
                <w:sz w:val="24"/>
                <w:szCs w:val="24"/>
              </w:rPr>
            </w:pPr>
            <w:r w:rsidRPr="001E61BC">
              <w:rPr>
                <w:rFonts w:asciiTheme="minorHAnsi" w:hAnsiTheme="minorHAnsi" w:cstheme="minorHAnsi"/>
                <w:sz w:val="24"/>
                <w:szCs w:val="24"/>
              </w:rPr>
              <w:t xml:space="preserve">Applicant </w:t>
            </w:r>
            <w:r w:rsidR="00373CF5" w:rsidRPr="001E61BC">
              <w:rPr>
                <w:rFonts w:asciiTheme="minorHAnsi" w:hAnsiTheme="minorHAnsi" w:cstheme="minorHAnsi"/>
                <w:sz w:val="24"/>
                <w:szCs w:val="24"/>
              </w:rPr>
              <w:t>General Information</w:t>
            </w:r>
          </w:p>
        </w:tc>
        <w:tc>
          <w:tcPr>
            <w:tcW w:w="3409" w:type="pct"/>
            <w:tcMar>
              <w:top w:w="28" w:type="dxa"/>
              <w:bottom w:w="28" w:type="dxa"/>
            </w:tcMar>
            <w:vAlign w:val="center"/>
          </w:tcPr>
          <w:p w14:paraId="041C4375" w14:textId="20EF73AC" w:rsidR="00601EEC" w:rsidRPr="001E61BC" w:rsidRDefault="00373CF5" w:rsidP="006714D9">
            <w:pPr>
              <w:rPr>
                <w:rFonts w:asciiTheme="minorHAnsi" w:hAnsiTheme="minorHAnsi" w:cstheme="minorHAnsi"/>
                <w:sz w:val="24"/>
                <w:szCs w:val="24"/>
              </w:rPr>
            </w:pPr>
            <w:r w:rsidRPr="001E61BC">
              <w:rPr>
                <w:rFonts w:asciiTheme="minorHAnsi" w:hAnsiTheme="minorHAnsi" w:cstheme="minorHAnsi"/>
                <w:sz w:val="24"/>
                <w:szCs w:val="24"/>
              </w:rPr>
              <w:t>Provide contact and general information on the applicant organisation - company name, address and contact details for individual responsible for this competition and company overview as well as information on consortium/joint venture members and/or sub-contractors if applicable.</w:t>
            </w:r>
          </w:p>
        </w:tc>
      </w:tr>
      <w:tr w:rsidR="00373CF5" w:rsidRPr="001E61BC" w14:paraId="03F604C1" w14:textId="77777777" w:rsidTr="00B9643A">
        <w:trPr>
          <w:gridAfter w:val="1"/>
          <w:wAfter w:w="29" w:type="pct"/>
        </w:trPr>
        <w:tc>
          <w:tcPr>
            <w:tcW w:w="469" w:type="pct"/>
            <w:tcMar>
              <w:top w:w="28" w:type="dxa"/>
              <w:bottom w:w="28" w:type="dxa"/>
            </w:tcMar>
            <w:vAlign w:val="center"/>
          </w:tcPr>
          <w:p w14:paraId="755EC648" w14:textId="5D643745" w:rsidR="00373CF5" w:rsidRPr="001E61BC" w:rsidRDefault="00373CF5" w:rsidP="006714D9">
            <w:pPr>
              <w:rPr>
                <w:rFonts w:asciiTheme="minorHAnsi" w:hAnsiTheme="minorHAnsi" w:cstheme="minorHAnsi"/>
                <w:sz w:val="24"/>
                <w:szCs w:val="24"/>
              </w:rPr>
            </w:pPr>
            <w:r w:rsidRPr="001E61BC">
              <w:rPr>
                <w:rFonts w:asciiTheme="minorHAnsi" w:hAnsiTheme="minorHAnsi" w:cstheme="minorHAnsi"/>
                <w:sz w:val="24"/>
                <w:szCs w:val="24"/>
              </w:rPr>
              <w:t>A2</w:t>
            </w:r>
          </w:p>
        </w:tc>
        <w:tc>
          <w:tcPr>
            <w:tcW w:w="1093" w:type="pct"/>
            <w:tcMar>
              <w:top w:w="28" w:type="dxa"/>
              <w:bottom w:w="28" w:type="dxa"/>
            </w:tcMar>
            <w:vAlign w:val="center"/>
          </w:tcPr>
          <w:p w14:paraId="4FE9B73C" w14:textId="26DDB49A" w:rsidR="00373CF5" w:rsidRPr="001E61BC" w:rsidRDefault="00373CF5" w:rsidP="006714D9">
            <w:pPr>
              <w:rPr>
                <w:rFonts w:asciiTheme="minorHAnsi" w:hAnsiTheme="minorHAnsi" w:cstheme="minorHAnsi"/>
                <w:sz w:val="24"/>
                <w:szCs w:val="24"/>
              </w:rPr>
            </w:pPr>
            <w:r w:rsidRPr="001E61BC">
              <w:rPr>
                <w:rFonts w:asciiTheme="minorHAnsi" w:hAnsiTheme="minorHAnsi" w:cstheme="minorHAnsi"/>
                <w:sz w:val="24"/>
                <w:szCs w:val="24"/>
              </w:rPr>
              <w:t>Declaration</w:t>
            </w:r>
            <w:r w:rsidR="005E65DE" w:rsidRPr="001E61BC">
              <w:rPr>
                <w:rFonts w:asciiTheme="minorHAnsi" w:hAnsiTheme="minorHAnsi" w:cstheme="minorHAnsi"/>
                <w:sz w:val="24"/>
                <w:szCs w:val="24"/>
              </w:rPr>
              <w:t>s of Bona</w:t>
            </w:r>
            <w:r w:rsidRPr="001E61BC">
              <w:rPr>
                <w:rFonts w:asciiTheme="minorHAnsi" w:hAnsiTheme="minorHAnsi" w:cstheme="minorHAnsi"/>
                <w:sz w:val="24"/>
                <w:szCs w:val="24"/>
              </w:rPr>
              <w:t xml:space="preserve"> Fides</w:t>
            </w:r>
          </w:p>
        </w:tc>
        <w:tc>
          <w:tcPr>
            <w:tcW w:w="3409" w:type="pct"/>
            <w:tcMar>
              <w:top w:w="28" w:type="dxa"/>
              <w:bottom w:w="28" w:type="dxa"/>
            </w:tcMar>
            <w:vAlign w:val="center"/>
          </w:tcPr>
          <w:p w14:paraId="71AC803E" w14:textId="70A49806" w:rsidR="00373CF5" w:rsidRPr="001E61BC" w:rsidRDefault="00373CF5" w:rsidP="006714D9">
            <w:pPr>
              <w:rPr>
                <w:rFonts w:asciiTheme="minorHAnsi" w:hAnsiTheme="minorHAnsi" w:cstheme="minorHAnsi"/>
                <w:sz w:val="24"/>
                <w:szCs w:val="24"/>
              </w:rPr>
            </w:pPr>
            <w:r w:rsidRPr="001E61BC">
              <w:rPr>
                <w:rFonts w:asciiTheme="minorHAnsi" w:hAnsiTheme="minorHAnsi" w:cstheme="minorHAnsi"/>
                <w:sz w:val="24"/>
                <w:szCs w:val="24"/>
              </w:rPr>
              <w:t xml:space="preserve">Applicants are required to complete and sign the Declaration of Bona Fides relating to: </w:t>
            </w:r>
          </w:p>
          <w:p w14:paraId="01C0CA6E" w14:textId="77777777" w:rsidR="00373CF5" w:rsidRPr="001E61BC" w:rsidRDefault="00373CF5" w:rsidP="006714D9">
            <w:pPr>
              <w:pStyle w:val="ListParagraph"/>
              <w:numPr>
                <w:ilvl w:val="0"/>
                <w:numId w:val="12"/>
              </w:numPr>
              <w:rPr>
                <w:rFonts w:asciiTheme="minorHAnsi" w:hAnsiTheme="minorHAnsi" w:cstheme="minorHAnsi"/>
                <w:sz w:val="24"/>
                <w:szCs w:val="24"/>
              </w:rPr>
            </w:pPr>
            <w:r w:rsidRPr="001E61BC">
              <w:rPr>
                <w:rFonts w:asciiTheme="minorHAnsi" w:hAnsiTheme="minorHAnsi" w:cstheme="minorHAnsi"/>
                <w:sz w:val="24"/>
                <w:szCs w:val="24"/>
              </w:rPr>
              <w:t>Art. 57 of Directive 2014/24/EU as implemented by Regulation SI 284 of May 2016;</w:t>
            </w:r>
          </w:p>
          <w:p w14:paraId="07D412BC" w14:textId="77777777" w:rsidR="00373CF5" w:rsidRPr="001E61BC" w:rsidRDefault="00373CF5" w:rsidP="006714D9">
            <w:pPr>
              <w:pStyle w:val="ListParagraph"/>
              <w:numPr>
                <w:ilvl w:val="0"/>
                <w:numId w:val="12"/>
              </w:numPr>
              <w:rPr>
                <w:rFonts w:asciiTheme="minorHAnsi" w:hAnsiTheme="minorHAnsi" w:cstheme="minorHAnsi"/>
                <w:sz w:val="24"/>
                <w:szCs w:val="24"/>
              </w:rPr>
            </w:pPr>
            <w:r w:rsidRPr="001E61BC">
              <w:rPr>
                <w:rFonts w:asciiTheme="minorHAnsi" w:hAnsiTheme="minorHAnsi" w:cstheme="minorHAnsi"/>
                <w:sz w:val="24"/>
                <w:szCs w:val="24"/>
              </w:rPr>
              <w:t>Compliance with relevant statutory obligations. Where tenderers are established and operating outside of the jurisdiction of supply, compliance with equivalent legislation as applicable in the country of establishment / operation is required.  This includes the Children First Act (2015);</w:t>
            </w:r>
          </w:p>
          <w:p w14:paraId="54275508" w14:textId="6C90BDF3" w:rsidR="00373CF5" w:rsidRPr="001E61BC" w:rsidRDefault="00373CF5" w:rsidP="006714D9">
            <w:pPr>
              <w:pStyle w:val="ListParagraph"/>
              <w:numPr>
                <w:ilvl w:val="0"/>
                <w:numId w:val="12"/>
              </w:numPr>
              <w:rPr>
                <w:rFonts w:asciiTheme="minorHAnsi" w:hAnsiTheme="minorHAnsi" w:cstheme="minorHAnsi"/>
                <w:sz w:val="24"/>
                <w:szCs w:val="24"/>
              </w:rPr>
            </w:pPr>
            <w:r w:rsidRPr="001E61BC">
              <w:rPr>
                <w:rFonts w:asciiTheme="minorHAnsi" w:hAnsiTheme="minorHAnsi" w:cstheme="minorHAnsi"/>
                <w:sz w:val="24"/>
                <w:szCs w:val="24"/>
              </w:rPr>
              <w:t>Article 5K Declaration regarding the EU regulation 2022/576 on restrictive measures in the Context of Russian Actions in the Ukraine.</w:t>
            </w:r>
          </w:p>
        </w:tc>
      </w:tr>
      <w:tr w:rsidR="00373CF5" w:rsidRPr="001E61BC" w14:paraId="290B50FB" w14:textId="77777777" w:rsidTr="00B9643A">
        <w:trPr>
          <w:gridAfter w:val="1"/>
          <w:wAfter w:w="29" w:type="pct"/>
        </w:trPr>
        <w:tc>
          <w:tcPr>
            <w:tcW w:w="469" w:type="pct"/>
            <w:tcMar>
              <w:top w:w="28" w:type="dxa"/>
              <w:bottom w:w="28" w:type="dxa"/>
            </w:tcMar>
            <w:vAlign w:val="center"/>
          </w:tcPr>
          <w:p w14:paraId="022F9031" w14:textId="3A418DEB" w:rsidR="00373CF5" w:rsidRPr="001E61BC" w:rsidRDefault="00373CF5" w:rsidP="006714D9">
            <w:pPr>
              <w:rPr>
                <w:rFonts w:asciiTheme="minorHAnsi" w:hAnsiTheme="minorHAnsi" w:cstheme="minorHAnsi"/>
                <w:sz w:val="24"/>
                <w:szCs w:val="24"/>
              </w:rPr>
            </w:pPr>
            <w:r w:rsidRPr="001E61BC">
              <w:rPr>
                <w:rFonts w:asciiTheme="minorHAnsi" w:hAnsiTheme="minorHAnsi" w:cstheme="minorHAnsi"/>
                <w:sz w:val="24"/>
                <w:szCs w:val="24"/>
              </w:rPr>
              <w:t>A3</w:t>
            </w:r>
          </w:p>
        </w:tc>
        <w:tc>
          <w:tcPr>
            <w:tcW w:w="1093" w:type="pct"/>
            <w:tcMar>
              <w:top w:w="28" w:type="dxa"/>
              <w:bottom w:w="28" w:type="dxa"/>
            </w:tcMar>
            <w:vAlign w:val="center"/>
          </w:tcPr>
          <w:p w14:paraId="75BB5907" w14:textId="0FC70EEC" w:rsidR="00373CF5" w:rsidRPr="001E61BC" w:rsidRDefault="00373CF5" w:rsidP="006714D9">
            <w:pPr>
              <w:rPr>
                <w:rFonts w:asciiTheme="minorHAnsi" w:hAnsiTheme="minorHAnsi" w:cstheme="minorHAnsi"/>
                <w:sz w:val="24"/>
                <w:szCs w:val="24"/>
              </w:rPr>
            </w:pPr>
            <w:r w:rsidRPr="001E61BC">
              <w:rPr>
                <w:rFonts w:asciiTheme="minorHAnsi" w:hAnsiTheme="minorHAnsi" w:cstheme="minorHAnsi"/>
                <w:sz w:val="24"/>
                <w:szCs w:val="24"/>
              </w:rPr>
              <w:t>General Data Protection Regulation</w:t>
            </w:r>
          </w:p>
        </w:tc>
        <w:tc>
          <w:tcPr>
            <w:tcW w:w="3409" w:type="pct"/>
            <w:tcMar>
              <w:top w:w="28" w:type="dxa"/>
              <w:bottom w:w="28" w:type="dxa"/>
            </w:tcMar>
            <w:vAlign w:val="center"/>
          </w:tcPr>
          <w:p w14:paraId="2F534859" w14:textId="659EA2BF" w:rsidR="00373CF5" w:rsidRPr="001E61BC" w:rsidRDefault="00373CF5" w:rsidP="006714D9">
            <w:pPr>
              <w:rPr>
                <w:rFonts w:asciiTheme="minorHAnsi" w:hAnsiTheme="minorHAnsi" w:cstheme="minorHAnsi"/>
                <w:sz w:val="24"/>
                <w:szCs w:val="24"/>
              </w:rPr>
            </w:pPr>
            <w:r w:rsidRPr="001E61BC">
              <w:rPr>
                <w:rFonts w:asciiTheme="minorHAnsi" w:hAnsiTheme="minorHAnsi" w:cstheme="minorHAnsi"/>
                <w:sz w:val="24"/>
                <w:szCs w:val="24"/>
              </w:rPr>
              <w:t xml:space="preserve">Applicants must confirm operation of Data Protection Management systems and procedures in line with all relevant Data Protection legislation and confirm that they agree to be bound by University of Galway terms outlined in the </w:t>
            </w:r>
            <w:r w:rsidR="008D4D8D" w:rsidRPr="001E61BC">
              <w:rPr>
                <w:rFonts w:asciiTheme="minorHAnsi" w:hAnsiTheme="minorHAnsi" w:cstheme="minorHAnsi"/>
                <w:sz w:val="24"/>
                <w:szCs w:val="24"/>
              </w:rPr>
              <w:t>Qualification Questionnaire</w:t>
            </w:r>
            <w:r w:rsidRPr="001E61BC">
              <w:rPr>
                <w:rFonts w:asciiTheme="minorHAnsi" w:hAnsiTheme="minorHAnsi" w:cstheme="minorHAnsi"/>
                <w:sz w:val="24"/>
                <w:szCs w:val="24"/>
              </w:rPr>
              <w:t xml:space="preserve"> in respect of Data Protection.</w:t>
            </w:r>
          </w:p>
        </w:tc>
      </w:tr>
      <w:tr w:rsidR="00A17044" w:rsidRPr="001E61BC" w14:paraId="157B81F8" w14:textId="77777777" w:rsidTr="00B9643A">
        <w:trPr>
          <w:gridAfter w:val="1"/>
          <w:wAfter w:w="29" w:type="pct"/>
          <w:trHeight w:val="311"/>
        </w:trPr>
        <w:tc>
          <w:tcPr>
            <w:tcW w:w="469" w:type="pct"/>
            <w:vMerge w:val="restart"/>
            <w:tcMar>
              <w:top w:w="28" w:type="dxa"/>
              <w:bottom w:w="28" w:type="dxa"/>
            </w:tcMar>
            <w:vAlign w:val="center"/>
          </w:tcPr>
          <w:p w14:paraId="42ECC0E3" w14:textId="141D334D"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A4</w:t>
            </w:r>
          </w:p>
        </w:tc>
        <w:tc>
          <w:tcPr>
            <w:tcW w:w="1093" w:type="pct"/>
            <w:tcMar>
              <w:top w:w="28" w:type="dxa"/>
              <w:bottom w:w="28" w:type="dxa"/>
            </w:tcMar>
            <w:vAlign w:val="center"/>
          </w:tcPr>
          <w:p w14:paraId="0FB089DA" w14:textId="0DB2554E"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Tax Compliance</w:t>
            </w:r>
          </w:p>
        </w:tc>
        <w:tc>
          <w:tcPr>
            <w:tcW w:w="3409" w:type="pct"/>
            <w:vMerge w:val="restart"/>
            <w:tcMar>
              <w:top w:w="28" w:type="dxa"/>
              <w:bottom w:w="28" w:type="dxa"/>
            </w:tcMar>
            <w:vAlign w:val="center"/>
          </w:tcPr>
          <w:p w14:paraId="02A52B51" w14:textId="012C1F5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Applicants are required to complete a Self-Declaration Form (</w:t>
            </w:r>
            <w:r w:rsidRPr="001E61BC">
              <w:rPr>
                <w:rFonts w:asciiTheme="minorHAnsi" w:hAnsiTheme="minorHAnsi" w:cstheme="minorHAnsi"/>
                <w:b/>
                <w:bCs/>
                <w:sz w:val="24"/>
                <w:szCs w:val="24"/>
              </w:rPr>
              <w:t>A4 – Financial and Economic Standing</w:t>
            </w:r>
            <w:r w:rsidRPr="001E61BC">
              <w:rPr>
                <w:rFonts w:asciiTheme="minorHAnsi" w:hAnsiTheme="minorHAnsi" w:cstheme="minorHAnsi"/>
                <w:sz w:val="24"/>
                <w:szCs w:val="24"/>
              </w:rPr>
              <w:t>). Applicants should note that if invited to tender, they will be required to provide the evidence self-declared prior to receipt of Request for Tender.</w:t>
            </w:r>
          </w:p>
        </w:tc>
      </w:tr>
      <w:tr w:rsidR="00A17044" w:rsidRPr="001E61BC" w14:paraId="394351AF" w14:textId="77777777" w:rsidTr="00B9643A">
        <w:trPr>
          <w:gridAfter w:val="1"/>
          <w:wAfter w:w="29" w:type="pct"/>
          <w:trHeight w:val="414"/>
        </w:trPr>
        <w:tc>
          <w:tcPr>
            <w:tcW w:w="469" w:type="pct"/>
            <w:vMerge/>
            <w:tcMar>
              <w:top w:w="28" w:type="dxa"/>
              <w:bottom w:w="28" w:type="dxa"/>
            </w:tcMar>
            <w:vAlign w:val="center"/>
          </w:tcPr>
          <w:p w14:paraId="7624CEA2" w14:textId="2AF3B53F" w:rsidR="00A17044" w:rsidRPr="001E61BC" w:rsidRDefault="00A17044" w:rsidP="006714D9">
            <w:pPr>
              <w:rPr>
                <w:rFonts w:asciiTheme="minorHAnsi" w:hAnsiTheme="minorHAnsi" w:cstheme="minorHAnsi"/>
                <w:sz w:val="24"/>
                <w:szCs w:val="24"/>
              </w:rPr>
            </w:pPr>
          </w:p>
        </w:tc>
        <w:tc>
          <w:tcPr>
            <w:tcW w:w="1093" w:type="pct"/>
            <w:tcMar>
              <w:top w:w="28" w:type="dxa"/>
              <w:bottom w:w="28" w:type="dxa"/>
            </w:tcMar>
            <w:vAlign w:val="center"/>
          </w:tcPr>
          <w:p w14:paraId="7D1812DC" w14:textId="56D510B3"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Financial Capacity</w:t>
            </w:r>
          </w:p>
        </w:tc>
        <w:tc>
          <w:tcPr>
            <w:tcW w:w="3409" w:type="pct"/>
            <w:vMerge/>
            <w:tcMar>
              <w:top w:w="28" w:type="dxa"/>
              <w:bottom w:w="28" w:type="dxa"/>
            </w:tcMar>
            <w:vAlign w:val="center"/>
          </w:tcPr>
          <w:p w14:paraId="1F98856C" w14:textId="77777777" w:rsidR="00A17044" w:rsidRPr="001E61BC" w:rsidRDefault="00A17044" w:rsidP="006714D9">
            <w:pPr>
              <w:rPr>
                <w:rFonts w:asciiTheme="minorHAnsi" w:hAnsiTheme="minorHAnsi" w:cstheme="minorHAnsi"/>
                <w:sz w:val="24"/>
                <w:szCs w:val="24"/>
              </w:rPr>
            </w:pPr>
          </w:p>
        </w:tc>
      </w:tr>
      <w:tr w:rsidR="00A17044" w:rsidRPr="001E61BC" w14:paraId="3E5DDA6F" w14:textId="77777777" w:rsidTr="00B9643A">
        <w:trPr>
          <w:gridAfter w:val="1"/>
          <w:wAfter w:w="29" w:type="pct"/>
        </w:trPr>
        <w:tc>
          <w:tcPr>
            <w:tcW w:w="469" w:type="pct"/>
            <w:vMerge/>
            <w:tcMar>
              <w:top w:w="28" w:type="dxa"/>
              <w:bottom w:w="28" w:type="dxa"/>
            </w:tcMar>
            <w:vAlign w:val="center"/>
          </w:tcPr>
          <w:p w14:paraId="228B7D91" w14:textId="0CDF5C29" w:rsidR="00A17044" w:rsidRPr="001E61BC" w:rsidRDefault="00A17044" w:rsidP="006714D9">
            <w:pPr>
              <w:rPr>
                <w:rFonts w:asciiTheme="minorHAnsi" w:hAnsiTheme="minorHAnsi" w:cstheme="minorHAnsi"/>
                <w:sz w:val="24"/>
                <w:szCs w:val="24"/>
              </w:rPr>
            </w:pPr>
          </w:p>
        </w:tc>
        <w:tc>
          <w:tcPr>
            <w:tcW w:w="1093" w:type="pct"/>
            <w:tcMar>
              <w:top w:w="28" w:type="dxa"/>
              <w:bottom w:w="28" w:type="dxa"/>
            </w:tcMar>
            <w:vAlign w:val="center"/>
          </w:tcPr>
          <w:p w14:paraId="5C5CD940" w14:textId="71A5EB4B"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Insurance</w:t>
            </w:r>
          </w:p>
        </w:tc>
        <w:tc>
          <w:tcPr>
            <w:tcW w:w="3409" w:type="pct"/>
            <w:vMerge/>
            <w:tcMar>
              <w:top w:w="28" w:type="dxa"/>
              <w:bottom w:w="28" w:type="dxa"/>
            </w:tcMar>
            <w:vAlign w:val="center"/>
          </w:tcPr>
          <w:p w14:paraId="71074137" w14:textId="77777777" w:rsidR="00A17044" w:rsidRPr="001E61BC" w:rsidRDefault="00A17044" w:rsidP="006714D9">
            <w:pPr>
              <w:rPr>
                <w:rFonts w:asciiTheme="minorHAnsi" w:hAnsiTheme="minorHAnsi" w:cstheme="minorHAnsi"/>
                <w:sz w:val="24"/>
                <w:szCs w:val="24"/>
              </w:rPr>
            </w:pPr>
          </w:p>
        </w:tc>
      </w:tr>
      <w:tr w:rsidR="00601EEC" w:rsidRPr="001E61BC" w14:paraId="43A1FA17" w14:textId="77777777" w:rsidTr="00B9643A">
        <w:trPr>
          <w:gridAfter w:val="1"/>
          <w:wAfter w:w="29" w:type="pct"/>
        </w:trPr>
        <w:tc>
          <w:tcPr>
            <w:tcW w:w="469" w:type="pct"/>
            <w:tcMar>
              <w:top w:w="28" w:type="dxa"/>
              <w:bottom w:w="28" w:type="dxa"/>
            </w:tcMar>
            <w:vAlign w:val="center"/>
          </w:tcPr>
          <w:p w14:paraId="3372DCA3" w14:textId="47CABA36" w:rsidR="00601EEC" w:rsidRPr="001E61BC" w:rsidRDefault="00544741" w:rsidP="006714D9">
            <w:pPr>
              <w:rPr>
                <w:rFonts w:asciiTheme="minorHAnsi" w:hAnsiTheme="minorHAnsi" w:cstheme="minorHAnsi"/>
                <w:sz w:val="24"/>
                <w:szCs w:val="24"/>
              </w:rPr>
            </w:pPr>
            <w:r w:rsidRPr="001E61BC">
              <w:rPr>
                <w:rFonts w:asciiTheme="minorHAnsi" w:hAnsiTheme="minorHAnsi" w:cstheme="minorHAnsi"/>
                <w:sz w:val="24"/>
                <w:szCs w:val="24"/>
              </w:rPr>
              <w:t>A</w:t>
            </w:r>
            <w:r w:rsidR="00B00353" w:rsidRPr="001E61BC">
              <w:rPr>
                <w:rFonts w:asciiTheme="minorHAnsi" w:hAnsiTheme="minorHAnsi" w:cstheme="minorHAnsi"/>
                <w:sz w:val="24"/>
                <w:szCs w:val="24"/>
              </w:rPr>
              <w:t>5</w:t>
            </w:r>
          </w:p>
        </w:tc>
        <w:tc>
          <w:tcPr>
            <w:tcW w:w="1093" w:type="pct"/>
            <w:tcMar>
              <w:top w:w="28" w:type="dxa"/>
              <w:bottom w:w="28" w:type="dxa"/>
            </w:tcMar>
            <w:vAlign w:val="center"/>
          </w:tcPr>
          <w:p w14:paraId="58872065" w14:textId="215B7507" w:rsidR="00601EEC" w:rsidRPr="001E61BC" w:rsidRDefault="00544741" w:rsidP="006714D9">
            <w:pPr>
              <w:rPr>
                <w:rFonts w:asciiTheme="minorHAnsi" w:hAnsiTheme="minorHAnsi" w:cstheme="minorHAnsi"/>
                <w:sz w:val="24"/>
                <w:szCs w:val="24"/>
              </w:rPr>
            </w:pPr>
            <w:r w:rsidRPr="001E61BC">
              <w:rPr>
                <w:rFonts w:asciiTheme="minorHAnsi" w:hAnsiTheme="minorHAnsi" w:cstheme="minorHAnsi"/>
                <w:sz w:val="24"/>
                <w:szCs w:val="24"/>
              </w:rPr>
              <w:t>Health &amp; Safety</w:t>
            </w:r>
          </w:p>
        </w:tc>
        <w:tc>
          <w:tcPr>
            <w:tcW w:w="3409" w:type="pct"/>
            <w:tcMar>
              <w:top w:w="28" w:type="dxa"/>
              <w:bottom w:w="28" w:type="dxa"/>
            </w:tcMar>
            <w:vAlign w:val="center"/>
          </w:tcPr>
          <w:p w14:paraId="52F2B1F6" w14:textId="43B13F69" w:rsidR="00601EEC" w:rsidRPr="001E61BC" w:rsidRDefault="001225EF" w:rsidP="006714D9">
            <w:pPr>
              <w:rPr>
                <w:rFonts w:asciiTheme="minorHAnsi" w:hAnsiTheme="minorHAnsi" w:cstheme="minorHAnsi"/>
                <w:sz w:val="24"/>
                <w:szCs w:val="24"/>
              </w:rPr>
            </w:pPr>
            <w:r w:rsidRPr="001E61BC">
              <w:rPr>
                <w:rFonts w:asciiTheme="minorHAnsi" w:hAnsiTheme="minorHAnsi" w:cstheme="minorHAnsi"/>
                <w:sz w:val="24"/>
                <w:szCs w:val="24"/>
              </w:rPr>
              <w:t xml:space="preserve">Applicants </w:t>
            </w:r>
            <w:r w:rsidR="00373CF5" w:rsidRPr="001E61BC">
              <w:rPr>
                <w:rFonts w:asciiTheme="minorHAnsi" w:hAnsiTheme="minorHAnsi" w:cstheme="minorHAnsi"/>
                <w:sz w:val="24"/>
                <w:szCs w:val="24"/>
              </w:rPr>
              <w:t>must provide information which demonstrates operation of Health &amp; Safety systems and procedures in line with all relevant Safety, Health &amp; Welfare at Work legislation</w:t>
            </w:r>
            <w:r w:rsidRPr="001E61BC">
              <w:rPr>
                <w:rFonts w:asciiTheme="minorHAnsi" w:hAnsiTheme="minorHAnsi" w:cstheme="minorHAnsi"/>
                <w:sz w:val="24"/>
                <w:szCs w:val="24"/>
              </w:rPr>
              <w:t>.</w:t>
            </w:r>
            <w:r w:rsidR="002E3224" w:rsidRPr="001E61BC">
              <w:rPr>
                <w:rFonts w:asciiTheme="minorHAnsi" w:hAnsiTheme="minorHAnsi" w:cstheme="minorHAnsi"/>
                <w:sz w:val="24"/>
                <w:szCs w:val="24"/>
              </w:rPr>
              <w:t xml:space="preserve"> </w:t>
            </w:r>
            <w:r w:rsidRPr="001E61BC">
              <w:rPr>
                <w:rFonts w:asciiTheme="minorHAnsi" w:hAnsiTheme="minorHAnsi" w:cstheme="minorHAnsi"/>
                <w:sz w:val="24"/>
                <w:szCs w:val="24"/>
              </w:rPr>
              <w:t>The Contracting Authority reserves the right to seek further information to verify compliance.</w:t>
            </w:r>
          </w:p>
        </w:tc>
      </w:tr>
      <w:tr w:rsidR="002E3224" w:rsidRPr="001E61BC" w14:paraId="403548B5" w14:textId="77777777" w:rsidTr="00B9643A">
        <w:trPr>
          <w:gridAfter w:val="1"/>
          <w:wAfter w:w="29" w:type="pct"/>
        </w:trPr>
        <w:tc>
          <w:tcPr>
            <w:tcW w:w="469" w:type="pct"/>
            <w:tcMar>
              <w:top w:w="28" w:type="dxa"/>
              <w:bottom w:w="28" w:type="dxa"/>
            </w:tcMar>
            <w:vAlign w:val="center"/>
          </w:tcPr>
          <w:p w14:paraId="3BE1CDBE" w14:textId="56694ADB" w:rsidR="002E3224" w:rsidRPr="001E61BC" w:rsidRDefault="002E3224" w:rsidP="006714D9">
            <w:pPr>
              <w:rPr>
                <w:rFonts w:asciiTheme="minorHAnsi" w:hAnsiTheme="minorHAnsi" w:cstheme="minorHAnsi"/>
                <w:sz w:val="24"/>
                <w:szCs w:val="24"/>
              </w:rPr>
            </w:pPr>
            <w:r w:rsidRPr="001E61BC">
              <w:rPr>
                <w:rFonts w:asciiTheme="minorHAnsi" w:hAnsiTheme="minorHAnsi" w:cstheme="minorHAnsi"/>
                <w:sz w:val="24"/>
                <w:szCs w:val="24"/>
              </w:rPr>
              <w:t>A</w:t>
            </w:r>
            <w:r w:rsidR="00B00353" w:rsidRPr="001E61BC">
              <w:rPr>
                <w:rFonts w:asciiTheme="minorHAnsi" w:hAnsiTheme="minorHAnsi" w:cstheme="minorHAnsi"/>
                <w:sz w:val="24"/>
                <w:szCs w:val="24"/>
              </w:rPr>
              <w:t>6</w:t>
            </w:r>
          </w:p>
        </w:tc>
        <w:tc>
          <w:tcPr>
            <w:tcW w:w="1093" w:type="pct"/>
            <w:tcMar>
              <w:top w:w="28" w:type="dxa"/>
              <w:bottom w:w="28" w:type="dxa"/>
            </w:tcMar>
            <w:vAlign w:val="center"/>
          </w:tcPr>
          <w:p w14:paraId="609ECFC2" w14:textId="71CD0616" w:rsidR="002E3224" w:rsidRPr="001E61BC" w:rsidRDefault="002E3224" w:rsidP="006714D9">
            <w:pPr>
              <w:rPr>
                <w:rFonts w:asciiTheme="minorHAnsi" w:hAnsiTheme="minorHAnsi" w:cstheme="minorHAnsi"/>
                <w:sz w:val="24"/>
                <w:szCs w:val="24"/>
              </w:rPr>
            </w:pPr>
            <w:r w:rsidRPr="001E61BC">
              <w:rPr>
                <w:rFonts w:asciiTheme="minorHAnsi" w:hAnsiTheme="minorHAnsi" w:cstheme="minorHAnsi"/>
                <w:sz w:val="24"/>
                <w:szCs w:val="24"/>
              </w:rPr>
              <w:t>Environmental Systems</w:t>
            </w:r>
          </w:p>
        </w:tc>
        <w:tc>
          <w:tcPr>
            <w:tcW w:w="3409" w:type="pct"/>
            <w:tcMar>
              <w:top w:w="28" w:type="dxa"/>
              <w:bottom w:w="28" w:type="dxa"/>
            </w:tcMar>
            <w:vAlign w:val="center"/>
          </w:tcPr>
          <w:p w14:paraId="4795283B" w14:textId="6A2A44FB" w:rsidR="002E3224" w:rsidRPr="001E61BC" w:rsidRDefault="002E3224" w:rsidP="006714D9">
            <w:pPr>
              <w:rPr>
                <w:rFonts w:asciiTheme="minorHAnsi" w:hAnsiTheme="minorHAnsi" w:cstheme="minorHAnsi"/>
                <w:sz w:val="24"/>
                <w:szCs w:val="24"/>
              </w:rPr>
            </w:pPr>
            <w:r w:rsidRPr="001E61BC">
              <w:rPr>
                <w:rFonts w:asciiTheme="minorHAnsi" w:hAnsiTheme="minorHAnsi" w:cstheme="minorHAnsi"/>
                <w:sz w:val="24"/>
                <w:szCs w:val="24"/>
              </w:rPr>
              <w:t xml:space="preserve">Applicants </w:t>
            </w:r>
            <w:r w:rsidR="00373CF5" w:rsidRPr="001E61BC">
              <w:rPr>
                <w:rFonts w:asciiTheme="minorHAnsi" w:hAnsiTheme="minorHAnsi" w:cstheme="minorHAnsi"/>
                <w:sz w:val="24"/>
                <w:szCs w:val="24"/>
              </w:rPr>
              <w:t>must provide information which demonstrates operation of an appropriate environmental management system whether externally certified or in-house.</w:t>
            </w:r>
          </w:p>
        </w:tc>
      </w:tr>
      <w:tr w:rsidR="00373CF5" w:rsidRPr="001E61BC" w14:paraId="316845C7" w14:textId="77777777" w:rsidTr="00B9643A">
        <w:trPr>
          <w:gridAfter w:val="1"/>
          <w:wAfter w:w="29" w:type="pct"/>
        </w:trPr>
        <w:tc>
          <w:tcPr>
            <w:tcW w:w="469" w:type="pct"/>
            <w:tcMar>
              <w:top w:w="28" w:type="dxa"/>
              <w:bottom w:w="28" w:type="dxa"/>
            </w:tcMar>
            <w:vAlign w:val="center"/>
          </w:tcPr>
          <w:p w14:paraId="5CD31D2C" w14:textId="1467D269" w:rsidR="00373CF5" w:rsidRPr="001E61BC" w:rsidRDefault="00B00353" w:rsidP="006714D9">
            <w:pPr>
              <w:rPr>
                <w:rFonts w:asciiTheme="minorHAnsi" w:hAnsiTheme="minorHAnsi" w:cstheme="minorHAnsi"/>
                <w:sz w:val="24"/>
                <w:szCs w:val="24"/>
              </w:rPr>
            </w:pPr>
            <w:r w:rsidRPr="001E61BC">
              <w:rPr>
                <w:rFonts w:asciiTheme="minorHAnsi" w:hAnsiTheme="minorHAnsi" w:cstheme="minorHAnsi"/>
                <w:sz w:val="24"/>
                <w:szCs w:val="24"/>
              </w:rPr>
              <w:t>A7</w:t>
            </w:r>
          </w:p>
        </w:tc>
        <w:tc>
          <w:tcPr>
            <w:tcW w:w="1093" w:type="pct"/>
            <w:tcMar>
              <w:top w:w="28" w:type="dxa"/>
              <w:bottom w:w="28" w:type="dxa"/>
            </w:tcMar>
            <w:vAlign w:val="center"/>
          </w:tcPr>
          <w:p w14:paraId="2A131773" w14:textId="34F0D6BB" w:rsidR="00373CF5" w:rsidRPr="001E61BC" w:rsidRDefault="00373CF5" w:rsidP="006714D9">
            <w:pPr>
              <w:rPr>
                <w:rFonts w:asciiTheme="minorHAnsi" w:hAnsiTheme="minorHAnsi" w:cstheme="minorHAnsi"/>
                <w:sz w:val="24"/>
                <w:szCs w:val="24"/>
              </w:rPr>
            </w:pPr>
            <w:r w:rsidRPr="001E61BC">
              <w:rPr>
                <w:rFonts w:asciiTheme="minorHAnsi" w:hAnsiTheme="minorHAnsi" w:cstheme="minorHAnsi"/>
                <w:sz w:val="24"/>
                <w:szCs w:val="24"/>
              </w:rPr>
              <w:t>Supply-Chain</w:t>
            </w:r>
          </w:p>
        </w:tc>
        <w:tc>
          <w:tcPr>
            <w:tcW w:w="3409" w:type="pct"/>
            <w:tcMar>
              <w:top w:w="28" w:type="dxa"/>
              <w:bottom w:w="28" w:type="dxa"/>
            </w:tcMar>
            <w:vAlign w:val="center"/>
          </w:tcPr>
          <w:p w14:paraId="397750EC" w14:textId="6780461E" w:rsidR="00373CF5" w:rsidRPr="001E61BC" w:rsidRDefault="00373CF5" w:rsidP="006714D9">
            <w:pPr>
              <w:rPr>
                <w:rFonts w:asciiTheme="minorHAnsi" w:hAnsiTheme="minorHAnsi" w:cstheme="minorHAnsi"/>
                <w:sz w:val="24"/>
                <w:szCs w:val="24"/>
              </w:rPr>
            </w:pPr>
            <w:r w:rsidRPr="001E61BC">
              <w:rPr>
                <w:rFonts w:asciiTheme="minorHAnsi" w:hAnsiTheme="minorHAnsi" w:cstheme="minorHAnsi"/>
                <w:sz w:val="24"/>
                <w:szCs w:val="24"/>
              </w:rPr>
              <w:t xml:space="preserve">Applicants are required to provide details of their supply-chain and vendor relationships which provide confidence that good sourcing arrangements are in place. </w:t>
            </w:r>
          </w:p>
        </w:tc>
      </w:tr>
      <w:tr w:rsidR="00B00353" w:rsidRPr="001E61BC" w14:paraId="5F3B751B" w14:textId="77777777" w:rsidTr="00B9643A">
        <w:tc>
          <w:tcPr>
            <w:tcW w:w="469"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2B287A80" w14:textId="66BE25FF" w:rsidR="00B00353" w:rsidRPr="001E61BC" w:rsidRDefault="00B00353" w:rsidP="00B00353">
            <w:pPr>
              <w:rPr>
                <w:rFonts w:asciiTheme="minorHAnsi" w:hAnsiTheme="minorHAnsi" w:cstheme="minorHAnsi"/>
                <w:sz w:val="24"/>
                <w:szCs w:val="24"/>
              </w:rPr>
            </w:pPr>
            <w:r w:rsidRPr="001E61BC">
              <w:rPr>
                <w:rFonts w:asciiTheme="minorHAnsi" w:hAnsiTheme="minorHAnsi" w:cstheme="minorHAnsi"/>
                <w:sz w:val="24"/>
                <w:szCs w:val="24"/>
              </w:rPr>
              <w:t>A8</w:t>
            </w:r>
          </w:p>
        </w:tc>
        <w:tc>
          <w:tcPr>
            <w:tcW w:w="1093"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AF03FAA" w14:textId="06F7920F" w:rsidR="00B00353" w:rsidRPr="001E61BC" w:rsidRDefault="00B00353" w:rsidP="00B00353">
            <w:pPr>
              <w:rPr>
                <w:rFonts w:asciiTheme="minorHAnsi" w:hAnsiTheme="minorHAnsi" w:cstheme="minorHAnsi"/>
                <w:sz w:val="24"/>
                <w:szCs w:val="24"/>
              </w:rPr>
            </w:pPr>
            <w:r w:rsidRPr="001E61BC">
              <w:rPr>
                <w:rFonts w:asciiTheme="minorHAnsi" w:hAnsiTheme="minorHAnsi" w:cstheme="minorHAnsi"/>
                <w:sz w:val="24"/>
                <w:szCs w:val="24"/>
              </w:rPr>
              <w:t>Quality Assurance Measures</w:t>
            </w:r>
          </w:p>
        </w:tc>
        <w:tc>
          <w:tcPr>
            <w:tcW w:w="3438" w:type="pct"/>
            <w:gridSpan w:val="2"/>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7DC73B50" w14:textId="62AAEE03" w:rsidR="00B00353" w:rsidRPr="001E61BC" w:rsidRDefault="00B00353" w:rsidP="00B00353">
            <w:pPr>
              <w:rPr>
                <w:rFonts w:asciiTheme="minorHAnsi" w:hAnsiTheme="minorHAnsi" w:cstheme="minorHAnsi"/>
                <w:sz w:val="24"/>
                <w:szCs w:val="24"/>
              </w:rPr>
            </w:pPr>
            <w:r w:rsidRPr="001E61BC">
              <w:rPr>
                <w:rFonts w:asciiTheme="minorHAnsi" w:hAnsiTheme="minorHAnsi" w:cstheme="minorHAnsi"/>
                <w:sz w:val="24"/>
                <w:szCs w:val="24"/>
              </w:rPr>
              <w:t>Applicants should provide information on the measures in place to ensure the delivery of a quality service, for example by way of an externally certified system, or an equivalent in-house quality control process or system.</w:t>
            </w:r>
          </w:p>
        </w:tc>
      </w:tr>
      <w:tr w:rsidR="00776C07" w:rsidRPr="001E61BC" w14:paraId="2906ECB0" w14:textId="77777777" w:rsidTr="00B9643A">
        <w:tc>
          <w:tcPr>
            <w:tcW w:w="469"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526D76E6" w14:textId="77B8C85E" w:rsidR="00776C07" w:rsidRPr="001E61BC" w:rsidRDefault="00B00353" w:rsidP="00BF63D4">
            <w:pPr>
              <w:rPr>
                <w:rFonts w:asciiTheme="minorHAnsi" w:hAnsiTheme="minorHAnsi" w:cstheme="minorHAnsi"/>
                <w:sz w:val="24"/>
                <w:szCs w:val="24"/>
              </w:rPr>
            </w:pPr>
            <w:r w:rsidRPr="001E61BC">
              <w:rPr>
                <w:rFonts w:asciiTheme="minorHAnsi" w:hAnsiTheme="minorHAnsi" w:cstheme="minorHAnsi"/>
                <w:sz w:val="24"/>
                <w:szCs w:val="24"/>
              </w:rPr>
              <w:t>A9</w:t>
            </w:r>
          </w:p>
        </w:tc>
        <w:tc>
          <w:tcPr>
            <w:tcW w:w="1093"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C7736D0" w14:textId="075BE736" w:rsidR="00776C07" w:rsidRPr="001E61BC" w:rsidRDefault="00B00353" w:rsidP="00BF63D4">
            <w:pPr>
              <w:rPr>
                <w:rFonts w:asciiTheme="minorHAnsi" w:hAnsiTheme="minorHAnsi" w:cstheme="minorHAnsi"/>
                <w:sz w:val="24"/>
                <w:szCs w:val="24"/>
              </w:rPr>
            </w:pPr>
            <w:r w:rsidRPr="001E61BC">
              <w:rPr>
                <w:rFonts w:asciiTheme="minorHAnsi" w:hAnsiTheme="minorHAnsi" w:cstheme="minorHAnsi"/>
                <w:sz w:val="24"/>
                <w:szCs w:val="24"/>
              </w:rPr>
              <w:t>Ability to Meet Requirements</w:t>
            </w:r>
          </w:p>
        </w:tc>
        <w:tc>
          <w:tcPr>
            <w:tcW w:w="3438" w:type="pct"/>
            <w:gridSpan w:val="2"/>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57FC4759" w14:textId="2AAB5A69" w:rsidR="00776C07" w:rsidRPr="001E61BC" w:rsidRDefault="00776C07" w:rsidP="00B00353">
            <w:pPr>
              <w:rPr>
                <w:rFonts w:asciiTheme="minorHAnsi" w:hAnsiTheme="minorHAnsi" w:cstheme="minorHAnsi"/>
                <w:sz w:val="24"/>
                <w:szCs w:val="24"/>
              </w:rPr>
            </w:pPr>
            <w:r w:rsidRPr="001E61BC">
              <w:rPr>
                <w:rFonts w:asciiTheme="minorHAnsi" w:hAnsiTheme="minorHAnsi" w:cstheme="minorHAnsi"/>
                <w:sz w:val="24"/>
                <w:szCs w:val="24"/>
              </w:rPr>
              <w:t xml:space="preserve">Applicants are required to </w:t>
            </w:r>
            <w:r w:rsidR="00B00353" w:rsidRPr="001E61BC">
              <w:rPr>
                <w:rFonts w:asciiTheme="minorHAnsi" w:hAnsiTheme="minorHAnsi" w:cstheme="minorHAnsi"/>
                <w:sz w:val="24"/>
                <w:szCs w:val="24"/>
              </w:rPr>
              <w:t>demonstrate their ability to provide one (1) or more of the specific items listed below, with identical characteristics as specified.</w:t>
            </w:r>
          </w:p>
        </w:tc>
      </w:tr>
    </w:tbl>
    <w:p w14:paraId="05808D7F" w14:textId="56F67807" w:rsidR="004656D7" w:rsidRPr="004656D7" w:rsidRDefault="004656D7" w:rsidP="004656D7">
      <w:pPr>
        <w:jc w:val="center"/>
        <w:rPr>
          <w:rFonts w:asciiTheme="minorHAnsi" w:hAnsiTheme="minorHAnsi" w:cstheme="minorHAnsi"/>
          <w:b/>
          <w:sz w:val="32"/>
          <w:szCs w:val="32"/>
        </w:rPr>
      </w:pPr>
      <w:r w:rsidRPr="004656D7">
        <w:rPr>
          <w:rFonts w:asciiTheme="minorHAnsi" w:hAnsiTheme="minorHAnsi" w:cstheme="minorHAnsi"/>
          <w:b/>
          <w:sz w:val="32"/>
          <w:szCs w:val="32"/>
        </w:rPr>
        <w:t>All questions must be completed in full using the format provided.</w:t>
      </w:r>
    </w:p>
    <w:tbl>
      <w:tblPr>
        <w:tblStyle w:val="TableGrid"/>
        <w:tblW w:w="5000" w:type="pct"/>
        <w:tblLook w:val="04A0" w:firstRow="1" w:lastRow="0" w:firstColumn="1" w:lastColumn="0" w:noHBand="0" w:noVBand="1"/>
      </w:tblPr>
      <w:tblGrid>
        <w:gridCol w:w="2568"/>
        <w:gridCol w:w="150"/>
        <w:gridCol w:w="1614"/>
        <w:gridCol w:w="1566"/>
        <w:gridCol w:w="200"/>
        <w:gridCol w:w="1766"/>
        <w:gridCol w:w="1764"/>
      </w:tblGrid>
      <w:tr w:rsidR="003B477F" w:rsidRPr="001E61BC" w14:paraId="25759754" w14:textId="77777777" w:rsidTr="00B9643A">
        <w:tc>
          <w:tcPr>
            <w:tcW w:w="5000" w:type="pct"/>
            <w:gridSpan w:val="7"/>
            <w:tcBorders>
              <w:bottom w:val="single" w:sz="4" w:space="0" w:color="FFFFFF" w:themeColor="background1"/>
            </w:tcBorders>
            <w:shd w:val="clear" w:color="auto" w:fill="A80050"/>
            <w:tcMar>
              <w:top w:w="28" w:type="dxa"/>
              <w:bottom w:w="28" w:type="dxa"/>
            </w:tcMar>
          </w:tcPr>
          <w:p w14:paraId="6422C893" w14:textId="2AA0F8E7" w:rsidR="00793C47" w:rsidRPr="004656D7" w:rsidRDefault="003B477F" w:rsidP="006714D9">
            <w:pPr>
              <w:rPr>
                <w:rFonts w:asciiTheme="minorHAnsi" w:hAnsiTheme="minorHAnsi" w:cstheme="minorHAnsi"/>
                <w:b/>
                <w:sz w:val="24"/>
                <w:szCs w:val="24"/>
              </w:rPr>
            </w:pPr>
            <w:bookmarkStart w:id="32" w:name="_Hlk39232361"/>
            <w:r w:rsidRPr="004656D7">
              <w:rPr>
                <w:rFonts w:asciiTheme="minorHAnsi" w:hAnsiTheme="minorHAnsi" w:cstheme="minorHAnsi"/>
                <w:b/>
                <w:sz w:val="24"/>
                <w:szCs w:val="24"/>
              </w:rPr>
              <w:t xml:space="preserve">A1 </w:t>
            </w:r>
            <w:r w:rsidR="00793C47" w:rsidRPr="004656D7">
              <w:rPr>
                <w:rFonts w:asciiTheme="minorHAnsi" w:hAnsiTheme="minorHAnsi" w:cstheme="minorHAnsi"/>
                <w:b/>
                <w:sz w:val="24"/>
                <w:szCs w:val="24"/>
              </w:rPr>
              <w:t>–</w:t>
            </w:r>
            <w:r w:rsidRPr="004656D7">
              <w:rPr>
                <w:rFonts w:asciiTheme="minorHAnsi" w:hAnsiTheme="minorHAnsi" w:cstheme="minorHAnsi"/>
                <w:b/>
                <w:sz w:val="24"/>
                <w:szCs w:val="24"/>
              </w:rPr>
              <w:t xml:space="preserve"> </w:t>
            </w:r>
            <w:r w:rsidR="00793C47" w:rsidRPr="004656D7">
              <w:rPr>
                <w:rFonts w:asciiTheme="minorHAnsi" w:hAnsiTheme="minorHAnsi" w:cstheme="minorHAnsi"/>
                <w:b/>
                <w:sz w:val="24"/>
                <w:szCs w:val="24"/>
              </w:rPr>
              <w:t xml:space="preserve">Applicant </w:t>
            </w:r>
            <w:r w:rsidR="005E65DE" w:rsidRPr="004656D7">
              <w:rPr>
                <w:rFonts w:asciiTheme="minorHAnsi" w:hAnsiTheme="minorHAnsi" w:cstheme="minorHAnsi"/>
                <w:b/>
                <w:sz w:val="24"/>
                <w:szCs w:val="24"/>
              </w:rPr>
              <w:t>General Information</w:t>
            </w:r>
          </w:p>
        </w:tc>
      </w:tr>
      <w:tr w:rsidR="00261005" w:rsidRPr="001E61BC" w14:paraId="695DB98A" w14:textId="77777777" w:rsidTr="004656D7">
        <w:tc>
          <w:tcPr>
            <w:tcW w:w="5000" w:type="pct"/>
            <w:gridSpan w:val="7"/>
            <w:tcBorders>
              <w:top w:val="single" w:sz="4" w:space="0" w:color="FFFFFF" w:themeColor="background1"/>
            </w:tcBorders>
            <w:shd w:val="clear" w:color="auto" w:fill="A80050"/>
            <w:tcMar>
              <w:top w:w="28" w:type="dxa"/>
              <w:bottom w:w="28" w:type="dxa"/>
            </w:tcMar>
          </w:tcPr>
          <w:p w14:paraId="3CCAB2EC" w14:textId="1307E2DC" w:rsidR="00261005" w:rsidRPr="001E61BC" w:rsidRDefault="00261005" w:rsidP="006714D9">
            <w:pPr>
              <w:rPr>
                <w:rFonts w:asciiTheme="minorHAnsi" w:hAnsiTheme="minorHAnsi" w:cstheme="minorHAnsi"/>
                <w:sz w:val="24"/>
                <w:szCs w:val="24"/>
              </w:rPr>
            </w:pPr>
            <w:r w:rsidRPr="001E61BC">
              <w:rPr>
                <w:rFonts w:asciiTheme="minorHAnsi" w:hAnsiTheme="minorHAnsi" w:cstheme="minorHAnsi"/>
                <w:sz w:val="24"/>
                <w:szCs w:val="24"/>
              </w:rPr>
              <w:t>Weighting: Pass/Fail</w:t>
            </w:r>
          </w:p>
          <w:p w14:paraId="4AA65027" w14:textId="6B44785F" w:rsidR="00261005" w:rsidRPr="001E61BC" w:rsidRDefault="00261005" w:rsidP="006714D9">
            <w:pPr>
              <w:rPr>
                <w:rFonts w:asciiTheme="minorHAnsi" w:hAnsiTheme="minorHAnsi" w:cstheme="minorHAnsi"/>
                <w:b/>
                <w:bCs/>
                <w:sz w:val="24"/>
                <w:szCs w:val="24"/>
              </w:rPr>
            </w:pPr>
            <w:r w:rsidRPr="001E61BC">
              <w:rPr>
                <w:rFonts w:asciiTheme="minorHAnsi" w:hAnsiTheme="minorHAnsi" w:cstheme="minorHAnsi"/>
                <w:b/>
                <w:bCs/>
                <w:sz w:val="24"/>
                <w:szCs w:val="24"/>
              </w:rPr>
              <w:t xml:space="preserve">Pass Requirement: </w:t>
            </w:r>
            <w:r w:rsidRPr="001E61BC">
              <w:rPr>
                <w:rFonts w:asciiTheme="minorHAnsi" w:hAnsiTheme="minorHAnsi" w:cstheme="minorHAnsi"/>
                <w:sz w:val="24"/>
                <w:szCs w:val="24"/>
              </w:rPr>
              <w:t>Applicants must complete this Section</w:t>
            </w:r>
          </w:p>
        </w:tc>
      </w:tr>
      <w:tr w:rsidR="003B477F" w:rsidRPr="001E61BC" w14:paraId="56D63FEE" w14:textId="77777777" w:rsidTr="00B9643A">
        <w:tc>
          <w:tcPr>
            <w:tcW w:w="1334" w:type="pct"/>
            <w:tcMar>
              <w:top w:w="28" w:type="dxa"/>
              <w:bottom w:w="28" w:type="dxa"/>
            </w:tcMar>
          </w:tcPr>
          <w:p w14:paraId="2B3B48E2" w14:textId="0E6429C5" w:rsidR="003B477F" w:rsidRPr="001E61BC" w:rsidRDefault="00793C47" w:rsidP="006714D9">
            <w:pPr>
              <w:rPr>
                <w:rFonts w:asciiTheme="minorHAnsi" w:hAnsiTheme="minorHAnsi" w:cstheme="minorHAnsi"/>
                <w:sz w:val="24"/>
                <w:szCs w:val="24"/>
              </w:rPr>
            </w:pPr>
            <w:r w:rsidRPr="001E61BC">
              <w:rPr>
                <w:rFonts w:asciiTheme="minorHAnsi" w:hAnsiTheme="minorHAnsi" w:cstheme="minorHAnsi"/>
                <w:sz w:val="24"/>
                <w:szCs w:val="24"/>
              </w:rPr>
              <w:t>Organisation Name:</w:t>
            </w:r>
          </w:p>
        </w:tc>
        <w:tc>
          <w:tcPr>
            <w:tcW w:w="3666" w:type="pct"/>
            <w:gridSpan w:val="6"/>
            <w:tcMar>
              <w:top w:w="28" w:type="dxa"/>
              <w:bottom w:w="28" w:type="dxa"/>
            </w:tcMar>
          </w:tcPr>
          <w:p w14:paraId="1C67D800" w14:textId="77777777" w:rsidR="003B477F" w:rsidRPr="001E61BC" w:rsidRDefault="003B477F" w:rsidP="006714D9">
            <w:pPr>
              <w:rPr>
                <w:rFonts w:asciiTheme="minorHAnsi" w:hAnsiTheme="minorHAnsi" w:cstheme="minorHAnsi"/>
                <w:sz w:val="24"/>
                <w:szCs w:val="24"/>
              </w:rPr>
            </w:pPr>
          </w:p>
        </w:tc>
      </w:tr>
      <w:tr w:rsidR="003B477F" w:rsidRPr="001E61BC" w14:paraId="6C42EC7C" w14:textId="77777777" w:rsidTr="00B9643A">
        <w:tc>
          <w:tcPr>
            <w:tcW w:w="1334" w:type="pct"/>
            <w:tcMar>
              <w:top w:w="28" w:type="dxa"/>
              <w:bottom w:w="28" w:type="dxa"/>
            </w:tcMar>
          </w:tcPr>
          <w:p w14:paraId="745F75AF" w14:textId="245C3A55" w:rsidR="003B477F" w:rsidRPr="001E61BC" w:rsidRDefault="00793C47" w:rsidP="006714D9">
            <w:pPr>
              <w:rPr>
                <w:rFonts w:asciiTheme="minorHAnsi" w:hAnsiTheme="minorHAnsi" w:cstheme="minorHAnsi"/>
                <w:sz w:val="24"/>
                <w:szCs w:val="24"/>
              </w:rPr>
            </w:pPr>
            <w:r w:rsidRPr="001E61BC">
              <w:rPr>
                <w:rFonts w:asciiTheme="minorHAnsi" w:hAnsiTheme="minorHAnsi" w:cstheme="minorHAnsi"/>
                <w:sz w:val="24"/>
                <w:szCs w:val="24"/>
              </w:rPr>
              <w:t>Contact Name:</w:t>
            </w:r>
          </w:p>
        </w:tc>
        <w:tc>
          <w:tcPr>
            <w:tcW w:w="3666" w:type="pct"/>
            <w:gridSpan w:val="6"/>
            <w:tcMar>
              <w:top w:w="28" w:type="dxa"/>
              <w:bottom w:w="28" w:type="dxa"/>
            </w:tcMar>
          </w:tcPr>
          <w:p w14:paraId="0D32ADD1" w14:textId="77777777" w:rsidR="003B477F" w:rsidRPr="001E61BC" w:rsidRDefault="003B477F" w:rsidP="006714D9">
            <w:pPr>
              <w:rPr>
                <w:rFonts w:asciiTheme="minorHAnsi" w:hAnsiTheme="minorHAnsi" w:cstheme="minorHAnsi"/>
                <w:sz w:val="24"/>
                <w:szCs w:val="24"/>
              </w:rPr>
            </w:pPr>
          </w:p>
        </w:tc>
      </w:tr>
      <w:tr w:rsidR="003B477F" w:rsidRPr="001E61BC" w14:paraId="4031B179" w14:textId="77777777" w:rsidTr="00B9643A">
        <w:tc>
          <w:tcPr>
            <w:tcW w:w="1334" w:type="pct"/>
            <w:tcMar>
              <w:top w:w="28" w:type="dxa"/>
              <w:bottom w:w="28" w:type="dxa"/>
            </w:tcMar>
          </w:tcPr>
          <w:p w14:paraId="5E774EC6" w14:textId="23CC2267" w:rsidR="003B477F" w:rsidRPr="001E61BC" w:rsidRDefault="00793C47" w:rsidP="006714D9">
            <w:pPr>
              <w:rPr>
                <w:rFonts w:asciiTheme="minorHAnsi" w:hAnsiTheme="minorHAnsi" w:cstheme="minorHAnsi"/>
                <w:sz w:val="24"/>
                <w:szCs w:val="24"/>
              </w:rPr>
            </w:pPr>
            <w:r w:rsidRPr="001E61BC">
              <w:rPr>
                <w:rFonts w:asciiTheme="minorHAnsi" w:hAnsiTheme="minorHAnsi" w:cstheme="minorHAnsi"/>
                <w:sz w:val="24"/>
                <w:szCs w:val="24"/>
              </w:rPr>
              <w:t>Position:</w:t>
            </w:r>
          </w:p>
        </w:tc>
        <w:tc>
          <w:tcPr>
            <w:tcW w:w="3666" w:type="pct"/>
            <w:gridSpan w:val="6"/>
            <w:tcMar>
              <w:top w:w="28" w:type="dxa"/>
              <w:bottom w:w="28" w:type="dxa"/>
            </w:tcMar>
          </w:tcPr>
          <w:p w14:paraId="2215FA57" w14:textId="77777777" w:rsidR="003B477F" w:rsidRPr="001E61BC" w:rsidRDefault="003B477F" w:rsidP="006714D9">
            <w:pPr>
              <w:rPr>
                <w:rFonts w:asciiTheme="minorHAnsi" w:hAnsiTheme="minorHAnsi" w:cstheme="minorHAnsi"/>
                <w:sz w:val="24"/>
                <w:szCs w:val="24"/>
              </w:rPr>
            </w:pPr>
          </w:p>
        </w:tc>
      </w:tr>
      <w:tr w:rsidR="003B477F" w:rsidRPr="001E61BC" w14:paraId="23103C15" w14:textId="77777777" w:rsidTr="00B9643A">
        <w:tc>
          <w:tcPr>
            <w:tcW w:w="1334" w:type="pct"/>
            <w:tcMar>
              <w:top w:w="28" w:type="dxa"/>
              <w:bottom w:w="28" w:type="dxa"/>
            </w:tcMar>
          </w:tcPr>
          <w:p w14:paraId="4D724EF1" w14:textId="10AFBDF8" w:rsidR="003B477F" w:rsidRPr="001E61BC" w:rsidRDefault="00793C47" w:rsidP="006714D9">
            <w:pPr>
              <w:rPr>
                <w:rFonts w:asciiTheme="minorHAnsi" w:hAnsiTheme="minorHAnsi" w:cstheme="minorHAnsi"/>
                <w:sz w:val="24"/>
                <w:szCs w:val="24"/>
              </w:rPr>
            </w:pPr>
            <w:r w:rsidRPr="001E61BC">
              <w:rPr>
                <w:rFonts w:asciiTheme="minorHAnsi" w:hAnsiTheme="minorHAnsi" w:cstheme="minorHAnsi"/>
                <w:sz w:val="24"/>
                <w:szCs w:val="24"/>
              </w:rPr>
              <w:t>Address:</w:t>
            </w:r>
          </w:p>
        </w:tc>
        <w:tc>
          <w:tcPr>
            <w:tcW w:w="3666" w:type="pct"/>
            <w:gridSpan w:val="6"/>
            <w:tcMar>
              <w:top w:w="28" w:type="dxa"/>
              <w:bottom w:w="28" w:type="dxa"/>
            </w:tcMar>
          </w:tcPr>
          <w:p w14:paraId="354B412D" w14:textId="77777777" w:rsidR="003B477F" w:rsidRPr="001E61BC" w:rsidRDefault="003B477F" w:rsidP="006714D9">
            <w:pPr>
              <w:rPr>
                <w:rFonts w:asciiTheme="minorHAnsi" w:hAnsiTheme="minorHAnsi" w:cstheme="minorHAnsi"/>
                <w:sz w:val="24"/>
                <w:szCs w:val="24"/>
              </w:rPr>
            </w:pPr>
          </w:p>
        </w:tc>
      </w:tr>
      <w:tr w:rsidR="003B477F" w:rsidRPr="001E61BC" w14:paraId="75089830" w14:textId="77777777" w:rsidTr="00B9643A">
        <w:tc>
          <w:tcPr>
            <w:tcW w:w="1334" w:type="pct"/>
            <w:tcMar>
              <w:top w:w="28" w:type="dxa"/>
              <w:bottom w:w="28" w:type="dxa"/>
            </w:tcMar>
          </w:tcPr>
          <w:p w14:paraId="40DDB836" w14:textId="025F4F3C" w:rsidR="003B477F" w:rsidRPr="001E61BC" w:rsidRDefault="00793C47" w:rsidP="006714D9">
            <w:pPr>
              <w:rPr>
                <w:rFonts w:asciiTheme="minorHAnsi" w:hAnsiTheme="minorHAnsi" w:cstheme="minorHAnsi"/>
                <w:sz w:val="24"/>
                <w:szCs w:val="24"/>
              </w:rPr>
            </w:pPr>
            <w:r w:rsidRPr="001E61BC">
              <w:rPr>
                <w:rFonts w:asciiTheme="minorHAnsi" w:hAnsiTheme="minorHAnsi" w:cstheme="minorHAnsi"/>
                <w:sz w:val="24"/>
                <w:szCs w:val="24"/>
              </w:rPr>
              <w:t>Telephone (Office):</w:t>
            </w:r>
          </w:p>
        </w:tc>
        <w:tc>
          <w:tcPr>
            <w:tcW w:w="3666" w:type="pct"/>
            <w:gridSpan w:val="6"/>
            <w:tcMar>
              <w:top w:w="28" w:type="dxa"/>
              <w:bottom w:w="28" w:type="dxa"/>
            </w:tcMar>
          </w:tcPr>
          <w:p w14:paraId="14F0CD81" w14:textId="77777777" w:rsidR="003B477F" w:rsidRPr="001E61BC" w:rsidRDefault="003B477F" w:rsidP="006714D9">
            <w:pPr>
              <w:rPr>
                <w:rFonts w:asciiTheme="minorHAnsi" w:hAnsiTheme="minorHAnsi" w:cstheme="minorHAnsi"/>
                <w:sz w:val="24"/>
                <w:szCs w:val="24"/>
              </w:rPr>
            </w:pPr>
          </w:p>
        </w:tc>
      </w:tr>
      <w:tr w:rsidR="003B477F" w:rsidRPr="001E61BC" w14:paraId="61072803" w14:textId="77777777" w:rsidTr="00B9643A">
        <w:tc>
          <w:tcPr>
            <w:tcW w:w="1334" w:type="pct"/>
            <w:tcMar>
              <w:top w:w="28" w:type="dxa"/>
              <w:bottom w:w="28" w:type="dxa"/>
            </w:tcMar>
          </w:tcPr>
          <w:p w14:paraId="65C370D5" w14:textId="45FC7D4A" w:rsidR="003B477F" w:rsidRPr="001E61BC" w:rsidRDefault="00793C47" w:rsidP="006714D9">
            <w:pPr>
              <w:rPr>
                <w:rFonts w:asciiTheme="minorHAnsi" w:hAnsiTheme="minorHAnsi" w:cstheme="minorHAnsi"/>
                <w:sz w:val="24"/>
                <w:szCs w:val="24"/>
              </w:rPr>
            </w:pPr>
            <w:r w:rsidRPr="001E61BC">
              <w:rPr>
                <w:rFonts w:asciiTheme="minorHAnsi" w:hAnsiTheme="minorHAnsi" w:cstheme="minorHAnsi"/>
                <w:sz w:val="24"/>
                <w:szCs w:val="24"/>
              </w:rPr>
              <w:t>Telephone (Mobile):</w:t>
            </w:r>
          </w:p>
        </w:tc>
        <w:tc>
          <w:tcPr>
            <w:tcW w:w="3666" w:type="pct"/>
            <w:gridSpan w:val="6"/>
            <w:tcMar>
              <w:top w:w="28" w:type="dxa"/>
              <w:bottom w:w="28" w:type="dxa"/>
            </w:tcMar>
          </w:tcPr>
          <w:p w14:paraId="15CC7DEA" w14:textId="77777777" w:rsidR="003B477F" w:rsidRPr="001E61BC" w:rsidRDefault="003B477F" w:rsidP="006714D9">
            <w:pPr>
              <w:rPr>
                <w:rFonts w:asciiTheme="minorHAnsi" w:hAnsiTheme="minorHAnsi" w:cstheme="minorHAnsi"/>
                <w:sz w:val="24"/>
                <w:szCs w:val="24"/>
              </w:rPr>
            </w:pPr>
          </w:p>
        </w:tc>
      </w:tr>
      <w:tr w:rsidR="003B477F" w:rsidRPr="001E61BC" w14:paraId="334B2039" w14:textId="77777777" w:rsidTr="00B9643A">
        <w:tc>
          <w:tcPr>
            <w:tcW w:w="1334" w:type="pct"/>
            <w:tcMar>
              <w:top w:w="28" w:type="dxa"/>
              <w:bottom w:w="28" w:type="dxa"/>
            </w:tcMar>
          </w:tcPr>
          <w:p w14:paraId="6A96E928" w14:textId="2A33A936" w:rsidR="003B477F" w:rsidRPr="001E61BC" w:rsidRDefault="00793C47" w:rsidP="006714D9">
            <w:pPr>
              <w:rPr>
                <w:rFonts w:asciiTheme="minorHAnsi" w:hAnsiTheme="minorHAnsi" w:cstheme="minorHAnsi"/>
                <w:sz w:val="24"/>
                <w:szCs w:val="24"/>
              </w:rPr>
            </w:pPr>
            <w:r w:rsidRPr="001E61BC">
              <w:rPr>
                <w:rFonts w:asciiTheme="minorHAnsi" w:hAnsiTheme="minorHAnsi" w:cstheme="minorHAnsi"/>
                <w:sz w:val="24"/>
                <w:szCs w:val="24"/>
              </w:rPr>
              <w:t>Email:</w:t>
            </w:r>
          </w:p>
        </w:tc>
        <w:tc>
          <w:tcPr>
            <w:tcW w:w="3666" w:type="pct"/>
            <w:gridSpan w:val="6"/>
            <w:tcMar>
              <w:top w:w="28" w:type="dxa"/>
              <w:bottom w:w="28" w:type="dxa"/>
            </w:tcMar>
          </w:tcPr>
          <w:p w14:paraId="3A7B9D37" w14:textId="77777777" w:rsidR="003B477F" w:rsidRPr="001E61BC" w:rsidRDefault="003B477F" w:rsidP="006714D9">
            <w:pPr>
              <w:rPr>
                <w:rFonts w:asciiTheme="minorHAnsi" w:hAnsiTheme="minorHAnsi" w:cstheme="minorHAnsi"/>
                <w:sz w:val="24"/>
                <w:szCs w:val="24"/>
              </w:rPr>
            </w:pPr>
          </w:p>
        </w:tc>
      </w:tr>
      <w:tr w:rsidR="002C4BB1" w:rsidRPr="001E61BC" w14:paraId="16AC2B8B" w14:textId="77777777" w:rsidTr="00B9643A">
        <w:tc>
          <w:tcPr>
            <w:tcW w:w="1334" w:type="pct"/>
            <w:tcMar>
              <w:top w:w="28" w:type="dxa"/>
              <w:bottom w:w="28" w:type="dxa"/>
            </w:tcMar>
          </w:tcPr>
          <w:p w14:paraId="3CB96AA0" w14:textId="01471AF7" w:rsidR="002C4BB1" w:rsidRPr="001E61BC" w:rsidRDefault="002C4BB1" w:rsidP="006714D9">
            <w:pPr>
              <w:rPr>
                <w:rFonts w:asciiTheme="minorHAnsi" w:hAnsiTheme="minorHAnsi" w:cstheme="minorHAnsi"/>
                <w:sz w:val="24"/>
                <w:szCs w:val="24"/>
              </w:rPr>
            </w:pPr>
            <w:r w:rsidRPr="001E61BC">
              <w:rPr>
                <w:rFonts w:asciiTheme="minorHAnsi" w:hAnsiTheme="minorHAnsi" w:cstheme="minorHAnsi"/>
                <w:sz w:val="24"/>
                <w:szCs w:val="24"/>
              </w:rPr>
              <w:t>Website:</w:t>
            </w:r>
          </w:p>
        </w:tc>
        <w:tc>
          <w:tcPr>
            <w:tcW w:w="3666" w:type="pct"/>
            <w:gridSpan w:val="6"/>
            <w:tcMar>
              <w:top w:w="28" w:type="dxa"/>
              <w:bottom w:w="28" w:type="dxa"/>
            </w:tcMar>
          </w:tcPr>
          <w:p w14:paraId="303C5C42" w14:textId="77777777" w:rsidR="002C4BB1" w:rsidRPr="001E61BC" w:rsidRDefault="002C4BB1" w:rsidP="006714D9">
            <w:pPr>
              <w:rPr>
                <w:rFonts w:asciiTheme="minorHAnsi" w:hAnsiTheme="minorHAnsi" w:cstheme="minorHAnsi"/>
                <w:sz w:val="24"/>
                <w:szCs w:val="24"/>
              </w:rPr>
            </w:pPr>
          </w:p>
        </w:tc>
      </w:tr>
      <w:tr w:rsidR="002C4BB1" w:rsidRPr="001E61BC" w14:paraId="47B50A36" w14:textId="77777777" w:rsidTr="00B9643A">
        <w:tc>
          <w:tcPr>
            <w:tcW w:w="1334" w:type="pct"/>
            <w:tcMar>
              <w:top w:w="28" w:type="dxa"/>
              <w:bottom w:w="28" w:type="dxa"/>
            </w:tcMar>
          </w:tcPr>
          <w:p w14:paraId="57538958" w14:textId="2A91785D" w:rsidR="002C4BB1" w:rsidRPr="001E61BC" w:rsidRDefault="00D91EF4" w:rsidP="006714D9">
            <w:pPr>
              <w:rPr>
                <w:rFonts w:asciiTheme="minorHAnsi" w:hAnsiTheme="minorHAnsi" w:cstheme="minorHAnsi"/>
                <w:sz w:val="24"/>
                <w:szCs w:val="24"/>
              </w:rPr>
            </w:pPr>
            <w:r w:rsidRPr="001E61BC">
              <w:rPr>
                <w:rFonts w:asciiTheme="minorHAnsi" w:hAnsiTheme="minorHAnsi" w:cstheme="minorHAnsi"/>
                <w:sz w:val="24"/>
                <w:szCs w:val="24"/>
              </w:rPr>
              <w:t>VAT Registration Number:</w:t>
            </w:r>
          </w:p>
        </w:tc>
        <w:tc>
          <w:tcPr>
            <w:tcW w:w="3666" w:type="pct"/>
            <w:gridSpan w:val="6"/>
            <w:tcMar>
              <w:top w:w="28" w:type="dxa"/>
              <w:bottom w:w="28" w:type="dxa"/>
            </w:tcMar>
          </w:tcPr>
          <w:p w14:paraId="3AC8E2E4" w14:textId="77777777" w:rsidR="002C4BB1" w:rsidRPr="001E61BC" w:rsidRDefault="002C4BB1" w:rsidP="006714D9">
            <w:pPr>
              <w:rPr>
                <w:rFonts w:asciiTheme="minorHAnsi" w:hAnsiTheme="minorHAnsi" w:cstheme="minorHAnsi"/>
                <w:sz w:val="24"/>
                <w:szCs w:val="24"/>
              </w:rPr>
            </w:pPr>
          </w:p>
        </w:tc>
      </w:tr>
      <w:tr w:rsidR="00793C47" w:rsidRPr="001E61BC" w14:paraId="30C846CF" w14:textId="77777777" w:rsidTr="00B9643A">
        <w:tc>
          <w:tcPr>
            <w:tcW w:w="1334" w:type="pct"/>
            <w:tcMar>
              <w:top w:w="28" w:type="dxa"/>
              <w:bottom w:w="28" w:type="dxa"/>
            </w:tcMar>
          </w:tcPr>
          <w:p w14:paraId="31E1BED5" w14:textId="56FB5EC2" w:rsidR="00793C47" w:rsidRPr="001E61BC" w:rsidRDefault="00793C47" w:rsidP="006714D9">
            <w:pPr>
              <w:rPr>
                <w:rFonts w:asciiTheme="minorHAnsi" w:hAnsiTheme="minorHAnsi" w:cstheme="minorHAnsi"/>
                <w:sz w:val="24"/>
                <w:szCs w:val="24"/>
              </w:rPr>
            </w:pPr>
            <w:r w:rsidRPr="001E61BC">
              <w:rPr>
                <w:rFonts w:asciiTheme="minorHAnsi" w:hAnsiTheme="minorHAnsi" w:cstheme="minorHAnsi"/>
                <w:sz w:val="24"/>
                <w:szCs w:val="24"/>
              </w:rPr>
              <w:t>Date of Establishment:</w:t>
            </w:r>
          </w:p>
        </w:tc>
        <w:tc>
          <w:tcPr>
            <w:tcW w:w="3666" w:type="pct"/>
            <w:gridSpan w:val="6"/>
            <w:tcMar>
              <w:top w:w="28" w:type="dxa"/>
              <w:bottom w:w="28" w:type="dxa"/>
            </w:tcMar>
          </w:tcPr>
          <w:p w14:paraId="3C62AE5F" w14:textId="77777777" w:rsidR="00793C47" w:rsidRPr="001E61BC" w:rsidRDefault="00793C47" w:rsidP="006714D9">
            <w:pPr>
              <w:rPr>
                <w:rFonts w:asciiTheme="minorHAnsi" w:hAnsiTheme="minorHAnsi" w:cstheme="minorHAnsi"/>
                <w:sz w:val="24"/>
                <w:szCs w:val="24"/>
              </w:rPr>
            </w:pPr>
          </w:p>
        </w:tc>
      </w:tr>
      <w:tr w:rsidR="00793C47" w:rsidRPr="001E61BC" w14:paraId="77DBDA5A" w14:textId="77777777" w:rsidTr="00B9643A">
        <w:tc>
          <w:tcPr>
            <w:tcW w:w="1334" w:type="pct"/>
            <w:tcMar>
              <w:top w:w="28" w:type="dxa"/>
              <w:bottom w:w="28" w:type="dxa"/>
            </w:tcMar>
          </w:tcPr>
          <w:p w14:paraId="0E5133F1" w14:textId="3D76CBBF" w:rsidR="00793C47" w:rsidRPr="001E61BC" w:rsidRDefault="00793C47" w:rsidP="006714D9">
            <w:pPr>
              <w:rPr>
                <w:rFonts w:asciiTheme="minorHAnsi" w:hAnsiTheme="minorHAnsi" w:cstheme="minorHAnsi"/>
                <w:sz w:val="24"/>
                <w:szCs w:val="24"/>
              </w:rPr>
            </w:pPr>
            <w:r w:rsidRPr="001E61BC">
              <w:rPr>
                <w:rFonts w:asciiTheme="minorHAnsi" w:hAnsiTheme="minorHAnsi" w:cstheme="minorHAnsi"/>
                <w:sz w:val="24"/>
                <w:szCs w:val="24"/>
              </w:rPr>
              <w:t>Legal Status (Company, Sole Trader, etc.)</w:t>
            </w:r>
            <w:r w:rsidR="00D876DF" w:rsidRPr="001E61BC">
              <w:rPr>
                <w:rFonts w:asciiTheme="minorHAnsi" w:hAnsiTheme="minorHAnsi" w:cstheme="minorHAnsi"/>
                <w:sz w:val="24"/>
                <w:szCs w:val="24"/>
              </w:rPr>
              <w:t>:</w:t>
            </w:r>
          </w:p>
        </w:tc>
        <w:tc>
          <w:tcPr>
            <w:tcW w:w="3666" w:type="pct"/>
            <w:gridSpan w:val="6"/>
            <w:tcMar>
              <w:top w:w="28" w:type="dxa"/>
              <w:bottom w:w="28" w:type="dxa"/>
            </w:tcMar>
          </w:tcPr>
          <w:p w14:paraId="5C4255A1" w14:textId="77777777" w:rsidR="00793C47" w:rsidRPr="001E61BC" w:rsidRDefault="00793C47" w:rsidP="006714D9">
            <w:pPr>
              <w:rPr>
                <w:rFonts w:asciiTheme="minorHAnsi" w:hAnsiTheme="minorHAnsi" w:cstheme="minorHAnsi"/>
                <w:sz w:val="24"/>
                <w:szCs w:val="24"/>
              </w:rPr>
            </w:pPr>
          </w:p>
        </w:tc>
      </w:tr>
      <w:tr w:rsidR="00793C47" w:rsidRPr="001E61BC" w14:paraId="7C30F179" w14:textId="77777777" w:rsidTr="004656D7">
        <w:tc>
          <w:tcPr>
            <w:tcW w:w="1334" w:type="pct"/>
            <w:tcMar>
              <w:top w:w="28" w:type="dxa"/>
              <w:bottom w:w="28" w:type="dxa"/>
            </w:tcMar>
          </w:tcPr>
          <w:p w14:paraId="485498DE" w14:textId="70E19166" w:rsidR="00793C47" w:rsidRPr="001E61BC" w:rsidRDefault="007A2228" w:rsidP="006714D9">
            <w:pPr>
              <w:rPr>
                <w:rFonts w:asciiTheme="minorHAnsi" w:hAnsiTheme="minorHAnsi" w:cstheme="minorHAnsi"/>
                <w:sz w:val="24"/>
                <w:szCs w:val="24"/>
              </w:rPr>
            </w:pPr>
            <w:r w:rsidRPr="001E61BC">
              <w:rPr>
                <w:rFonts w:asciiTheme="minorHAnsi" w:hAnsiTheme="minorHAnsi" w:cstheme="minorHAnsi"/>
                <w:sz w:val="24"/>
                <w:szCs w:val="24"/>
              </w:rPr>
              <w:t>Is the Applicant a Small and Medium Enterprise (SME)?</w:t>
            </w:r>
          </w:p>
        </w:tc>
        <w:tc>
          <w:tcPr>
            <w:tcW w:w="916" w:type="pct"/>
            <w:gridSpan w:val="2"/>
            <w:tcMar>
              <w:top w:w="28" w:type="dxa"/>
              <w:bottom w:w="28" w:type="dxa"/>
            </w:tcMar>
            <w:vAlign w:val="center"/>
          </w:tcPr>
          <w:p w14:paraId="0ED2AEF2" w14:textId="224BDA98" w:rsidR="00793C47" w:rsidRPr="001E61BC" w:rsidRDefault="00DE33F6" w:rsidP="006714D9">
            <w:pPr>
              <w:rPr>
                <w:rFonts w:asciiTheme="minorHAnsi" w:hAnsiTheme="minorHAnsi" w:cstheme="minorHAnsi"/>
                <w:sz w:val="24"/>
                <w:szCs w:val="24"/>
              </w:rPr>
            </w:pPr>
            <w:r w:rsidRPr="001E61BC">
              <w:rPr>
                <w:rFonts w:asciiTheme="minorHAnsi" w:hAnsiTheme="minorHAnsi" w:cstheme="minorHAnsi"/>
                <w:sz w:val="24"/>
                <w:szCs w:val="24"/>
              </w:rPr>
              <w:t>Yes</w:t>
            </w:r>
          </w:p>
        </w:tc>
        <w:tc>
          <w:tcPr>
            <w:tcW w:w="917" w:type="pct"/>
            <w:gridSpan w:val="2"/>
            <w:tcMar>
              <w:top w:w="28" w:type="dxa"/>
              <w:bottom w:w="28" w:type="dxa"/>
            </w:tcMar>
            <w:vAlign w:val="center"/>
          </w:tcPr>
          <w:p w14:paraId="438E4451" w14:textId="77777777" w:rsidR="00793C47" w:rsidRPr="001E61BC" w:rsidRDefault="00793C47" w:rsidP="006714D9">
            <w:pPr>
              <w:rPr>
                <w:rFonts w:asciiTheme="minorHAnsi" w:hAnsiTheme="minorHAnsi" w:cstheme="minorHAnsi"/>
                <w:sz w:val="24"/>
                <w:szCs w:val="24"/>
              </w:rPr>
            </w:pPr>
          </w:p>
        </w:tc>
        <w:tc>
          <w:tcPr>
            <w:tcW w:w="917" w:type="pct"/>
            <w:tcMar>
              <w:top w:w="28" w:type="dxa"/>
              <w:bottom w:w="28" w:type="dxa"/>
            </w:tcMar>
            <w:vAlign w:val="center"/>
          </w:tcPr>
          <w:p w14:paraId="43DFBF6D" w14:textId="509B23D5" w:rsidR="00793C47" w:rsidRPr="001E61BC" w:rsidRDefault="00DE33F6" w:rsidP="006714D9">
            <w:pPr>
              <w:rPr>
                <w:rFonts w:asciiTheme="minorHAnsi" w:hAnsiTheme="minorHAnsi" w:cstheme="minorHAnsi"/>
                <w:sz w:val="24"/>
                <w:szCs w:val="24"/>
              </w:rPr>
            </w:pPr>
            <w:r w:rsidRPr="001E61BC">
              <w:rPr>
                <w:rFonts w:asciiTheme="minorHAnsi" w:hAnsiTheme="minorHAnsi" w:cstheme="minorHAnsi"/>
                <w:sz w:val="24"/>
                <w:szCs w:val="24"/>
              </w:rPr>
              <w:t>No</w:t>
            </w:r>
          </w:p>
        </w:tc>
        <w:tc>
          <w:tcPr>
            <w:tcW w:w="916" w:type="pct"/>
            <w:tcMar>
              <w:top w:w="28" w:type="dxa"/>
              <w:bottom w:w="28" w:type="dxa"/>
            </w:tcMar>
            <w:vAlign w:val="center"/>
          </w:tcPr>
          <w:p w14:paraId="70796552" w14:textId="5023F74A" w:rsidR="00793C47" w:rsidRPr="001E61BC" w:rsidRDefault="00793C47" w:rsidP="006714D9">
            <w:pPr>
              <w:rPr>
                <w:rFonts w:asciiTheme="minorHAnsi" w:hAnsiTheme="minorHAnsi" w:cstheme="minorHAnsi"/>
                <w:sz w:val="24"/>
                <w:szCs w:val="24"/>
              </w:rPr>
            </w:pPr>
          </w:p>
        </w:tc>
      </w:tr>
      <w:tr w:rsidR="00DE33F6" w:rsidRPr="001E61BC" w14:paraId="2BB9A8C2" w14:textId="77777777" w:rsidTr="00B9643A">
        <w:tc>
          <w:tcPr>
            <w:tcW w:w="5000" w:type="pct"/>
            <w:gridSpan w:val="7"/>
            <w:shd w:val="clear" w:color="auto" w:fill="A80050"/>
            <w:tcMar>
              <w:top w:w="28" w:type="dxa"/>
              <w:bottom w:w="28" w:type="dxa"/>
            </w:tcMar>
          </w:tcPr>
          <w:p w14:paraId="062A9C45" w14:textId="0B739532" w:rsidR="00DE33F6" w:rsidRPr="001E61BC" w:rsidRDefault="00DE33F6" w:rsidP="006714D9">
            <w:pPr>
              <w:rPr>
                <w:rFonts w:asciiTheme="minorHAnsi" w:hAnsiTheme="minorHAnsi" w:cstheme="minorHAnsi"/>
                <w:sz w:val="24"/>
                <w:szCs w:val="24"/>
              </w:rPr>
            </w:pPr>
            <w:r w:rsidRPr="001E61BC">
              <w:rPr>
                <w:rFonts w:asciiTheme="minorHAnsi" w:hAnsiTheme="minorHAnsi" w:cstheme="minorHAnsi"/>
                <w:sz w:val="24"/>
                <w:szCs w:val="24"/>
              </w:rPr>
              <w:t>SMEs are enterprises which employ fewer than 250 persons and which have an annual turnover not exceeding €50 million, and/or an annual balance sheet total not exceeding €43 million</w:t>
            </w:r>
          </w:p>
        </w:tc>
      </w:tr>
      <w:tr w:rsidR="00D80044" w:rsidRPr="001E61BC" w14:paraId="6121BF01" w14:textId="77777777" w:rsidTr="004656D7">
        <w:tc>
          <w:tcPr>
            <w:tcW w:w="1334" w:type="pct"/>
            <w:tcBorders>
              <w:bottom w:val="single" w:sz="4" w:space="0" w:color="auto"/>
            </w:tcBorders>
            <w:tcMar>
              <w:top w:w="28" w:type="dxa"/>
              <w:bottom w:w="28" w:type="dxa"/>
            </w:tcMar>
          </w:tcPr>
          <w:p w14:paraId="0C8BDBF8" w14:textId="204C8071" w:rsidR="00D80044" w:rsidRPr="001E61BC" w:rsidRDefault="00D80044" w:rsidP="006714D9">
            <w:pPr>
              <w:rPr>
                <w:rFonts w:asciiTheme="minorHAnsi" w:hAnsiTheme="minorHAnsi" w:cstheme="minorHAnsi"/>
                <w:sz w:val="24"/>
                <w:szCs w:val="24"/>
              </w:rPr>
            </w:pPr>
            <w:r w:rsidRPr="001E61BC">
              <w:rPr>
                <w:rFonts w:asciiTheme="minorHAnsi" w:hAnsiTheme="minorHAnsi" w:cstheme="minorHAnsi"/>
                <w:sz w:val="24"/>
                <w:szCs w:val="24"/>
              </w:rPr>
              <w:t>Is the applicant a consortium / group of economic operators / relying on sub-contractors?</w:t>
            </w:r>
          </w:p>
        </w:tc>
        <w:tc>
          <w:tcPr>
            <w:tcW w:w="916" w:type="pct"/>
            <w:gridSpan w:val="2"/>
            <w:tcBorders>
              <w:bottom w:val="single" w:sz="4" w:space="0" w:color="auto"/>
            </w:tcBorders>
            <w:tcMar>
              <w:top w:w="28" w:type="dxa"/>
              <w:bottom w:w="28" w:type="dxa"/>
            </w:tcMar>
            <w:vAlign w:val="center"/>
          </w:tcPr>
          <w:p w14:paraId="7D97D5BC" w14:textId="3589584A" w:rsidR="00D80044" w:rsidRPr="001E61BC" w:rsidRDefault="00D80044" w:rsidP="006714D9">
            <w:pPr>
              <w:rPr>
                <w:rFonts w:asciiTheme="minorHAnsi" w:hAnsiTheme="minorHAnsi" w:cstheme="minorHAnsi"/>
                <w:sz w:val="24"/>
                <w:szCs w:val="24"/>
              </w:rPr>
            </w:pPr>
            <w:r w:rsidRPr="001E61BC">
              <w:rPr>
                <w:rFonts w:asciiTheme="minorHAnsi" w:hAnsiTheme="minorHAnsi" w:cstheme="minorHAnsi"/>
                <w:sz w:val="24"/>
                <w:szCs w:val="24"/>
              </w:rPr>
              <w:t>Yes</w:t>
            </w:r>
          </w:p>
        </w:tc>
        <w:tc>
          <w:tcPr>
            <w:tcW w:w="917" w:type="pct"/>
            <w:gridSpan w:val="2"/>
            <w:tcBorders>
              <w:bottom w:val="single" w:sz="4" w:space="0" w:color="auto"/>
            </w:tcBorders>
            <w:tcMar>
              <w:top w:w="28" w:type="dxa"/>
              <w:bottom w:w="28" w:type="dxa"/>
            </w:tcMar>
            <w:vAlign w:val="center"/>
          </w:tcPr>
          <w:p w14:paraId="44EF7EF7" w14:textId="77777777" w:rsidR="00D80044" w:rsidRPr="001E61BC" w:rsidRDefault="00D80044" w:rsidP="006714D9">
            <w:pPr>
              <w:rPr>
                <w:rFonts w:asciiTheme="minorHAnsi" w:hAnsiTheme="minorHAnsi" w:cstheme="minorHAnsi"/>
                <w:sz w:val="24"/>
                <w:szCs w:val="24"/>
              </w:rPr>
            </w:pPr>
          </w:p>
        </w:tc>
        <w:tc>
          <w:tcPr>
            <w:tcW w:w="917" w:type="pct"/>
            <w:tcBorders>
              <w:bottom w:val="single" w:sz="4" w:space="0" w:color="auto"/>
            </w:tcBorders>
            <w:tcMar>
              <w:top w:w="28" w:type="dxa"/>
              <w:bottom w:w="28" w:type="dxa"/>
            </w:tcMar>
            <w:vAlign w:val="center"/>
          </w:tcPr>
          <w:p w14:paraId="32E69256" w14:textId="13F8D908" w:rsidR="00D80044" w:rsidRPr="001E61BC" w:rsidRDefault="00D80044" w:rsidP="006714D9">
            <w:pPr>
              <w:rPr>
                <w:rFonts w:asciiTheme="minorHAnsi" w:hAnsiTheme="minorHAnsi" w:cstheme="minorHAnsi"/>
                <w:sz w:val="24"/>
                <w:szCs w:val="24"/>
              </w:rPr>
            </w:pPr>
            <w:r w:rsidRPr="001E61BC">
              <w:rPr>
                <w:rFonts w:asciiTheme="minorHAnsi" w:hAnsiTheme="minorHAnsi" w:cstheme="minorHAnsi"/>
                <w:sz w:val="24"/>
                <w:szCs w:val="24"/>
              </w:rPr>
              <w:t>No</w:t>
            </w:r>
          </w:p>
        </w:tc>
        <w:tc>
          <w:tcPr>
            <w:tcW w:w="916" w:type="pct"/>
            <w:tcBorders>
              <w:bottom w:val="single" w:sz="4" w:space="0" w:color="auto"/>
            </w:tcBorders>
            <w:tcMar>
              <w:top w:w="28" w:type="dxa"/>
              <w:bottom w:w="28" w:type="dxa"/>
            </w:tcMar>
            <w:vAlign w:val="center"/>
          </w:tcPr>
          <w:p w14:paraId="6C826320" w14:textId="14B1A1C6" w:rsidR="00D80044" w:rsidRPr="001E61BC" w:rsidRDefault="00D80044" w:rsidP="006714D9">
            <w:pPr>
              <w:rPr>
                <w:rFonts w:asciiTheme="minorHAnsi" w:hAnsiTheme="minorHAnsi" w:cstheme="minorHAnsi"/>
                <w:sz w:val="24"/>
                <w:szCs w:val="24"/>
              </w:rPr>
            </w:pPr>
          </w:p>
        </w:tc>
      </w:tr>
      <w:tr w:rsidR="00D80044" w:rsidRPr="001E61BC" w14:paraId="7893AF66" w14:textId="77777777" w:rsidTr="00B9643A">
        <w:tc>
          <w:tcPr>
            <w:tcW w:w="5000" w:type="pct"/>
            <w:gridSpan w:val="7"/>
            <w:tcBorders>
              <w:bottom w:val="single" w:sz="4" w:space="0" w:color="FFFFFF" w:themeColor="background1"/>
            </w:tcBorders>
            <w:shd w:val="clear" w:color="auto" w:fill="A80050"/>
            <w:tcMar>
              <w:top w:w="28" w:type="dxa"/>
              <w:bottom w:w="28" w:type="dxa"/>
            </w:tcMar>
          </w:tcPr>
          <w:p w14:paraId="50CBC344" w14:textId="77777777" w:rsidR="00D80044" w:rsidRPr="001E61BC" w:rsidRDefault="00D80044" w:rsidP="006714D9">
            <w:pPr>
              <w:rPr>
                <w:rFonts w:asciiTheme="minorHAnsi" w:hAnsiTheme="minorHAnsi" w:cstheme="minorHAnsi"/>
                <w:sz w:val="24"/>
                <w:szCs w:val="24"/>
              </w:rPr>
            </w:pPr>
            <w:r w:rsidRPr="001E61BC">
              <w:rPr>
                <w:rFonts w:asciiTheme="minorHAnsi" w:hAnsiTheme="minorHAnsi" w:cstheme="minorHAnsi"/>
                <w:sz w:val="24"/>
                <w:szCs w:val="24"/>
              </w:rPr>
              <w:t>If yes, please provide the following information for each party joining the applicant</w:t>
            </w:r>
          </w:p>
          <w:p w14:paraId="0E51F0E8" w14:textId="4CAAD575" w:rsidR="00D80044" w:rsidRPr="001E61BC" w:rsidRDefault="00D80044" w:rsidP="006714D9">
            <w:pPr>
              <w:rPr>
                <w:rFonts w:asciiTheme="minorHAnsi" w:hAnsiTheme="minorHAnsi" w:cstheme="minorHAnsi"/>
                <w:sz w:val="24"/>
                <w:szCs w:val="24"/>
              </w:rPr>
            </w:pPr>
          </w:p>
        </w:tc>
      </w:tr>
      <w:tr w:rsidR="00D80044" w:rsidRPr="001E61BC" w14:paraId="396D0712" w14:textId="77777777" w:rsidTr="00B9643A">
        <w:tc>
          <w:tcPr>
            <w:tcW w:w="1412" w:type="pct"/>
            <w:gridSpan w:val="2"/>
            <w:tcBorders>
              <w:top w:val="single" w:sz="4" w:space="0" w:color="FFFFFF" w:themeColor="background1"/>
              <w:right w:val="single" w:sz="4" w:space="0" w:color="FFFFFF" w:themeColor="background1"/>
            </w:tcBorders>
            <w:shd w:val="clear" w:color="auto" w:fill="A80050"/>
            <w:tcMar>
              <w:top w:w="28" w:type="dxa"/>
              <w:bottom w:w="28" w:type="dxa"/>
            </w:tcMar>
            <w:vAlign w:val="center"/>
          </w:tcPr>
          <w:p w14:paraId="324575E5" w14:textId="3D6A7B14" w:rsidR="00D80044" w:rsidRPr="001E61BC" w:rsidRDefault="00D80044" w:rsidP="006714D9">
            <w:pPr>
              <w:rPr>
                <w:rFonts w:asciiTheme="minorHAnsi" w:hAnsiTheme="minorHAnsi" w:cstheme="minorHAnsi"/>
                <w:sz w:val="24"/>
                <w:szCs w:val="24"/>
              </w:rPr>
            </w:pPr>
            <w:r w:rsidRPr="001E61BC">
              <w:rPr>
                <w:rFonts w:asciiTheme="minorHAnsi" w:hAnsiTheme="minorHAnsi" w:cstheme="minorHAnsi"/>
                <w:sz w:val="24"/>
                <w:szCs w:val="24"/>
              </w:rPr>
              <w:t>Name</w:t>
            </w:r>
          </w:p>
        </w:tc>
        <w:tc>
          <w:tcPr>
            <w:tcW w:w="1651" w:type="pct"/>
            <w:gridSpan w:val="2"/>
            <w:tcBorders>
              <w:top w:val="single" w:sz="4" w:space="0" w:color="FFFFFF" w:themeColor="background1"/>
              <w:left w:val="single" w:sz="4" w:space="0" w:color="FFFFFF" w:themeColor="background1"/>
              <w:right w:val="single" w:sz="4" w:space="0" w:color="FFFFFF" w:themeColor="background1"/>
            </w:tcBorders>
            <w:shd w:val="clear" w:color="auto" w:fill="A80050"/>
            <w:tcMar>
              <w:top w:w="28" w:type="dxa"/>
              <w:bottom w:w="28" w:type="dxa"/>
            </w:tcMar>
            <w:vAlign w:val="center"/>
          </w:tcPr>
          <w:p w14:paraId="2DC89853" w14:textId="62A65A2C" w:rsidR="00D80044" w:rsidRPr="001E61BC" w:rsidRDefault="00D80044" w:rsidP="006714D9">
            <w:pPr>
              <w:rPr>
                <w:rFonts w:asciiTheme="minorHAnsi" w:hAnsiTheme="minorHAnsi" w:cstheme="minorHAnsi"/>
                <w:sz w:val="24"/>
                <w:szCs w:val="24"/>
              </w:rPr>
            </w:pPr>
            <w:r w:rsidRPr="001E61BC">
              <w:rPr>
                <w:rFonts w:asciiTheme="minorHAnsi" w:hAnsiTheme="minorHAnsi" w:cstheme="minorHAnsi"/>
                <w:sz w:val="24"/>
                <w:szCs w:val="24"/>
              </w:rPr>
              <w:t>Legal Status</w:t>
            </w:r>
          </w:p>
        </w:tc>
        <w:tc>
          <w:tcPr>
            <w:tcW w:w="1937" w:type="pct"/>
            <w:gridSpan w:val="3"/>
            <w:tcBorders>
              <w:top w:val="single" w:sz="4" w:space="0" w:color="FFFFFF" w:themeColor="background1"/>
              <w:left w:val="single" w:sz="4" w:space="0" w:color="FFFFFF" w:themeColor="background1"/>
            </w:tcBorders>
            <w:shd w:val="clear" w:color="auto" w:fill="A80050"/>
            <w:tcMar>
              <w:top w:w="28" w:type="dxa"/>
              <w:bottom w:w="28" w:type="dxa"/>
            </w:tcMar>
            <w:vAlign w:val="center"/>
          </w:tcPr>
          <w:p w14:paraId="6869AF0A" w14:textId="4013DBAF" w:rsidR="00D80044" w:rsidRPr="001E61BC" w:rsidRDefault="00D80044" w:rsidP="006714D9">
            <w:pPr>
              <w:rPr>
                <w:rFonts w:asciiTheme="minorHAnsi" w:hAnsiTheme="minorHAnsi" w:cstheme="minorHAnsi"/>
                <w:sz w:val="24"/>
                <w:szCs w:val="24"/>
              </w:rPr>
            </w:pPr>
            <w:r w:rsidRPr="001E61BC">
              <w:rPr>
                <w:rFonts w:asciiTheme="minorHAnsi" w:hAnsiTheme="minorHAnsi" w:cstheme="minorHAnsi"/>
                <w:sz w:val="24"/>
                <w:szCs w:val="24"/>
              </w:rPr>
              <w:t xml:space="preserve">Element to be delivered / element being relied upon for qualification </w:t>
            </w:r>
          </w:p>
        </w:tc>
      </w:tr>
      <w:tr w:rsidR="00D80044" w:rsidRPr="001E61BC" w14:paraId="0ACAE36C" w14:textId="77777777" w:rsidTr="00B9643A">
        <w:tc>
          <w:tcPr>
            <w:tcW w:w="1412" w:type="pct"/>
            <w:gridSpan w:val="2"/>
            <w:tcMar>
              <w:top w:w="28" w:type="dxa"/>
              <w:bottom w:w="28" w:type="dxa"/>
            </w:tcMar>
          </w:tcPr>
          <w:p w14:paraId="7E08EC67" w14:textId="3A2040B1" w:rsidR="00D80044" w:rsidRPr="001E61BC" w:rsidRDefault="00D80044" w:rsidP="006714D9">
            <w:pPr>
              <w:rPr>
                <w:rFonts w:asciiTheme="minorHAnsi" w:hAnsiTheme="minorHAnsi" w:cstheme="minorHAnsi"/>
                <w:sz w:val="24"/>
                <w:szCs w:val="24"/>
              </w:rPr>
            </w:pPr>
          </w:p>
        </w:tc>
        <w:tc>
          <w:tcPr>
            <w:tcW w:w="1651" w:type="pct"/>
            <w:gridSpan w:val="2"/>
            <w:tcMar>
              <w:top w:w="28" w:type="dxa"/>
              <w:bottom w:w="28" w:type="dxa"/>
            </w:tcMar>
          </w:tcPr>
          <w:p w14:paraId="37621B49" w14:textId="77777777" w:rsidR="00D80044" w:rsidRPr="001E61BC" w:rsidRDefault="00D80044" w:rsidP="006714D9">
            <w:pPr>
              <w:rPr>
                <w:rFonts w:asciiTheme="minorHAnsi" w:hAnsiTheme="minorHAnsi" w:cstheme="minorHAnsi"/>
                <w:sz w:val="24"/>
                <w:szCs w:val="24"/>
              </w:rPr>
            </w:pPr>
          </w:p>
        </w:tc>
        <w:tc>
          <w:tcPr>
            <w:tcW w:w="1937" w:type="pct"/>
            <w:gridSpan w:val="3"/>
            <w:tcMar>
              <w:top w:w="28" w:type="dxa"/>
              <w:bottom w:w="28" w:type="dxa"/>
            </w:tcMar>
          </w:tcPr>
          <w:p w14:paraId="49BDA0B4" w14:textId="77777777" w:rsidR="00D80044" w:rsidRPr="001E61BC" w:rsidRDefault="00D80044" w:rsidP="006714D9">
            <w:pPr>
              <w:rPr>
                <w:rFonts w:asciiTheme="minorHAnsi" w:hAnsiTheme="minorHAnsi" w:cstheme="minorHAnsi"/>
                <w:sz w:val="24"/>
                <w:szCs w:val="24"/>
              </w:rPr>
            </w:pPr>
          </w:p>
        </w:tc>
      </w:tr>
      <w:tr w:rsidR="00D80044" w:rsidRPr="001E61BC" w14:paraId="6841982C" w14:textId="77777777" w:rsidTr="00B9643A">
        <w:tc>
          <w:tcPr>
            <w:tcW w:w="1412" w:type="pct"/>
            <w:gridSpan w:val="2"/>
            <w:tcMar>
              <w:top w:w="28" w:type="dxa"/>
              <w:bottom w:w="28" w:type="dxa"/>
            </w:tcMar>
          </w:tcPr>
          <w:p w14:paraId="0ED1586C" w14:textId="025E9175" w:rsidR="00D80044" w:rsidRPr="001E61BC" w:rsidRDefault="00D80044" w:rsidP="006714D9">
            <w:pPr>
              <w:rPr>
                <w:rFonts w:asciiTheme="minorHAnsi" w:hAnsiTheme="minorHAnsi" w:cstheme="minorHAnsi"/>
                <w:sz w:val="24"/>
                <w:szCs w:val="24"/>
              </w:rPr>
            </w:pPr>
          </w:p>
        </w:tc>
        <w:tc>
          <w:tcPr>
            <w:tcW w:w="1651" w:type="pct"/>
            <w:gridSpan w:val="2"/>
            <w:tcMar>
              <w:top w:w="28" w:type="dxa"/>
              <w:bottom w:w="28" w:type="dxa"/>
            </w:tcMar>
          </w:tcPr>
          <w:p w14:paraId="1039CF79" w14:textId="77777777" w:rsidR="00D80044" w:rsidRPr="001E61BC" w:rsidRDefault="00D80044" w:rsidP="006714D9">
            <w:pPr>
              <w:rPr>
                <w:rFonts w:asciiTheme="minorHAnsi" w:hAnsiTheme="minorHAnsi" w:cstheme="minorHAnsi"/>
                <w:sz w:val="24"/>
                <w:szCs w:val="24"/>
              </w:rPr>
            </w:pPr>
          </w:p>
        </w:tc>
        <w:tc>
          <w:tcPr>
            <w:tcW w:w="1937" w:type="pct"/>
            <w:gridSpan w:val="3"/>
            <w:tcMar>
              <w:top w:w="28" w:type="dxa"/>
              <w:bottom w:w="28" w:type="dxa"/>
            </w:tcMar>
          </w:tcPr>
          <w:p w14:paraId="14D91D31" w14:textId="77777777" w:rsidR="00D80044" w:rsidRPr="001E61BC" w:rsidRDefault="00D80044" w:rsidP="006714D9">
            <w:pPr>
              <w:rPr>
                <w:rFonts w:asciiTheme="minorHAnsi" w:hAnsiTheme="minorHAnsi" w:cstheme="minorHAnsi"/>
                <w:sz w:val="24"/>
                <w:szCs w:val="24"/>
              </w:rPr>
            </w:pPr>
          </w:p>
        </w:tc>
      </w:tr>
      <w:tr w:rsidR="00D80044" w:rsidRPr="001E61BC" w14:paraId="32206C11" w14:textId="77777777" w:rsidTr="00B9643A">
        <w:tc>
          <w:tcPr>
            <w:tcW w:w="1412" w:type="pct"/>
            <w:gridSpan w:val="2"/>
            <w:tcMar>
              <w:top w:w="28" w:type="dxa"/>
              <w:bottom w:w="28" w:type="dxa"/>
            </w:tcMar>
          </w:tcPr>
          <w:p w14:paraId="3FCE3B36" w14:textId="00FEF01A" w:rsidR="00D80044" w:rsidRPr="001E61BC" w:rsidRDefault="00D80044" w:rsidP="006714D9">
            <w:pPr>
              <w:rPr>
                <w:rFonts w:asciiTheme="minorHAnsi" w:hAnsiTheme="minorHAnsi" w:cstheme="minorHAnsi"/>
                <w:sz w:val="24"/>
                <w:szCs w:val="24"/>
              </w:rPr>
            </w:pPr>
          </w:p>
        </w:tc>
        <w:tc>
          <w:tcPr>
            <w:tcW w:w="1651" w:type="pct"/>
            <w:gridSpan w:val="2"/>
            <w:tcMar>
              <w:top w:w="28" w:type="dxa"/>
              <w:bottom w:w="28" w:type="dxa"/>
            </w:tcMar>
          </w:tcPr>
          <w:p w14:paraId="65C2603B" w14:textId="77777777" w:rsidR="00D80044" w:rsidRPr="001E61BC" w:rsidRDefault="00D80044" w:rsidP="006714D9">
            <w:pPr>
              <w:rPr>
                <w:rFonts w:asciiTheme="minorHAnsi" w:hAnsiTheme="minorHAnsi" w:cstheme="minorHAnsi"/>
                <w:sz w:val="24"/>
                <w:szCs w:val="24"/>
              </w:rPr>
            </w:pPr>
          </w:p>
        </w:tc>
        <w:tc>
          <w:tcPr>
            <w:tcW w:w="1937" w:type="pct"/>
            <w:gridSpan w:val="3"/>
            <w:tcMar>
              <w:top w:w="28" w:type="dxa"/>
              <w:bottom w:w="28" w:type="dxa"/>
            </w:tcMar>
          </w:tcPr>
          <w:p w14:paraId="6CF29A90" w14:textId="77777777" w:rsidR="00D80044" w:rsidRPr="001E61BC" w:rsidRDefault="00D80044" w:rsidP="006714D9">
            <w:pPr>
              <w:rPr>
                <w:rFonts w:asciiTheme="minorHAnsi" w:hAnsiTheme="minorHAnsi" w:cstheme="minorHAnsi"/>
                <w:sz w:val="24"/>
                <w:szCs w:val="24"/>
              </w:rPr>
            </w:pPr>
          </w:p>
        </w:tc>
      </w:tr>
      <w:tr w:rsidR="00D80044" w:rsidRPr="001E61BC" w14:paraId="32DFAB9F" w14:textId="77777777" w:rsidTr="00B9643A">
        <w:tc>
          <w:tcPr>
            <w:tcW w:w="5000" w:type="pct"/>
            <w:gridSpan w:val="7"/>
            <w:shd w:val="clear" w:color="auto" w:fill="A80050"/>
            <w:tcMar>
              <w:top w:w="28" w:type="dxa"/>
              <w:bottom w:w="28" w:type="dxa"/>
            </w:tcMar>
          </w:tcPr>
          <w:p w14:paraId="79865E61" w14:textId="66800706" w:rsidR="00D80044" w:rsidRPr="001E61BC" w:rsidRDefault="00D80044" w:rsidP="006714D9">
            <w:pPr>
              <w:rPr>
                <w:rFonts w:asciiTheme="minorHAnsi" w:hAnsiTheme="minorHAnsi" w:cstheme="minorHAnsi"/>
                <w:sz w:val="24"/>
                <w:szCs w:val="24"/>
              </w:rPr>
            </w:pPr>
            <w:r w:rsidRPr="001E61BC">
              <w:rPr>
                <w:rFonts w:asciiTheme="minorHAnsi" w:hAnsiTheme="minorHAnsi" w:cstheme="minorHAnsi"/>
                <w:sz w:val="24"/>
                <w:szCs w:val="24"/>
              </w:rPr>
              <w:t xml:space="preserve">Each separate member must submit a separate </w:t>
            </w:r>
            <w:r w:rsidR="008D4D8D" w:rsidRPr="001E61BC">
              <w:rPr>
                <w:rFonts w:asciiTheme="minorHAnsi" w:hAnsiTheme="minorHAnsi" w:cstheme="minorHAnsi"/>
                <w:sz w:val="24"/>
                <w:szCs w:val="24"/>
              </w:rPr>
              <w:t>Qualification Questionnaire</w:t>
            </w:r>
            <w:r w:rsidRPr="001E61BC">
              <w:rPr>
                <w:rFonts w:asciiTheme="minorHAnsi" w:hAnsiTheme="minorHAnsi" w:cstheme="minorHAnsi"/>
                <w:sz w:val="24"/>
                <w:szCs w:val="24"/>
              </w:rPr>
              <w:t xml:space="preserve"> completed in full as part of the Application with a clearly identified Lead Party and details on the nature of the relationship between all members. </w:t>
            </w:r>
          </w:p>
        </w:tc>
      </w:tr>
      <w:bookmarkEnd w:id="32"/>
    </w:tbl>
    <w:p w14:paraId="47499C6C" w14:textId="4111D869" w:rsidR="00917E95" w:rsidRPr="001E61BC" w:rsidRDefault="00917E95" w:rsidP="006714D9">
      <w:pPr>
        <w:rPr>
          <w:rFonts w:asciiTheme="minorHAnsi" w:hAnsiTheme="minorHAnsi" w:cstheme="minorHAnsi"/>
          <w:sz w:val="24"/>
          <w:szCs w:val="24"/>
        </w:rPr>
      </w:pPr>
    </w:p>
    <w:p w14:paraId="529B2763" w14:textId="77777777" w:rsidR="00B9643A" w:rsidRPr="001E61BC" w:rsidRDefault="00B9643A" w:rsidP="006714D9">
      <w:pPr>
        <w:rPr>
          <w:rFonts w:asciiTheme="minorHAnsi" w:hAnsiTheme="minorHAnsi" w:cstheme="minorHAnsi"/>
          <w:sz w:val="24"/>
          <w:szCs w:val="24"/>
        </w:rPr>
      </w:pPr>
    </w:p>
    <w:tbl>
      <w:tblPr>
        <w:tblStyle w:val="TableGrid1"/>
        <w:tblW w:w="5000" w:type="pct"/>
        <w:tblCellMar>
          <w:top w:w="28" w:type="dxa"/>
          <w:bottom w:w="28" w:type="dxa"/>
        </w:tblCellMar>
        <w:tblLook w:val="04A0" w:firstRow="1" w:lastRow="0" w:firstColumn="1" w:lastColumn="0" w:noHBand="0" w:noVBand="1"/>
      </w:tblPr>
      <w:tblGrid>
        <w:gridCol w:w="752"/>
        <w:gridCol w:w="2457"/>
        <w:gridCol w:w="4053"/>
        <w:gridCol w:w="1163"/>
        <w:gridCol w:w="48"/>
        <w:gridCol w:w="1155"/>
      </w:tblGrid>
      <w:tr w:rsidR="005E65DE" w:rsidRPr="001E61BC" w14:paraId="7E69B88F" w14:textId="77777777" w:rsidTr="00B9643A">
        <w:tc>
          <w:tcPr>
            <w:tcW w:w="5000" w:type="pct"/>
            <w:gridSpan w:val="6"/>
            <w:shd w:val="clear" w:color="auto" w:fill="A80050"/>
            <w:tcMar>
              <w:top w:w="28" w:type="dxa"/>
              <w:bottom w:w="28" w:type="dxa"/>
            </w:tcMar>
          </w:tcPr>
          <w:p w14:paraId="06FBA15A" w14:textId="5474179A" w:rsidR="005E65DE" w:rsidRPr="004656D7" w:rsidRDefault="005E65DE" w:rsidP="006714D9">
            <w:pPr>
              <w:rPr>
                <w:rFonts w:asciiTheme="minorHAnsi" w:hAnsiTheme="minorHAnsi" w:cstheme="minorHAnsi"/>
                <w:b/>
                <w:sz w:val="24"/>
                <w:szCs w:val="24"/>
              </w:rPr>
            </w:pPr>
            <w:r w:rsidRPr="004656D7">
              <w:rPr>
                <w:rFonts w:asciiTheme="minorHAnsi" w:hAnsiTheme="minorHAnsi" w:cstheme="minorHAnsi"/>
                <w:b/>
                <w:sz w:val="24"/>
                <w:szCs w:val="24"/>
              </w:rPr>
              <w:t>A2 – Declaration of Bona Fides</w:t>
            </w:r>
            <w:r w:rsidR="00C755AF" w:rsidRPr="004656D7">
              <w:rPr>
                <w:rFonts w:asciiTheme="minorHAnsi" w:hAnsiTheme="minorHAnsi" w:cstheme="minorHAnsi"/>
                <w:b/>
                <w:sz w:val="24"/>
                <w:szCs w:val="24"/>
              </w:rPr>
              <w:tab/>
            </w:r>
          </w:p>
        </w:tc>
      </w:tr>
      <w:tr w:rsidR="005E65DE" w:rsidRPr="001E61BC" w14:paraId="27CBC25E" w14:textId="77777777" w:rsidTr="00B9643A">
        <w:tc>
          <w:tcPr>
            <w:tcW w:w="5000" w:type="pct"/>
            <w:gridSpan w:val="6"/>
            <w:shd w:val="clear" w:color="auto" w:fill="A80050"/>
            <w:tcMar>
              <w:top w:w="28" w:type="dxa"/>
              <w:bottom w:w="28" w:type="dxa"/>
            </w:tcMar>
          </w:tcPr>
          <w:p w14:paraId="46E70586" w14:textId="7F30DA78"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Article 57 under Public Sector Directive 2014/24/EU</w:t>
            </w:r>
          </w:p>
        </w:tc>
      </w:tr>
      <w:tr w:rsidR="005E65DE" w:rsidRPr="001E61BC" w14:paraId="1E215C06" w14:textId="77777777" w:rsidTr="004656D7">
        <w:tc>
          <w:tcPr>
            <w:tcW w:w="5000" w:type="pct"/>
            <w:gridSpan w:val="6"/>
            <w:shd w:val="clear" w:color="auto" w:fill="A80050"/>
            <w:tcMar>
              <w:top w:w="28" w:type="dxa"/>
              <w:bottom w:w="28" w:type="dxa"/>
            </w:tcMar>
          </w:tcPr>
          <w:p w14:paraId="38DA2F00" w14:textId="480A867D" w:rsidR="005E65DE" w:rsidRDefault="005E65DE" w:rsidP="006714D9">
            <w:pPr>
              <w:rPr>
                <w:rFonts w:asciiTheme="minorHAnsi" w:hAnsiTheme="minorHAnsi" w:cstheme="minorHAnsi"/>
                <w:sz w:val="24"/>
                <w:szCs w:val="24"/>
              </w:rPr>
            </w:pPr>
            <w:r w:rsidRPr="001E61BC">
              <w:rPr>
                <w:rFonts w:asciiTheme="minorHAnsi" w:hAnsiTheme="minorHAnsi" w:cstheme="minorHAnsi"/>
                <w:b/>
                <w:bCs/>
                <w:sz w:val="24"/>
                <w:szCs w:val="24"/>
              </w:rPr>
              <w:t>Weighting:</w:t>
            </w:r>
            <w:r w:rsidRPr="001E61BC">
              <w:rPr>
                <w:rFonts w:asciiTheme="minorHAnsi" w:hAnsiTheme="minorHAnsi" w:cstheme="minorHAnsi"/>
                <w:sz w:val="24"/>
                <w:szCs w:val="24"/>
              </w:rPr>
              <w:t xml:space="preserve"> Pass/Fail</w:t>
            </w:r>
          </w:p>
          <w:p w14:paraId="56D65010" w14:textId="77777777" w:rsidR="004656D7" w:rsidRPr="001E61BC" w:rsidRDefault="004656D7" w:rsidP="006714D9">
            <w:pPr>
              <w:rPr>
                <w:rFonts w:asciiTheme="minorHAnsi" w:hAnsiTheme="minorHAnsi" w:cstheme="minorHAnsi"/>
                <w:sz w:val="24"/>
                <w:szCs w:val="24"/>
              </w:rPr>
            </w:pPr>
          </w:p>
          <w:p w14:paraId="2549DFF4"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b/>
                <w:bCs/>
                <w:sz w:val="24"/>
                <w:szCs w:val="24"/>
              </w:rPr>
              <w:t>Pass requirement:</w:t>
            </w:r>
            <w:r w:rsidRPr="001E61BC">
              <w:rPr>
                <w:rFonts w:asciiTheme="minorHAnsi" w:hAnsiTheme="minorHAnsi" w:cstheme="minorHAnsi"/>
                <w:sz w:val="24"/>
                <w:szCs w:val="24"/>
              </w:rPr>
              <w:t xml:space="preserve"> Tenderers must complete, sign and date this Declaration. The Contracting Authority reserves the right at its discretion to exclude a non-compliant tenderer under each heading.  This must be completed by each group member.</w:t>
            </w:r>
          </w:p>
        </w:tc>
      </w:tr>
      <w:tr w:rsidR="005E65DE" w:rsidRPr="001E61BC" w14:paraId="6395F0EC" w14:textId="77777777" w:rsidTr="00B9643A">
        <w:tc>
          <w:tcPr>
            <w:tcW w:w="5000" w:type="pct"/>
            <w:gridSpan w:val="6"/>
            <w:shd w:val="clear" w:color="auto" w:fill="D9D9D9" w:themeFill="background1" w:themeFillShade="D9"/>
            <w:tcMar>
              <w:top w:w="28" w:type="dxa"/>
              <w:bottom w:w="28" w:type="dxa"/>
            </w:tcMar>
          </w:tcPr>
          <w:p w14:paraId="00D4177E"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5E65DE" w:rsidRPr="001E61BC" w14:paraId="3B4EA970" w14:textId="77777777" w:rsidTr="00B9643A">
        <w:trPr>
          <w:trHeight w:val="491"/>
        </w:trPr>
        <w:tc>
          <w:tcPr>
            <w:tcW w:w="390" w:type="pct"/>
            <w:vMerge w:val="restart"/>
            <w:tcMar>
              <w:top w:w="28" w:type="dxa"/>
              <w:bottom w:w="28" w:type="dxa"/>
            </w:tcMar>
            <w:vAlign w:val="center"/>
          </w:tcPr>
          <w:p w14:paraId="0A4877C3"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1.1</w:t>
            </w:r>
          </w:p>
        </w:tc>
        <w:tc>
          <w:tcPr>
            <w:tcW w:w="3380" w:type="pct"/>
            <w:gridSpan w:val="2"/>
            <w:vMerge w:val="restart"/>
            <w:tcMar>
              <w:top w:w="28" w:type="dxa"/>
              <w:bottom w:w="28" w:type="dxa"/>
            </w:tcMar>
            <w:vAlign w:val="center"/>
          </w:tcPr>
          <w:p w14:paraId="1927339B"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Has the Economic Operator or a member of their proposed consortium, (if applicable), Director, or Partner or any other person who has powers of representation, decision or control, been convicted of any of the following offences?</w:t>
            </w:r>
          </w:p>
        </w:tc>
        <w:tc>
          <w:tcPr>
            <w:tcW w:w="604" w:type="pct"/>
            <w:tcMar>
              <w:top w:w="28" w:type="dxa"/>
              <w:bottom w:w="28" w:type="dxa"/>
            </w:tcMar>
            <w:vAlign w:val="center"/>
          </w:tcPr>
          <w:p w14:paraId="0FF38AE4"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Yes</w:t>
            </w:r>
          </w:p>
        </w:tc>
        <w:tc>
          <w:tcPr>
            <w:tcW w:w="625" w:type="pct"/>
            <w:gridSpan w:val="2"/>
            <w:tcMar>
              <w:top w:w="28" w:type="dxa"/>
              <w:bottom w:w="28" w:type="dxa"/>
            </w:tcMar>
            <w:vAlign w:val="center"/>
          </w:tcPr>
          <w:p w14:paraId="0D240E8B"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No</w:t>
            </w:r>
          </w:p>
        </w:tc>
      </w:tr>
      <w:tr w:rsidR="005E65DE" w:rsidRPr="001E61BC" w14:paraId="36D32D71" w14:textId="77777777" w:rsidTr="00B9643A">
        <w:trPr>
          <w:trHeight w:val="491"/>
        </w:trPr>
        <w:tc>
          <w:tcPr>
            <w:tcW w:w="390" w:type="pct"/>
            <w:vMerge/>
            <w:tcMar>
              <w:top w:w="28" w:type="dxa"/>
              <w:bottom w:w="28" w:type="dxa"/>
            </w:tcMar>
            <w:vAlign w:val="center"/>
          </w:tcPr>
          <w:p w14:paraId="53C6F757" w14:textId="77777777" w:rsidR="005E65DE" w:rsidRPr="001E61BC" w:rsidRDefault="005E65DE" w:rsidP="006714D9">
            <w:pPr>
              <w:rPr>
                <w:rFonts w:asciiTheme="minorHAnsi" w:hAnsiTheme="minorHAnsi" w:cstheme="minorHAnsi"/>
                <w:sz w:val="24"/>
                <w:szCs w:val="24"/>
              </w:rPr>
            </w:pPr>
          </w:p>
        </w:tc>
        <w:tc>
          <w:tcPr>
            <w:tcW w:w="3380" w:type="pct"/>
            <w:gridSpan w:val="2"/>
            <w:vMerge/>
            <w:tcMar>
              <w:top w:w="28" w:type="dxa"/>
              <w:bottom w:w="28" w:type="dxa"/>
            </w:tcMar>
            <w:vAlign w:val="center"/>
          </w:tcPr>
          <w:p w14:paraId="130BB3A7" w14:textId="77777777" w:rsidR="005E65DE" w:rsidRPr="001E61BC" w:rsidRDefault="005E65DE" w:rsidP="006714D9">
            <w:pPr>
              <w:rPr>
                <w:rFonts w:asciiTheme="minorHAnsi" w:hAnsiTheme="minorHAnsi" w:cstheme="minorHAnsi"/>
                <w:sz w:val="24"/>
                <w:szCs w:val="24"/>
              </w:rPr>
            </w:pPr>
          </w:p>
        </w:tc>
        <w:tc>
          <w:tcPr>
            <w:tcW w:w="1229" w:type="pct"/>
            <w:gridSpan w:val="3"/>
            <w:tcMar>
              <w:top w:w="28" w:type="dxa"/>
              <w:bottom w:w="28" w:type="dxa"/>
            </w:tcMar>
          </w:tcPr>
          <w:p w14:paraId="42F7C87D"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Please indicate your answer by marking ‘X’ in the relevant box</w:t>
            </w:r>
          </w:p>
        </w:tc>
      </w:tr>
      <w:tr w:rsidR="005E65DE" w:rsidRPr="001E61BC" w14:paraId="751D83FE" w14:textId="77777777" w:rsidTr="00B9643A">
        <w:tc>
          <w:tcPr>
            <w:tcW w:w="390" w:type="pct"/>
            <w:tcMar>
              <w:top w:w="28" w:type="dxa"/>
              <w:bottom w:w="28" w:type="dxa"/>
            </w:tcMar>
            <w:vAlign w:val="center"/>
          </w:tcPr>
          <w:p w14:paraId="5E830D35"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1.1a</w:t>
            </w:r>
          </w:p>
        </w:tc>
        <w:tc>
          <w:tcPr>
            <w:tcW w:w="3380" w:type="pct"/>
            <w:gridSpan w:val="2"/>
            <w:tcMar>
              <w:top w:w="28" w:type="dxa"/>
              <w:bottom w:w="28" w:type="dxa"/>
            </w:tcMar>
            <w:vAlign w:val="center"/>
          </w:tcPr>
          <w:p w14:paraId="649E9D31"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participation in a criminal organisation, as defined in Article 2 of Council Framework decision 2008/841/JHA;</w:t>
            </w:r>
          </w:p>
        </w:tc>
        <w:tc>
          <w:tcPr>
            <w:tcW w:w="604" w:type="pct"/>
            <w:tcMar>
              <w:top w:w="28" w:type="dxa"/>
              <w:bottom w:w="28" w:type="dxa"/>
            </w:tcMar>
            <w:vAlign w:val="center"/>
          </w:tcPr>
          <w:p w14:paraId="34015311" w14:textId="77777777" w:rsidR="005E65DE" w:rsidRPr="001E61BC" w:rsidRDefault="005E65DE" w:rsidP="006714D9">
            <w:pPr>
              <w:rPr>
                <w:rFonts w:asciiTheme="minorHAnsi" w:hAnsiTheme="minorHAnsi" w:cstheme="minorHAnsi"/>
                <w:sz w:val="24"/>
                <w:szCs w:val="24"/>
              </w:rPr>
            </w:pPr>
          </w:p>
        </w:tc>
        <w:tc>
          <w:tcPr>
            <w:tcW w:w="625" w:type="pct"/>
            <w:gridSpan w:val="2"/>
            <w:tcMar>
              <w:top w:w="28" w:type="dxa"/>
              <w:bottom w:w="28" w:type="dxa"/>
            </w:tcMar>
            <w:vAlign w:val="center"/>
          </w:tcPr>
          <w:p w14:paraId="31DC8D17" w14:textId="77777777" w:rsidR="005E65DE" w:rsidRPr="001E61BC" w:rsidRDefault="005E65DE" w:rsidP="006714D9">
            <w:pPr>
              <w:rPr>
                <w:rFonts w:asciiTheme="minorHAnsi" w:hAnsiTheme="minorHAnsi" w:cstheme="minorHAnsi"/>
                <w:sz w:val="24"/>
                <w:szCs w:val="24"/>
              </w:rPr>
            </w:pPr>
          </w:p>
        </w:tc>
      </w:tr>
      <w:tr w:rsidR="005E65DE" w:rsidRPr="001E61BC" w14:paraId="31B16E33" w14:textId="77777777" w:rsidTr="00B9643A">
        <w:tc>
          <w:tcPr>
            <w:tcW w:w="390" w:type="pct"/>
            <w:tcMar>
              <w:top w:w="28" w:type="dxa"/>
              <w:bottom w:w="28" w:type="dxa"/>
            </w:tcMar>
            <w:vAlign w:val="center"/>
          </w:tcPr>
          <w:p w14:paraId="085DA2E9"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1.1b</w:t>
            </w:r>
          </w:p>
        </w:tc>
        <w:tc>
          <w:tcPr>
            <w:tcW w:w="3380" w:type="pct"/>
            <w:gridSpan w:val="2"/>
            <w:tcMar>
              <w:top w:w="28" w:type="dxa"/>
              <w:bottom w:w="28" w:type="dxa"/>
            </w:tcMar>
            <w:vAlign w:val="center"/>
          </w:tcPr>
          <w:p w14:paraId="0B3F6D09"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604" w:type="pct"/>
            <w:tcMar>
              <w:top w:w="28" w:type="dxa"/>
              <w:bottom w:w="28" w:type="dxa"/>
            </w:tcMar>
            <w:vAlign w:val="center"/>
          </w:tcPr>
          <w:p w14:paraId="1B46A214" w14:textId="77777777" w:rsidR="005E65DE" w:rsidRPr="001E61BC" w:rsidRDefault="005E65DE" w:rsidP="006714D9">
            <w:pPr>
              <w:rPr>
                <w:rFonts w:asciiTheme="minorHAnsi" w:hAnsiTheme="minorHAnsi" w:cstheme="minorHAnsi"/>
                <w:sz w:val="24"/>
                <w:szCs w:val="24"/>
              </w:rPr>
            </w:pPr>
          </w:p>
        </w:tc>
        <w:tc>
          <w:tcPr>
            <w:tcW w:w="625" w:type="pct"/>
            <w:gridSpan w:val="2"/>
            <w:tcMar>
              <w:top w:w="28" w:type="dxa"/>
              <w:bottom w:w="28" w:type="dxa"/>
            </w:tcMar>
            <w:vAlign w:val="center"/>
          </w:tcPr>
          <w:p w14:paraId="7FC48864" w14:textId="77777777" w:rsidR="005E65DE" w:rsidRPr="001E61BC" w:rsidRDefault="005E65DE" w:rsidP="006714D9">
            <w:pPr>
              <w:rPr>
                <w:rFonts w:asciiTheme="minorHAnsi" w:hAnsiTheme="minorHAnsi" w:cstheme="minorHAnsi"/>
                <w:sz w:val="24"/>
                <w:szCs w:val="24"/>
              </w:rPr>
            </w:pPr>
          </w:p>
        </w:tc>
      </w:tr>
      <w:tr w:rsidR="005E65DE" w:rsidRPr="001E61BC" w14:paraId="58EE719F" w14:textId="77777777" w:rsidTr="00B9643A">
        <w:tc>
          <w:tcPr>
            <w:tcW w:w="390" w:type="pct"/>
            <w:tcMar>
              <w:top w:w="28" w:type="dxa"/>
              <w:bottom w:w="28" w:type="dxa"/>
            </w:tcMar>
            <w:vAlign w:val="center"/>
          </w:tcPr>
          <w:p w14:paraId="7EDD5664"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1.1c</w:t>
            </w:r>
          </w:p>
        </w:tc>
        <w:tc>
          <w:tcPr>
            <w:tcW w:w="3380" w:type="pct"/>
            <w:gridSpan w:val="2"/>
            <w:tcMar>
              <w:top w:w="28" w:type="dxa"/>
              <w:bottom w:w="28" w:type="dxa"/>
            </w:tcMar>
            <w:vAlign w:val="center"/>
          </w:tcPr>
          <w:p w14:paraId="0C483F8E"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fraud within the meaning of Article 1 of the Convention on the protection of the European Communities’ financial interests;</w:t>
            </w:r>
          </w:p>
        </w:tc>
        <w:tc>
          <w:tcPr>
            <w:tcW w:w="604" w:type="pct"/>
            <w:tcMar>
              <w:top w:w="28" w:type="dxa"/>
              <w:bottom w:w="28" w:type="dxa"/>
            </w:tcMar>
            <w:vAlign w:val="center"/>
          </w:tcPr>
          <w:p w14:paraId="4ABADC90" w14:textId="77777777" w:rsidR="005E65DE" w:rsidRPr="001E61BC" w:rsidRDefault="005E65DE" w:rsidP="006714D9">
            <w:pPr>
              <w:rPr>
                <w:rFonts w:asciiTheme="minorHAnsi" w:hAnsiTheme="minorHAnsi" w:cstheme="minorHAnsi"/>
                <w:sz w:val="24"/>
                <w:szCs w:val="24"/>
              </w:rPr>
            </w:pPr>
          </w:p>
        </w:tc>
        <w:tc>
          <w:tcPr>
            <w:tcW w:w="625" w:type="pct"/>
            <w:gridSpan w:val="2"/>
            <w:tcMar>
              <w:top w:w="28" w:type="dxa"/>
              <w:bottom w:w="28" w:type="dxa"/>
            </w:tcMar>
            <w:vAlign w:val="center"/>
          </w:tcPr>
          <w:p w14:paraId="7DAC6011" w14:textId="77777777" w:rsidR="005E65DE" w:rsidRPr="001E61BC" w:rsidRDefault="005E65DE" w:rsidP="006714D9">
            <w:pPr>
              <w:rPr>
                <w:rFonts w:asciiTheme="minorHAnsi" w:hAnsiTheme="minorHAnsi" w:cstheme="minorHAnsi"/>
                <w:sz w:val="24"/>
                <w:szCs w:val="24"/>
              </w:rPr>
            </w:pPr>
          </w:p>
        </w:tc>
      </w:tr>
      <w:tr w:rsidR="005E65DE" w:rsidRPr="001E61BC" w14:paraId="6732A9A0" w14:textId="77777777" w:rsidTr="00B9643A">
        <w:tc>
          <w:tcPr>
            <w:tcW w:w="390" w:type="pct"/>
            <w:tcMar>
              <w:top w:w="28" w:type="dxa"/>
              <w:bottom w:w="28" w:type="dxa"/>
            </w:tcMar>
            <w:vAlign w:val="center"/>
          </w:tcPr>
          <w:p w14:paraId="4E89CDEF"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1.1d</w:t>
            </w:r>
          </w:p>
        </w:tc>
        <w:tc>
          <w:tcPr>
            <w:tcW w:w="3380" w:type="pct"/>
            <w:gridSpan w:val="2"/>
            <w:tcMar>
              <w:top w:w="28" w:type="dxa"/>
              <w:bottom w:w="28" w:type="dxa"/>
            </w:tcMar>
            <w:vAlign w:val="center"/>
          </w:tcPr>
          <w:p w14:paraId="17AE1641"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the subject of a conviction for terrorist offences or offences linked to terrorist activities or for inciting or aiding or abetting or attempting to commit an offence;</w:t>
            </w:r>
          </w:p>
        </w:tc>
        <w:tc>
          <w:tcPr>
            <w:tcW w:w="604" w:type="pct"/>
            <w:tcMar>
              <w:top w:w="28" w:type="dxa"/>
              <w:bottom w:w="28" w:type="dxa"/>
            </w:tcMar>
            <w:vAlign w:val="center"/>
          </w:tcPr>
          <w:p w14:paraId="0C987995" w14:textId="77777777" w:rsidR="005E65DE" w:rsidRPr="001E61BC" w:rsidRDefault="005E65DE" w:rsidP="006714D9">
            <w:pPr>
              <w:rPr>
                <w:rFonts w:asciiTheme="minorHAnsi" w:hAnsiTheme="minorHAnsi" w:cstheme="minorHAnsi"/>
                <w:sz w:val="24"/>
                <w:szCs w:val="24"/>
              </w:rPr>
            </w:pPr>
          </w:p>
        </w:tc>
        <w:tc>
          <w:tcPr>
            <w:tcW w:w="625" w:type="pct"/>
            <w:gridSpan w:val="2"/>
            <w:tcMar>
              <w:top w:w="28" w:type="dxa"/>
              <w:bottom w:w="28" w:type="dxa"/>
            </w:tcMar>
            <w:vAlign w:val="center"/>
          </w:tcPr>
          <w:p w14:paraId="507D04EC" w14:textId="77777777" w:rsidR="005E65DE" w:rsidRPr="001E61BC" w:rsidRDefault="005E65DE" w:rsidP="006714D9">
            <w:pPr>
              <w:rPr>
                <w:rFonts w:asciiTheme="minorHAnsi" w:hAnsiTheme="minorHAnsi" w:cstheme="minorHAnsi"/>
                <w:sz w:val="24"/>
                <w:szCs w:val="24"/>
              </w:rPr>
            </w:pPr>
          </w:p>
        </w:tc>
      </w:tr>
      <w:tr w:rsidR="005E65DE" w:rsidRPr="001E61BC" w14:paraId="33D1B445" w14:textId="77777777" w:rsidTr="00B9643A">
        <w:tc>
          <w:tcPr>
            <w:tcW w:w="390" w:type="pct"/>
            <w:tcMar>
              <w:top w:w="28" w:type="dxa"/>
              <w:bottom w:w="28" w:type="dxa"/>
            </w:tcMar>
            <w:vAlign w:val="center"/>
          </w:tcPr>
          <w:p w14:paraId="1DA23B70"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1.1e</w:t>
            </w:r>
          </w:p>
        </w:tc>
        <w:tc>
          <w:tcPr>
            <w:tcW w:w="3380" w:type="pct"/>
            <w:gridSpan w:val="2"/>
            <w:tcMar>
              <w:top w:w="28" w:type="dxa"/>
              <w:bottom w:w="28" w:type="dxa"/>
            </w:tcMar>
            <w:vAlign w:val="center"/>
          </w:tcPr>
          <w:p w14:paraId="73CF0922"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the subject of a conviction for money laundering or terrorist financing;</w:t>
            </w:r>
          </w:p>
        </w:tc>
        <w:tc>
          <w:tcPr>
            <w:tcW w:w="604" w:type="pct"/>
            <w:tcMar>
              <w:top w:w="28" w:type="dxa"/>
              <w:bottom w:w="28" w:type="dxa"/>
            </w:tcMar>
            <w:vAlign w:val="center"/>
          </w:tcPr>
          <w:p w14:paraId="689E4832" w14:textId="77777777" w:rsidR="005E65DE" w:rsidRPr="001E61BC" w:rsidRDefault="005E65DE" w:rsidP="006714D9">
            <w:pPr>
              <w:rPr>
                <w:rFonts w:asciiTheme="minorHAnsi" w:hAnsiTheme="minorHAnsi" w:cstheme="minorHAnsi"/>
                <w:sz w:val="24"/>
                <w:szCs w:val="24"/>
              </w:rPr>
            </w:pPr>
          </w:p>
        </w:tc>
        <w:tc>
          <w:tcPr>
            <w:tcW w:w="625" w:type="pct"/>
            <w:gridSpan w:val="2"/>
            <w:tcMar>
              <w:top w:w="28" w:type="dxa"/>
              <w:bottom w:w="28" w:type="dxa"/>
            </w:tcMar>
            <w:vAlign w:val="center"/>
          </w:tcPr>
          <w:p w14:paraId="1B44A745" w14:textId="77777777" w:rsidR="005E65DE" w:rsidRPr="001E61BC" w:rsidRDefault="005E65DE" w:rsidP="006714D9">
            <w:pPr>
              <w:rPr>
                <w:rFonts w:asciiTheme="minorHAnsi" w:hAnsiTheme="minorHAnsi" w:cstheme="minorHAnsi"/>
                <w:sz w:val="24"/>
                <w:szCs w:val="24"/>
              </w:rPr>
            </w:pPr>
          </w:p>
        </w:tc>
      </w:tr>
      <w:tr w:rsidR="005E65DE" w:rsidRPr="001E61BC" w14:paraId="3882A948" w14:textId="77777777" w:rsidTr="00B9643A">
        <w:tc>
          <w:tcPr>
            <w:tcW w:w="390" w:type="pct"/>
            <w:tcMar>
              <w:top w:w="28" w:type="dxa"/>
              <w:bottom w:w="28" w:type="dxa"/>
            </w:tcMar>
            <w:vAlign w:val="center"/>
          </w:tcPr>
          <w:p w14:paraId="0EFD895F"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1.1f</w:t>
            </w:r>
          </w:p>
        </w:tc>
        <w:tc>
          <w:tcPr>
            <w:tcW w:w="3380" w:type="pct"/>
            <w:gridSpan w:val="2"/>
            <w:tcMar>
              <w:top w:w="28" w:type="dxa"/>
              <w:bottom w:w="28" w:type="dxa"/>
            </w:tcMar>
            <w:vAlign w:val="center"/>
          </w:tcPr>
          <w:p w14:paraId="2F8BADDF"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the subject of a conviction of child labour and other forms of trafficking in human beings;</w:t>
            </w:r>
          </w:p>
        </w:tc>
        <w:tc>
          <w:tcPr>
            <w:tcW w:w="604" w:type="pct"/>
            <w:tcMar>
              <w:top w:w="28" w:type="dxa"/>
              <w:bottom w:w="28" w:type="dxa"/>
            </w:tcMar>
            <w:vAlign w:val="center"/>
          </w:tcPr>
          <w:p w14:paraId="1C9A0BDF" w14:textId="77777777" w:rsidR="005E65DE" w:rsidRPr="001E61BC" w:rsidRDefault="005E65DE" w:rsidP="006714D9">
            <w:pPr>
              <w:rPr>
                <w:rFonts w:asciiTheme="minorHAnsi" w:hAnsiTheme="minorHAnsi" w:cstheme="minorHAnsi"/>
                <w:sz w:val="24"/>
                <w:szCs w:val="24"/>
              </w:rPr>
            </w:pPr>
          </w:p>
        </w:tc>
        <w:tc>
          <w:tcPr>
            <w:tcW w:w="625" w:type="pct"/>
            <w:gridSpan w:val="2"/>
            <w:tcMar>
              <w:top w:w="28" w:type="dxa"/>
              <w:bottom w:w="28" w:type="dxa"/>
            </w:tcMar>
            <w:vAlign w:val="center"/>
          </w:tcPr>
          <w:p w14:paraId="5CC624E7" w14:textId="77777777" w:rsidR="005E65DE" w:rsidRPr="001E61BC" w:rsidRDefault="005E65DE" w:rsidP="006714D9">
            <w:pPr>
              <w:rPr>
                <w:rFonts w:asciiTheme="minorHAnsi" w:hAnsiTheme="minorHAnsi" w:cstheme="minorHAnsi"/>
                <w:sz w:val="24"/>
                <w:szCs w:val="24"/>
              </w:rPr>
            </w:pPr>
          </w:p>
        </w:tc>
      </w:tr>
      <w:tr w:rsidR="005E65DE" w:rsidRPr="001E61BC" w14:paraId="3EE6A606" w14:textId="77777777" w:rsidTr="00B9643A">
        <w:tc>
          <w:tcPr>
            <w:tcW w:w="390" w:type="pct"/>
            <w:tcMar>
              <w:top w:w="28" w:type="dxa"/>
              <w:bottom w:w="28" w:type="dxa"/>
            </w:tcMar>
            <w:vAlign w:val="center"/>
          </w:tcPr>
          <w:p w14:paraId="07A4F033"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1.2</w:t>
            </w:r>
          </w:p>
        </w:tc>
        <w:tc>
          <w:tcPr>
            <w:tcW w:w="3380" w:type="pct"/>
            <w:gridSpan w:val="2"/>
            <w:tcMar>
              <w:top w:w="28" w:type="dxa"/>
              <w:bottom w:w="28" w:type="dxa"/>
            </w:tcMar>
            <w:vAlign w:val="center"/>
          </w:tcPr>
          <w:p w14:paraId="5D9F7B1D"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Non-payment of taxes or social security obligations</w:t>
            </w:r>
          </w:p>
          <w:p w14:paraId="4A42F647"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05EEED78"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If the response to 1.2 above is in the affirmative, please provide further information on the decision and the amounts involved.</w:t>
            </w:r>
          </w:p>
        </w:tc>
        <w:tc>
          <w:tcPr>
            <w:tcW w:w="604" w:type="pct"/>
            <w:tcMar>
              <w:top w:w="28" w:type="dxa"/>
              <w:bottom w:w="28" w:type="dxa"/>
            </w:tcMar>
            <w:vAlign w:val="center"/>
          </w:tcPr>
          <w:p w14:paraId="3A18C8BF" w14:textId="77777777" w:rsidR="005E65DE" w:rsidRPr="001E61BC" w:rsidRDefault="005E65DE" w:rsidP="006714D9">
            <w:pPr>
              <w:rPr>
                <w:rFonts w:asciiTheme="minorHAnsi" w:hAnsiTheme="minorHAnsi" w:cstheme="minorHAnsi"/>
                <w:sz w:val="24"/>
                <w:szCs w:val="24"/>
              </w:rPr>
            </w:pPr>
          </w:p>
        </w:tc>
        <w:tc>
          <w:tcPr>
            <w:tcW w:w="625" w:type="pct"/>
            <w:gridSpan w:val="2"/>
            <w:tcMar>
              <w:top w:w="28" w:type="dxa"/>
              <w:bottom w:w="28" w:type="dxa"/>
            </w:tcMar>
            <w:vAlign w:val="center"/>
          </w:tcPr>
          <w:p w14:paraId="63DA0B0C" w14:textId="77777777" w:rsidR="005E65DE" w:rsidRPr="001E61BC" w:rsidRDefault="005E65DE" w:rsidP="006714D9">
            <w:pPr>
              <w:rPr>
                <w:rFonts w:asciiTheme="minorHAnsi" w:hAnsiTheme="minorHAnsi" w:cstheme="minorHAnsi"/>
                <w:sz w:val="24"/>
                <w:szCs w:val="24"/>
              </w:rPr>
            </w:pPr>
          </w:p>
        </w:tc>
      </w:tr>
      <w:tr w:rsidR="005E65DE" w:rsidRPr="001E61BC" w14:paraId="7DF675B6" w14:textId="77777777" w:rsidTr="00B9643A">
        <w:tc>
          <w:tcPr>
            <w:tcW w:w="5000" w:type="pct"/>
            <w:gridSpan w:val="6"/>
            <w:shd w:val="clear" w:color="auto" w:fill="D9D9D9" w:themeFill="background1" w:themeFillShade="D9"/>
            <w:tcMar>
              <w:top w:w="28" w:type="dxa"/>
              <w:bottom w:w="28" w:type="dxa"/>
            </w:tcMar>
          </w:tcPr>
          <w:p w14:paraId="317C05C7" w14:textId="77777777" w:rsidR="005E65DE" w:rsidRPr="001E61BC" w:rsidRDefault="005E65DE" w:rsidP="006714D9">
            <w:pPr>
              <w:rPr>
                <w:rFonts w:asciiTheme="minorHAnsi" w:hAnsiTheme="minorHAnsi" w:cstheme="minorHAnsi"/>
                <w:b/>
                <w:bCs/>
                <w:sz w:val="24"/>
                <w:szCs w:val="24"/>
              </w:rPr>
            </w:pPr>
            <w:r w:rsidRPr="001E61BC">
              <w:rPr>
                <w:rFonts w:asciiTheme="minorHAnsi" w:hAnsiTheme="minorHAnsi" w:cstheme="minorHAnsi"/>
                <w:sz w:val="24"/>
                <w:szCs w:val="24"/>
              </w:rPr>
              <w:t>An Economic Operator who answers ‘Yes’ in any of the situations set out in paragraphs 2.1.a to 2.1.i will be excluded.</w:t>
            </w:r>
          </w:p>
        </w:tc>
      </w:tr>
      <w:tr w:rsidR="005E65DE" w:rsidRPr="001E61BC" w14:paraId="0ABD2A16" w14:textId="77777777" w:rsidTr="00B9643A">
        <w:trPr>
          <w:trHeight w:val="672"/>
        </w:trPr>
        <w:tc>
          <w:tcPr>
            <w:tcW w:w="390" w:type="pct"/>
            <w:vMerge w:val="restart"/>
            <w:tcMar>
              <w:top w:w="28" w:type="dxa"/>
              <w:bottom w:w="28" w:type="dxa"/>
            </w:tcMar>
            <w:vAlign w:val="center"/>
          </w:tcPr>
          <w:p w14:paraId="730EBFD3"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2.1</w:t>
            </w:r>
          </w:p>
        </w:tc>
        <w:tc>
          <w:tcPr>
            <w:tcW w:w="3380" w:type="pct"/>
            <w:gridSpan w:val="2"/>
            <w:vMerge w:val="restart"/>
            <w:tcMar>
              <w:top w:w="28" w:type="dxa"/>
              <w:bottom w:w="28" w:type="dxa"/>
            </w:tcMar>
          </w:tcPr>
          <w:p w14:paraId="17E1F379"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Please indicate if any of the following situations have applied, within the past three (3) years, or currently apply, to your organisation.</w:t>
            </w:r>
          </w:p>
          <w:p w14:paraId="52461923" w14:textId="77777777" w:rsidR="005E65DE" w:rsidRPr="001E61BC" w:rsidRDefault="005E65DE" w:rsidP="006714D9">
            <w:pPr>
              <w:rPr>
                <w:rFonts w:asciiTheme="minorHAnsi" w:hAnsiTheme="minorHAnsi" w:cstheme="minorHAnsi"/>
                <w:sz w:val="24"/>
                <w:szCs w:val="24"/>
              </w:rPr>
            </w:pPr>
          </w:p>
          <w:p w14:paraId="663F25AF" w14:textId="77777777" w:rsidR="005E65DE" w:rsidRPr="001E61BC" w:rsidRDefault="005E65DE" w:rsidP="006714D9">
            <w:pPr>
              <w:rPr>
                <w:rFonts w:asciiTheme="minorHAnsi" w:hAnsiTheme="minorHAnsi" w:cstheme="minorHAnsi"/>
                <w:b/>
                <w:bCs/>
                <w:sz w:val="24"/>
                <w:szCs w:val="24"/>
              </w:rPr>
            </w:pPr>
            <w:r w:rsidRPr="001E61BC">
              <w:rPr>
                <w:rFonts w:asciiTheme="minorHAnsi" w:hAnsiTheme="minorHAnsi" w:cstheme="minorHAnsi"/>
                <w:sz w:val="24"/>
                <w:szCs w:val="24"/>
              </w:rPr>
              <w:t>The Economic Operator:</w:t>
            </w:r>
          </w:p>
        </w:tc>
        <w:tc>
          <w:tcPr>
            <w:tcW w:w="604" w:type="pct"/>
            <w:tcMar>
              <w:top w:w="28" w:type="dxa"/>
              <w:bottom w:w="28" w:type="dxa"/>
            </w:tcMar>
            <w:vAlign w:val="center"/>
          </w:tcPr>
          <w:p w14:paraId="1F959FD7"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Yes</w:t>
            </w:r>
          </w:p>
        </w:tc>
        <w:tc>
          <w:tcPr>
            <w:tcW w:w="625" w:type="pct"/>
            <w:gridSpan w:val="2"/>
            <w:tcMar>
              <w:top w:w="28" w:type="dxa"/>
              <w:bottom w:w="28" w:type="dxa"/>
            </w:tcMar>
            <w:vAlign w:val="center"/>
          </w:tcPr>
          <w:p w14:paraId="4A21B8D9"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No</w:t>
            </w:r>
          </w:p>
        </w:tc>
      </w:tr>
      <w:tr w:rsidR="005E65DE" w:rsidRPr="001E61BC" w14:paraId="77BFCF20" w14:textId="77777777" w:rsidTr="00B9643A">
        <w:trPr>
          <w:trHeight w:val="672"/>
        </w:trPr>
        <w:tc>
          <w:tcPr>
            <w:tcW w:w="390" w:type="pct"/>
            <w:vMerge/>
            <w:tcMar>
              <w:top w:w="28" w:type="dxa"/>
              <w:bottom w:w="28" w:type="dxa"/>
            </w:tcMar>
            <w:vAlign w:val="center"/>
          </w:tcPr>
          <w:p w14:paraId="16044BE3" w14:textId="77777777" w:rsidR="005E65DE" w:rsidRPr="001E61BC" w:rsidRDefault="005E65DE" w:rsidP="006714D9">
            <w:pPr>
              <w:rPr>
                <w:rFonts w:asciiTheme="minorHAnsi" w:hAnsiTheme="minorHAnsi" w:cstheme="minorHAnsi"/>
                <w:sz w:val="24"/>
                <w:szCs w:val="24"/>
              </w:rPr>
            </w:pPr>
          </w:p>
        </w:tc>
        <w:tc>
          <w:tcPr>
            <w:tcW w:w="3380" w:type="pct"/>
            <w:gridSpan w:val="2"/>
            <w:vMerge/>
            <w:tcMar>
              <w:top w:w="28" w:type="dxa"/>
              <w:bottom w:w="28" w:type="dxa"/>
            </w:tcMar>
          </w:tcPr>
          <w:p w14:paraId="3DDFF84A" w14:textId="77777777" w:rsidR="005E65DE" w:rsidRPr="001E61BC" w:rsidRDefault="005E65DE" w:rsidP="006714D9">
            <w:pPr>
              <w:rPr>
                <w:rFonts w:asciiTheme="minorHAnsi" w:hAnsiTheme="minorHAnsi" w:cstheme="minorHAnsi"/>
                <w:sz w:val="24"/>
                <w:szCs w:val="24"/>
              </w:rPr>
            </w:pPr>
          </w:p>
        </w:tc>
        <w:tc>
          <w:tcPr>
            <w:tcW w:w="1229" w:type="pct"/>
            <w:gridSpan w:val="3"/>
            <w:tcMar>
              <w:top w:w="28" w:type="dxa"/>
              <w:bottom w:w="28" w:type="dxa"/>
            </w:tcMar>
            <w:vAlign w:val="center"/>
          </w:tcPr>
          <w:p w14:paraId="54450AE5"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Please indicate your answer by marking ‘X’ in the relevant box</w:t>
            </w:r>
          </w:p>
        </w:tc>
      </w:tr>
      <w:tr w:rsidR="005E65DE" w:rsidRPr="001E61BC" w14:paraId="69B69732" w14:textId="77777777" w:rsidTr="00B9643A">
        <w:tc>
          <w:tcPr>
            <w:tcW w:w="390" w:type="pct"/>
            <w:tcMar>
              <w:top w:w="28" w:type="dxa"/>
              <w:bottom w:w="28" w:type="dxa"/>
            </w:tcMar>
            <w:vAlign w:val="center"/>
          </w:tcPr>
          <w:p w14:paraId="1479F9F6"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2.1a</w:t>
            </w:r>
          </w:p>
        </w:tc>
        <w:tc>
          <w:tcPr>
            <w:tcW w:w="3380" w:type="pct"/>
            <w:gridSpan w:val="2"/>
            <w:tcMar>
              <w:top w:w="28" w:type="dxa"/>
              <w:bottom w:w="28" w:type="dxa"/>
            </w:tcMar>
          </w:tcPr>
          <w:p w14:paraId="2677053F"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629" w:type="pct"/>
            <w:gridSpan w:val="2"/>
            <w:tcMar>
              <w:top w:w="28" w:type="dxa"/>
              <w:bottom w:w="28" w:type="dxa"/>
            </w:tcMar>
            <w:vAlign w:val="center"/>
          </w:tcPr>
          <w:p w14:paraId="3F11022D" w14:textId="77777777" w:rsidR="005E65DE" w:rsidRPr="001E61BC" w:rsidRDefault="005E65DE" w:rsidP="006714D9">
            <w:pPr>
              <w:rPr>
                <w:rFonts w:asciiTheme="minorHAnsi" w:hAnsiTheme="minorHAnsi" w:cstheme="minorHAnsi"/>
                <w:sz w:val="24"/>
                <w:szCs w:val="24"/>
              </w:rPr>
            </w:pPr>
          </w:p>
        </w:tc>
        <w:tc>
          <w:tcPr>
            <w:tcW w:w="601" w:type="pct"/>
            <w:tcMar>
              <w:top w:w="28" w:type="dxa"/>
              <w:bottom w:w="28" w:type="dxa"/>
            </w:tcMar>
            <w:vAlign w:val="center"/>
          </w:tcPr>
          <w:p w14:paraId="0A8D4C59" w14:textId="77777777" w:rsidR="005E65DE" w:rsidRPr="001E61BC" w:rsidRDefault="005E65DE" w:rsidP="006714D9">
            <w:pPr>
              <w:rPr>
                <w:rFonts w:asciiTheme="minorHAnsi" w:hAnsiTheme="minorHAnsi" w:cstheme="minorHAnsi"/>
                <w:sz w:val="24"/>
                <w:szCs w:val="24"/>
              </w:rPr>
            </w:pPr>
          </w:p>
        </w:tc>
      </w:tr>
      <w:tr w:rsidR="005E65DE" w:rsidRPr="001E61BC" w14:paraId="790762D4" w14:textId="77777777" w:rsidTr="00B9643A">
        <w:tc>
          <w:tcPr>
            <w:tcW w:w="390" w:type="pct"/>
            <w:tcMar>
              <w:top w:w="28" w:type="dxa"/>
              <w:bottom w:w="28" w:type="dxa"/>
            </w:tcMar>
            <w:vAlign w:val="center"/>
          </w:tcPr>
          <w:p w14:paraId="1CD34118"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2.1b</w:t>
            </w:r>
          </w:p>
        </w:tc>
        <w:tc>
          <w:tcPr>
            <w:tcW w:w="3380" w:type="pct"/>
            <w:gridSpan w:val="2"/>
            <w:tcMar>
              <w:top w:w="28" w:type="dxa"/>
              <w:bottom w:w="28" w:type="dxa"/>
            </w:tcMar>
          </w:tcPr>
          <w:p w14:paraId="6F74E6B8"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629" w:type="pct"/>
            <w:gridSpan w:val="2"/>
            <w:tcMar>
              <w:top w:w="28" w:type="dxa"/>
              <w:bottom w:w="28" w:type="dxa"/>
            </w:tcMar>
            <w:vAlign w:val="center"/>
          </w:tcPr>
          <w:p w14:paraId="72C4191A" w14:textId="77777777" w:rsidR="005E65DE" w:rsidRPr="001E61BC" w:rsidRDefault="005E65DE" w:rsidP="006714D9">
            <w:pPr>
              <w:rPr>
                <w:rFonts w:asciiTheme="minorHAnsi" w:hAnsiTheme="minorHAnsi" w:cstheme="minorHAnsi"/>
                <w:sz w:val="24"/>
                <w:szCs w:val="24"/>
              </w:rPr>
            </w:pPr>
          </w:p>
        </w:tc>
        <w:tc>
          <w:tcPr>
            <w:tcW w:w="601" w:type="pct"/>
            <w:tcMar>
              <w:top w:w="28" w:type="dxa"/>
              <w:bottom w:w="28" w:type="dxa"/>
            </w:tcMar>
            <w:vAlign w:val="center"/>
          </w:tcPr>
          <w:p w14:paraId="6803E8D0" w14:textId="77777777" w:rsidR="005E65DE" w:rsidRPr="001E61BC" w:rsidRDefault="005E65DE" w:rsidP="006714D9">
            <w:pPr>
              <w:rPr>
                <w:rFonts w:asciiTheme="minorHAnsi" w:hAnsiTheme="minorHAnsi" w:cstheme="minorHAnsi"/>
                <w:sz w:val="24"/>
                <w:szCs w:val="24"/>
              </w:rPr>
            </w:pPr>
          </w:p>
        </w:tc>
      </w:tr>
      <w:tr w:rsidR="005E65DE" w:rsidRPr="001E61BC" w14:paraId="6B37009A" w14:textId="77777777" w:rsidTr="00B9643A">
        <w:tc>
          <w:tcPr>
            <w:tcW w:w="390" w:type="pct"/>
            <w:tcMar>
              <w:top w:w="28" w:type="dxa"/>
              <w:bottom w:w="28" w:type="dxa"/>
            </w:tcMar>
            <w:vAlign w:val="center"/>
          </w:tcPr>
          <w:p w14:paraId="2B67551B"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2.1c</w:t>
            </w:r>
          </w:p>
        </w:tc>
        <w:tc>
          <w:tcPr>
            <w:tcW w:w="3380" w:type="pct"/>
            <w:gridSpan w:val="2"/>
            <w:tcMar>
              <w:top w:w="28" w:type="dxa"/>
              <w:bottom w:w="28" w:type="dxa"/>
            </w:tcMar>
          </w:tcPr>
          <w:p w14:paraId="3638AA7A"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is guilty of grave professional misconduct which renders its integrity questionable;</w:t>
            </w:r>
          </w:p>
        </w:tc>
        <w:tc>
          <w:tcPr>
            <w:tcW w:w="629" w:type="pct"/>
            <w:gridSpan w:val="2"/>
            <w:tcMar>
              <w:top w:w="28" w:type="dxa"/>
              <w:bottom w:w="28" w:type="dxa"/>
            </w:tcMar>
            <w:vAlign w:val="center"/>
          </w:tcPr>
          <w:p w14:paraId="36F0D09B" w14:textId="77777777" w:rsidR="005E65DE" w:rsidRPr="001E61BC" w:rsidRDefault="005E65DE" w:rsidP="006714D9">
            <w:pPr>
              <w:rPr>
                <w:rFonts w:asciiTheme="minorHAnsi" w:hAnsiTheme="minorHAnsi" w:cstheme="minorHAnsi"/>
                <w:sz w:val="24"/>
                <w:szCs w:val="24"/>
              </w:rPr>
            </w:pPr>
          </w:p>
        </w:tc>
        <w:tc>
          <w:tcPr>
            <w:tcW w:w="601" w:type="pct"/>
            <w:tcMar>
              <w:top w:w="28" w:type="dxa"/>
              <w:bottom w:w="28" w:type="dxa"/>
            </w:tcMar>
            <w:vAlign w:val="center"/>
          </w:tcPr>
          <w:p w14:paraId="4F7F8C52" w14:textId="77777777" w:rsidR="005E65DE" w:rsidRPr="001E61BC" w:rsidRDefault="005E65DE" w:rsidP="006714D9">
            <w:pPr>
              <w:rPr>
                <w:rFonts w:asciiTheme="minorHAnsi" w:hAnsiTheme="minorHAnsi" w:cstheme="minorHAnsi"/>
                <w:sz w:val="24"/>
                <w:szCs w:val="24"/>
              </w:rPr>
            </w:pPr>
          </w:p>
        </w:tc>
      </w:tr>
      <w:tr w:rsidR="005E65DE" w:rsidRPr="001E61BC" w14:paraId="53EC8F0B" w14:textId="77777777" w:rsidTr="00B9643A">
        <w:tc>
          <w:tcPr>
            <w:tcW w:w="390" w:type="pct"/>
            <w:tcMar>
              <w:top w:w="28" w:type="dxa"/>
              <w:bottom w:w="28" w:type="dxa"/>
            </w:tcMar>
            <w:vAlign w:val="center"/>
          </w:tcPr>
          <w:p w14:paraId="381EF37B"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2.1d</w:t>
            </w:r>
          </w:p>
        </w:tc>
        <w:tc>
          <w:tcPr>
            <w:tcW w:w="3380" w:type="pct"/>
            <w:gridSpan w:val="2"/>
            <w:tcMar>
              <w:top w:w="28" w:type="dxa"/>
              <w:bottom w:w="28" w:type="dxa"/>
            </w:tcMar>
          </w:tcPr>
          <w:p w14:paraId="166F7FF1"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has entered into agreements with other Economic Operators aimed at distorting competition;</w:t>
            </w:r>
          </w:p>
        </w:tc>
        <w:tc>
          <w:tcPr>
            <w:tcW w:w="629" w:type="pct"/>
            <w:gridSpan w:val="2"/>
            <w:tcMar>
              <w:top w:w="28" w:type="dxa"/>
              <w:bottom w:w="28" w:type="dxa"/>
            </w:tcMar>
            <w:vAlign w:val="center"/>
          </w:tcPr>
          <w:p w14:paraId="4E8BF440" w14:textId="77777777" w:rsidR="005E65DE" w:rsidRPr="001E61BC" w:rsidRDefault="005E65DE" w:rsidP="006714D9">
            <w:pPr>
              <w:rPr>
                <w:rFonts w:asciiTheme="minorHAnsi" w:hAnsiTheme="minorHAnsi" w:cstheme="minorHAnsi"/>
                <w:sz w:val="24"/>
                <w:szCs w:val="24"/>
              </w:rPr>
            </w:pPr>
          </w:p>
        </w:tc>
        <w:tc>
          <w:tcPr>
            <w:tcW w:w="601" w:type="pct"/>
            <w:tcMar>
              <w:top w:w="28" w:type="dxa"/>
              <w:bottom w:w="28" w:type="dxa"/>
            </w:tcMar>
            <w:vAlign w:val="center"/>
          </w:tcPr>
          <w:p w14:paraId="6A2621D3" w14:textId="77777777" w:rsidR="005E65DE" w:rsidRPr="001E61BC" w:rsidRDefault="005E65DE" w:rsidP="006714D9">
            <w:pPr>
              <w:rPr>
                <w:rFonts w:asciiTheme="minorHAnsi" w:hAnsiTheme="minorHAnsi" w:cstheme="minorHAnsi"/>
                <w:sz w:val="24"/>
                <w:szCs w:val="24"/>
              </w:rPr>
            </w:pPr>
          </w:p>
        </w:tc>
      </w:tr>
      <w:tr w:rsidR="005E65DE" w:rsidRPr="001E61BC" w14:paraId="7F6861BF" w14:textId="77777777" w:rsidTr="00B9643A">
        <w:tc>
          <w:tcPr>
            <w:tcW w:w="390" w:type="pct"/>
            <w:tcMar>
              <w:top w:w="28" w:type="dxa"/>
              <w:bottom w:w="28" w:type="dxa"/>
            </w:tcMar>
            <w:vAlign w:val="center"/>
          </w:tcPr>
          <w:p w14:paraId="35386859"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2.1e</w:t>
            </w:r>
          </w:p>
        </w:tc>
        <w:tc>
          <w:tcPr>
            <w:tcW w:w="3380" w:type="pct"/>
            <w:gridSpan w:val="2"/>
            <w:tcMar>
              <w:top w:w="28" w:type="dxa"/>
              <w:bottom w:w="28" w:type="dxa"/>
            </w:tcMar>
          </w:tcPr>
          <w:p w14:paraId="5007DF85"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has a conflict of interest within the meaning of Article 24 of 2014/24/EU that cannot be effectively remedied by other, less intrusive, measures;</w:t>
            </w:r>
          </w:p>
        </w:tc>
        <w:tc>
          <w:tcPr>
            <w:tcW w:w="629" w:type="pct"/>
            <w:gridSpan w:val="2"/>
            <w:tcMar>
              <w:top w:w="28" w:type="dxa"/>
              <w:bottom w:w="28" w:type="dxa"/>
            </w:tcMar>
            <w:vAlign w:val="center"/>
          </w:tcPr>
          <w:p w14:paraId="5916CC34" w14:textId="77777777" w:rsidR="005E65DE" w:rsidRPr="001E61BC" w:rsidRDefault="005E65DE" w:rsidP="006714D9">
            <w:pPr>
              <w:rPr>
                <w:rFonts w:asciiTheme="minorHAnsi" w:hAnsiTheme="minorHAnsi" w:cstheme="minorHAnsi"/>
                <w:sz w:val="24"/>
                <w:szCs w:val="24"/>
              </w:rPr>
            </w:pPr>
          </w:p>
        </w:tc>
        <w:tc>
          <w:tcPr>
            <w:tcW w:w="601" w:type="pct"/>
            <w:tcMar>
              <w:top w:w="28" w:type="dxa"/>
              <w:bottom w:w="28" w:type="dxa"/>
            </w:tcMar>
            <w:vAlign w:val="center"/>
          </w:tcPr>
          <w:p w14:paraId="5AA4CD64" w14:textId="77777777" w:rsidR="005E65DE" w:rsidRPr="001E61BC" w:rsidRDefault="005E65DE" w:rsidP="006714D9">
            <w:pPr>
              <w:rPr>
                <w:rFonts w:asciiTheme="minorHAnsi" w:hAnsiTheme="minorHAnsi" w:cstheme="minorHAnsi"/>
                <w:sz w:val="24"/>
                <w:szCs w:val="24"/>
              </w:rPr>
            </w:pPr>
          </w:p>
        </w:tc>
      </w:tr>
      <w:tr w:rsidR="005E65DE" w:rsidRPr="001E61BC" w14:paraId="4EF44504" w14:textId="77777777" w:rsidTr="00B9643A">
        <w:tc>
          <w:tcPr>
            <w:tcW w:w="390" w:type="pct"/>
            <w:tcMar>
              <w:top w:w="28" w:type="dxa"/>
              <w:bottom w:w="28" w:type="dxa"/>
            </w:tcMar>
            <w:vAlign w:val="center"/>
          </w:tcPr>
          <w:p w14:paraId="627AD638"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2.1f</w:t>
            </w:r>
          </w:p>
        </w:tc>
        <w:tc>
          <w:tcPr>
            <w:tcW w:w="3380" w:type="pct"/>
            <w:gridSpan w:val="2"/>
            <w:tcMar>
              <w:top w:w="28" w:type="dxa"/>
              <w:bottom w:w="28" w:type="dxa"/>
            </w:tcMar>
          </w:tcPr>
          <w:p w14:paraId="1D7909AC"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confirms that it has had prior involvement in the preparation of the procurement procedure which has resulted in a distortion of competition, as referred to in Article 41 of 2014/24/EU, that cannot be remedied by other, less intrusive, measures;</w:t>
            </w:r>
          </w:p>
        </w:tc>
        <w:tc>
          <w:tcPr>
            <w:tcW w:w="629" w:type="pct"/>
            <w:gridSpan w:val="2"/>
            <w:tcMar>
              <w:top w:w="28" w:type="dxa"/>
              <w:bottom w:w="28" w:type="dxa"/>
            </w:tcMar>
            <w:vAlign w:val="center"/>
          </w:tcPr>
          <w:p w14:paraId="4774D178" w14:textId="77777777" w:rsidR="005E65DE" w:rsidRPr="001E61BC" w:rsidRDefault="005E65DE" w:rsidP="006714D9">
            <w:pPr>
              <w:rPr>
                <w:rFonts w:asciiTheme="minorHAnsi" w:hAnsiTheme="minorHAnsi" w:cstheme="minorHAnsi"/>
                <w:sz w:val="24"/>
                <w:szCs w:val="24"/>
              </w:rPr>
            </w:pPr>
          </w:p>
        </w:tc>
        <w:tc>
          <w:tcPr>
            <w:tcW w:w="601" w:type="pct"/>
            <w:tcMar>
              <w:top w:w="28" w:type="dxa"/>
              <w:bottom w:w="28" w:type="dxa"/>
            </w:tcMar>
            <w:vAlign w:val="center"/>
          </w:tcPr>
          <w:p w14:paraId="6794B518" w14:textId="77777777" w:rsidR="005E65DE" w:rsidRPr="001E61BC" w:rsidRDefault="005E65DE" w:rsidP="006714D9">
            <w:pPr>
              <w:rPr>
                <w:rFonts w:asciiTheme="minorHAnsi" w:hAnsiTheme="minorHAnsi" w:cstheme="minorHAnsi"/>
                <w:sz w:val="24"/>
                <w:szCs w:val="24"/>
              </w:rPr>
            </w:pPr>
          </w:p>
        </w:tc>
      </w:tr>
      <w:tr w:rsidR="005E65DE" w:rsidRPr="001E61BC" w14:paraId="0A919998" w14:textId="77777777" w:rsidTr="00B9643A">
        <w:tc>
          <w:tcPr>
            <w:tcW w:w="390" w:type="pct"/>
            <w:tcMar>
              <w:top w:w="28" w:type="dxa"/>
              <w:bottom w:w="28" w:type="dxa"/>
            </w:tcMar>
            <w:vAlign w:val="center"/>
          </w:tcPr>
          <w:p w14:paraId="0C08887E"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2.1g</w:t>
            </w:r>
          </w:p>
        </w:tc>
        <w:tc>
          <w:tcPr>
            <w:tcW w:w="3380" w:type="pct"/>
            <w:gridSpan w:val="2"/>
            <w:tcMar>
              <w:top w:w="28" w:type="dxa"/>
              <w:bottom w:w="28" w:type="dxa"/>
            </w:tcMar>
          </w:tcPr>
          <w:p w14:paraId="3E68FBAD"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629" w:type="pct"/>
            <w:gridSpan w:val="2"/>
            <w:tcMar>
              <w:top w:w="28" w:type="dxa"/>
              <w:bottom w:w="28" w:type="dxa"/>
            </w:tcMar>
            <w:vAlign w:val="center"/>
          </w:tcPr>
          <w:p w14:paraId="5C8BF4A3" w14:textId="77777777" w:rsidR="005E65DE" w:rsidRPr="001E61BC" w:rsidRDefault="005E65DE" w:rsidP="006714D9">
            <w:pPr>
              <w:rPr>
                <w:rFonts w:asciiTheme="minorHAnsi" w:hAnsiTheme="minorHAnsi" w:cstheme="minorHAnsi"/>
                <w:sz w:val="24"/>
                <w:szCs w:val="24"/>
              </w:rPr>
            </w:pPr>
          </w:p>
        </w:tc>
        <w:tc>
          <w:tcPr>
            <w:tcW w:w="601" w:type="pct"/>
            <w:tcMar>
              <w:top w:w="28" w:type="dxa"/>
              <w:bottom w:w="28" w:type="dxa"/>
            </w:tcMar>
            <w:vAlign w:val="center"/>
          </w:tcPr>
          <w:p w14:paraId="0034F46D" w14:textId="77777777" w:rsidR="005E65DE" w:rsidRPr="001E61BC" w:rsidRDefault="005E65DE" w:rsidP="006714D9">
            <w:pPr>
              <w:rPr>
                <w:rFonts w:asciiTheme="minorHAnsi" w:hAnsiTheme="minorHAnsi" w:cstheme="minorHAnsi"/>
                <w:sz w:val="24"/>
                <w:szCs w:val="24"/>
              </w:rPr>
            </w:pPr>
          </w:p>
        </w:tc>
      </w:tr>
      <w:tr w:rsidR="005E65DE" w:rsidRPr="001E61BC" w14:paraId="06AF2CEF" w14:textId="77777777" w:rsidTr="00B9643A">
        <w:trPr>
          <w:trHeight w:val="868"/>
        </w:trPr>
        <w:tc>
          <w:tcPr>
            <w:tcW w:w="390" w:type="pct"/>
            <w:tcMar>
              <w:top w:w="28" w:type="dxa"/>
              <w:bottom w:w="28" w:type="dxa"/>
            </w:tcMar>
            <w:vAlign w:val="center"/>
          </w:tcPr>
          <w:p w14:paraId="0EBE2534"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2.1h</w:t>
            </w:r>
          </w:p>
        </w:tc>
        <w:tc>
          <w:tcPr>
            <w:tcW w:w="3380" w:type="pct"/>
            <w:gridSpan w:val="2"/>
            <w:tcMar>
              <w:top w:w="28" w:type="dxa"/>
              <w:bottom w:w="28" w:type="dxa"/>
            </w:tcMar>
          </w:tcPr>
          <w:p w14:paraId="2FA5FA99" w14:textId="77777777" w:rsidR="005E65DE" w:rsidRPr="001E61BC" w:rsidRDefault="005E65DE" w:rsidP="006714D9">
            <w:pPr>
              <w:pStyle w:val="ListParagraph"/>
              <w:numPr>
                <w:ilvl w:val="0"/>
                <w:numId w:val="7"/>
              </w:numPr>
              <w:rPr>
                <w:rFonts w:asciiTheme="minorHAnsi" w:hAnsiTheme="minorHAnsi" w:cstheme="minorHAnsi"/>
                <w:sz w:val="24"/>
                <w:szCs w:val="24"/>
              </w:rPr>
            </w:pPr>
            <w:r w:rsidRPr="001E61BC">
              <w:rPr>
                <w:rFonts w:asciiTheme="minorHAnsi" w:hAnsiTheme="minorHAnsi" w:cstheme="minorHAnsi"/>
                <w:sz w:val="24"/>
                <w:szCs w:val="24"/>
              </w:rPr>
              <w:t>is guilty of serious misrepresentation in supplying the information required for the verification of the absence of grounds for exclusion or the fulfilment of the selection criteria; or</w:t>
            </w:r>
          </w:p>
          <w:p w14:paraId="0D8B8B73" w14:textId="77777777" w:rsidR="005E65DE" w:rsidRPr="001E61BC" w:rsidRDefault="005E65DE" w:rsidP="006714D9">
            <w:pPr>
              <w:pStyle w:val="ListParagraph"/>
              <w:numPr>
                <w:ilvl w:val="0"/>
                <w:numId w:val="13"/>
              </w:numPr>
              <w:rPr>
                <w:rFonts w:asciiTheme="minorHAnsi" w:hAnsiTheme="minorHAnsi" w:cstheme="minorHAnsi"/>
                <w:sz w:val="24"/>
                <w:szCs w:val="24"/>
              </w:rPr>
            </w:pPr>
            <w:r w:rsidRPr="001E61BC">
              <w:rPr>
                <w:rFonts w:asciiTheme="minorHAnsi" w:hAnsiTheme="minorHAnsi" w:cstheme="minorHAnsi"/>
                <w:sz w:val="24"/>
                <w:szCs w:val="24"/>
              </w:rPr>
              <w:t>has withheld such information or is not able to submit supporting documents required under Article 59 of Directive 2014/24/EU; or</w:t>
            </w:r>
          </w:p>
        </w:tc>
        <w:tc>
          <w:tcPr>
            <w:tcW w:w="629" w:type="pct"/>
            <w:gridSpan w:val="2"/>
            <w:tcMar>
              <w:top w:w="28" w:type="dxa"/>
              <w:bottom w:w="28" w:type="dxa"/>
            </w:tcMar>
            <w:vAlign w:val="center"/>
          </w:tcPr>
          <w:p w14:paraId="3D717E07" w14:textId="77777777" w:rsidR="005E65DE" w:rsidRPr="001E61BC" w:rsidRDefault="005E65DE" w:rsidP="006714D9">
            <w:pPr>
              <w:rPr>
                <w:rFonts w:asciiTheme="minorHAnsi" w:hAnsiTheme="minorHAnsi" w:cstheme="minorHAnsi"/>
                <w:sz w:val="24"/>
                <w:szCs w:val="24"/>
              </w:rPr>
            </w:pPr>
          </w:p>
        </w:tc>
        <w:tc>
          <w:tcPr>
            <w:tcW w:w="601" w:type="pct"/>
            <w:tcMar>
              <w:top w:w="28" w:type="dxa"/>
              <w:bottom w:w="28" w:type="dxa"/>
            </w:tcMar>
            <w:vAlign w:val="center"/>
          </w:tcPr>
          <w:p w14:paraId="45FC9A10" w14:textId="77777777" w:rsidR="005E65DE" w:rsidRPr="001E61BC" w:rsidRDefault="005E65DE" w:rsidP="006714D9">
            <w:pPr>
              <w:rPr>
                <w:rFonts w:asciiTheme="minorHAnsi" w:hAnsiTheme="minorHAnsi" w:cstheme="minorHAnsi"/>
                <w:sz w:val="24"/>
                <w:szCs w:val="24"/>
              </w:rPr>
            </w:pPr>
          </w:p>
        </w:tc>
      </w:tr>
      <w:tr w:rsidR="005E65DE" w:rsidRPr="001E61BC" w14:paraId="71505930" w14:textId="77777777" w:rsidTr="00B9643A">
        <w:tc>
          <w:tcPr>
            <w:tcW w:w="390" w:type="pct"/>
            <w:tcMar>
              <w:top w:w="28" w:type="dxa"/>
              <w:bottom w:w="28" w:type="dxa"/>
            </w:tcMar>
            <w:vAlign w:val="center"/>
          </w:tcPr>
          <w:p w14:paraId="095B8D7E"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2.1i</w:t>
            </w:r>
          </w:p>
        </w:tc>
        <w:tc>
          <w:tcPr>
            <w:tcW w:w="3380" w:type="pct"/>
            <w:gridSpan w:val="2"/>
            <w:tcMar>
              <w:top w:w="28" w:type="dxa"/>
              <w:bottom w:w="28" w:type="dxa"/>
            </w:tcMar>
          </w:tcPr>
          <w:p w14:paraId="184FC4E3"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has undertaken to:</w:t>
            </w:r>
          </w:p>
          <w:p w14:paraId="4740EF16" w14:textId="77777777" w:rsidR="005E65DE" w:rsidRPr="001E61BC" w:rsidRDefault="005E65DE" w:rsidP="006714D9">
            <w:pPr>
              <w:pStyle w:val="ListParagraph"/>
              <w:numPr>
                <w:ilvl w:val="0"/>
                <w:numId w:val="8"/>
              </w:numPr>
              <w:rPr>
                <w:rFonts w:asciiTheme="minorHAnsi" w:hAnsiTheme="minorHAnsi" w:cstheme="minorHAnsi"/>
                <w:sz w:val="24"/>
                <w:szCs w:val="24"/>
              </w:rPr>
            </w:pPr>
            <w:r w:rsidRPr="001E61BC">
              <w:rPr>
                <w:rFonts w:asciiTheme="minorHAnsi" w:hAnsiTheme="minorHAnsi" w:cstheme="minorHAnsi"/>
                <w:sz w:val="24"/>
                <w:szCs w:val="24"/>
              </w:rPr>
              <w:t>unduly influence the decision-making process of the contracting entity, or</w:t>
            </w:r>
          </w:p>
          <w:p w14:paraId="212108CB" w14:textId="77777777" w:rsidR="005E65DE" w:rsidRPr="001E61BC" w:rsidRDefault="005E65DE" w:rsidP="006714D9">
            <w:pPr>
              <w:pStyle w:val="ListParagraph"/>
              <w:numPr>
                <w:ilvl w:val="0"/>
                <w:numId w:val="8"/>
              </w:numPr>
              <w:rPr>
                <w:rFonts w:asciiTheme="minorHAnsi" w:hAnsiTheme="minorHAnsi" w:cstheme="minorHAnsi"/>
                <w:sz w:val="24"/>
                <w:szCs w:val="24"/>
              </w:rPr>
            </w:pPr>
            <w:r w:rsidRPr="001E61BC">
              <w:rPr>
                <w:rFonts w:asciiTheme="minorHAnsi" w:hAnsiTheme="minorHAnsi" w:cstheme="minorHAnsi"/>
                <w:sz w:val="24"/>
                <w:szCs w:val="24"/>
              </w:rPr>
              <w:t>obtain confidential information that may confer upon the tenderer undue advantages in the procurement procedure; or</w:t>
            </w:r>
          </w:p>
          <w:p w14:paraId="0B5B1982" w14:textId="77777777" w:rsidR="005E65DE" w:rsidRPr="001E61BC" w:rsidRDefault="005E65DE" w:rsidP="006714D9">
            <w:pPr>
              <w:pStyle w:val="ListParagraph"/>
              <w:numPr>
                <w:ilvl w:val="0"/>
                <w:numId w:val="8"/>
              </w:numPr>
              <w:rPr>
                <w:rFonts w:asciiTheme="minorHAnsi" w:hAnsiTheme="minorHAnsi" w:cstheme="minorHAnsi"/>
                <w:sz w:val="24"/>
                <w:szCs w:val="24"/>
              </w:rPr>
            </w:pPr>
            <w:r w:rsidRPr="001E61BC">
              <w:rPr>
                <w:rFonts w:asciiTheme="minorHAnsi" w:hAnsiTheme="minorHAnsi" w:cstheme="minorHAnsi"/>
                <w:sz w:val="24"/>
                <w:szCs w:val="24"/>
              </w:rPr>
              <w:t>negligently provide misleading information that may have a material influence on decisions concerning exclusion, selection or award.</w:t>
            </w:r>
          </w:p>
        </w:tc>
        <w:tc>
          <w:tcPr>
            <w:tcW w:w="629" w:type="pct"/>
            <w:gridSpan w:val="2"/>
            <w:tcMar>
              <w:top w:w="28" w:type="dxa"/>
              <w:bottom w:w="28" w:type="dxa"/>
            </w:tcMar>
            <w:vAlign w:val="center"/>
          </w:tcPr>
          <w:p w14:paraId="40EE47D3" w14:textId="77777777" w:rsidR="005E65DE" w:rsidRPr="001E61BC" w:rsidRDefault="005E65DE" w:rsidP="006714D9">
            <w:pPr>
              <w:rPr>
                <w:rFonts w:asciiTheme="minorHAnsi" w:hAnsiTheme="minorHAnsi" w:cstheme="minorHAnsi"/>
                <w:sz w:val="24"/>
                <w:szCs w:val="24"/>
              </w:rPr>
            </w:pPr>
          </w:p>
        </w:tc>
        <w:tc>
          <w:tcPr>
            <w:tcW w:w="601" w:type="pct"/>
            <w:tcMar>
              <w:top w:w="28" w:type="dxa"/>
              <w:bottom w:w="28" w:type="dxa"/>
            </w:tcMar>
            <w:vAlign w:val="center"/>
          </w:tcPr>
          <w:p w14:paraId="10463AF4" w14:textId="77777777" w:rsidR="005E65DE" w:rsidRPr="001E61BC" w:rsidRDefault="005E65DE" w:rsidP="006714D9">
            <w:pPr>
              <w:rPr>
                <w:rFonts w:asciiTheme="minorHAnsi" w:hAnsiTheme="minorHAnsi" w:cstheme="minorHAnsi"/>
                <w:sz w:val="24"/>
                <w:szCs w:val="24"/>
              </w:rPr>
            </w:pPr>
          </w:p>
        </w:tc>
      </w:tr>
      <w:tr w:rsidR="005E65DE" w:rsidRPr="001E61BC" w14:paraId="1D254606" w14:textId="77777777" w:rsidTr="00B9643A">
        <w:tc>
          <w:tcPr>
            <w:tcW w:w="5000" w:type="pct"/>
            <w:gridSpan w:val="6"/>
            <w:shd w:val="clear" w:color="auto" w:fill="A80050"/>
            <w:tcMar>
              <w:top w:w="28" w:type="dxa"/>
              <w:bottom w:w="28" w:type="dxa"/>
            </w:tcMar>
            <w:vAlign w:val="center"/>
          </w:tcPr>
          <w:p w14:paraId="327A6945" w14:textId="77777777" w:rsidR="005E65DE" w:rsidRPr="004656D7" w:rsidRDefault="005E65DE" w:rsidP="006714D9">
            <w:pPr>
              <w:rPr>
                <w:rFonts w:asciiTheme="minorHAnsi" w:hAnsiTheme="minorHAnsi" w:cstheme="minorHAnsi"/>
                <w:b/>
                <w:sz w:val="24"/>
                <w:szCs w:val="24"/>
              </w:rPr>
            </w:pPr>
            <w:r w:rsidRPr="004656D7">
              <w:rPr>
                <w:rFonts w:asciiTheme="minorHAnsi" w:hAnsiTheme="minorHAnsi" w:cstheme="minorHAnsi"/>
                <w:b/>
                <w:sz w:val="24"/>
                <w:szCs w:val="24"/>
              </w:rPr>
              <w:t>Declaration re Statutory Obligations</w:t>
            </w:r>
          </w:p>
        </w:tc>
      </w:tr>
      <w:tr w:rsidR="005E65DE" w:rsidRPr="001E61BC" w14:paraId="652D6EE0" w14:textId="77777777" w:rsidTr="00B9643A">
        <w:tc>
          <w:tcPr>
            <w:tcW w:w="3771" w:type="pct"/>
            <w:gridSpan w:val="3"/>
            <w:tcMar>
              <w:top w:w="28" w:type="dxa"/>
              <w:bottom w:w="28" w:type="dxa"/>
            </w:tcMar>
            <w:vAlign w:val="center"/>
          </w:tcPr>
          <w:p w14:paraId="39FC125F"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We confirm that we are fully compliant with the following legislation, or equivalent legislation in our country of establishment / operation:</w:t>
            </w:r>
          </w:p>
        </w:tc>
        <w:tc>
          <w:tcPr>
            <w:tcW w:w="629" w:type="pct"/>
            <w:gridSpan w:val="2"/>
            <w:tcMar>
              <w:top w:w="28" w:type="dxa"/>
              <w:bottom w:w="28" w:type="dxa"/>
            </w:tcMar>
            <w:vAlign w:val="center"/>
          </w:tcPr>
          <w:p w14:paraId="16599736"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Yes</w:t>
            </w:r>
          </w:p>
        </w:tc>
        <w:tc>
          <w:tcPr>
            <w:tcW w:w="601" w:type="pct"/>
            <w:tcMar>
              <w:top w:w="28" w:type="dxa"/>
              <w:bottom w:w="28" w:type="dxa"/>
            </w:tcMar>
            <w:vAlign w:val="center"/>
          </w:tcPr>
          <w:p w14:paraId="060ABE26"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No</w:t>
            </w:r>
          </w:p>
        </w:tc>
      </w:tr>
      <w:tr w:rsidR="005E65DE" w:rsidRPr="001E61BC" w14:paraId="294DB22C" w14:textId="77777777" w:rsidTr="00B9643A">
        <w:tc>
          <w:tcPr>
            <w:tcW w:w="390" w:type="pct"/>
            <w:tcMar>
              <w:top w:w="28" w:type="dxa"/>
              <w:bottom w:w="28" w:type="dxa"/>
            </w:tcMar>
            <w:vAlign w:val="center"/>
          </w:tcPr>
          <w:p w14:paraId="1B03749F"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(i)</w:t>
            </w:r>
          </w:p>
        </w:tc>
        <w:tc>
          <w:tcPr>
            <w:tcW w:w="3380" w:type="pct"/>
            <w:gridSpan w:val="2"/>
            <w:tcMar>
              <w:top w:w="28" w:type="dxa"/>
              <w:bottom w:w="28" w:type="dxa"/>
            </w:tcMar>
          </w:tcPr>
          <w:p w14:paraId="6E9DCB28"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Employment Equality Acts 1998-2011</w:t>
            </w:r>
          </w:p>
        </w:tc>
        <w:tc>
          <w:tcPr>
            <w:tcW w:w="629" w:type="pct"/>
            <w:gridSpan w:val="2"/>
            <w:tcMar>
              <w:top w:w="28" w:type="dxa"/>
              <w:bottom w:w="28" w:type="dxa"/>
            </w:tcMar>
            <w:vAlign w:val="center"/>
          </w:tcPr>
          <w:p w14:paraId="36879DBD" w14:textId="77777777" w:rsidR="005E65DE" w:rsidRPr="001E61BC" w:rsidRDefault="005E65DE" w:rsidP="006714D9">
            <w:pPr>
              <w:rPr>
                <w:rFonts w:asciiTheme="minorHAnsi" w:hAnsiTheme="minorHAnsi" w:cstheme="minorHAnsi"/>
                <w:sz w:val="24"/>
                <w:szCs w:val="24"/>
              </w:rPr>
            </w:pPr>
          </w:p>
        </w:tc>
        <w:tc>
          <w:tcPr>
            <w:tcW w:w="601" w:type="pct"/>
            <w:tcMar>
              <w:top w:w="28" w:type="dxa"/>
              <w:bottom w:w="28" w:type="dxa"/>
            </w:tcMar>
            <w:vAlign w:val="center"/>
          </w:tcPr>
          <w:p w14:paraId="0BBB3E32" w14:textId="77777777" w:rsidR="005E65DE" w:rsidRPr="001E61BC" w:rsidRDefault="005E65DE" w:rsidP="006714D9">
            <w:pPr>
              <w:rPr>
                <w:rFonts w:asciiTheme="minorHAnsi" w:hAnsiTheme="minorHAnsi" w:cstheme="minorHAnsi"/>
                <w:sz w:val="24"/>
                <w:szCs w:val="24"/>
              </w:rPr>
            </w:pPr>
          </w:p>
        </w:tc>
      </w:tr>
      <w:tr w:rsidR="005E65DE" w:rsidRPr="001E61BC" w14:paraId="7D7A53CF" w14:textId="77777777" w:rsidTr="00B9643A">
        <w:tc>
          <w:tcPr>
            <w:tcW w:w="390" w:type="pct"/>
            <w:tcMar>
              <w:top w:w="28" w:type="dxa"/>
              <w:bottom w:w="28" w:type="dxa"/>
            </w:tcMar>
            <w:vAlign w:val="center"/>
          </w:tcPr>
          <w:p w14:paraId="24B909B1"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(ii)</w:t>
            </w:r>
          </w:p>
        </w:tc>
        <w:tc>
          <w:tcPr>
            <w:tcW w:w="3380" w:type="pct"/>
            <w:gridSpan w:val="2"/>
            <w:tcMar>
              <w:top w:w="28" w:type="dxa"/>
              <w:bottom w:w="28" w:type="dxa"/>
            </w:tcMar>
          </w:tcPr>
          <w:p w14:paraId="69B59E9E"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Equal Status Acts 2000-2011</w:t>
            </w:r>
          </w:p>
        </w:tc>
        <w:tc>
          <w:tcPr>
            <w:tcW w:w="629" w:type="pct"/>
            <w:gridSpan w:val="2"/>
            <w:tcMar>
              <w:top w:w="28" w:type="dxa"/>
              <w:bottom w:w="28" w:type="dxa"/>
            </w:tcMar>
            <w:vAlign w:val="center"/>
          </w:tcPr>
          <w:p w14:paraId="77931300" w14:textId="77777777" w:rsidR="005E65DE" w:rsidRPr="001E61BC" w:rsidRDefault="005E65DE" w:rsidP="006714D9">
            <w:pPr>
              <w:rPr>
                <w:rFonts w:asciiTheme="minorHAnsi" w:hAnsiTheme="minorHAnsi" w:cstheme="minorHAnsi"/>
                <w:sz w:val="24"/>
                <w:szCs w:val="24"/>
              </w:rPr>
            </w:pPr>
          </w:p>
        </w:tc>
        <w:tc>
          <w:tcPr>
            <w:tcW w:w="601" w:type="pct"/>
            <w:tcMar>
              <w:top w:w="28" w:type="dxa"/>
              <w:bottom w:w="28" w:type="dxa"/>
            </w:tcMar>
            <w:vAlign w:val="center"/>
          </w:tcPr>
          <w:p w14:paraId="604CCDA6" w14:textId="77777777" w:rsidR="005E65DE" w:rsidRPr="001E61BC" w:rsidRDefault="005E65DE" w:rsidP="006714D9">
            <w:pPr>
              <w:rPr>
                <w:rFonts w:asciiTheme="minorHAnsi" w:hAnsiTheme="minorHAnsi" w:cstheme="minorHAnsi"/>
                <w:sz w:val="24"/>
                <w:szCs w:val="24"/>
              </w:rPr>
            </w:pPr>
          </w:p>
        </w:tc>
      </w:tr>
      <w:tr w:rsidR="005E65DE" w:rsidRPr="001E61BC" w14:paraId="41F50DDF" w14:textId="77777777" w:rsidTr="00B9643A">
        <w:tc>
          <w:tcPr>
            <w:tcW w:w="390" w:type="pct"/>
            <w:tcMar>
              <w:top w:w="28" w:type="dxa"/>
              <w:bottom w:w="28" w:type="dxa"/>
            </w:tcMar>
            <w:vAlign w:val="center"/>
          </w:tcPr>
          <w:p w14:paraId="58EE2BBA"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(iii)</w:t>
            </w:r>
          </w:p>
        </w:tc>
        <w:tc>
          <w:tcPr>
            <w:tcW w:w="3380" w:type="pct"/>
            <w:gridSpan w:val="2"/>
            <w:tcMar>
              <w:top w:w="28" w:type="dxa"/>
              <w:bottom w:w="28" w:type="dxa"/>
            </w:tcMar>
          </w:tcPr>
          <w:p w14:paraId="44105E67"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National Minimum Wage Act 2000 as amended</w:t>
            </w:r>
          </w:p>
        </w:tc>
        <w:tc>
          <w:tcPr>
            <w:tcW w:w="629" w:type="pct"/>
            <w:gridSpan w:val="2"/>
            <w:tcMar>
              <w:top w:w="28" w:type="dxa"/>
              <w:bottom w:w="28" w:type="dxa"/>
            </w:tcMar>
            <w:vAlign w:val="center"/>
          </w:tcPr>
          <w:p w14:paraId="43027B78" w14:textId="77777777" w:rsidR="005E65DE" w:rsidRPr="001E61BC" w:rsidRDefault="005E65DE" w:rsidP="006714D9">
            <w:pPr>
              <w:rPr>
                <w:rFonts w:asciiTheme="minorHAnsi" w:hAnsiTheme="minorHAnsi" w:cstheme="minorHAnsi"/>
                <w:sz w:val="24"/>
                <w:szCs w:val="24"/>
              </w:rPr>
            </w:pPr>
          </w:p>
        </w:tc>
        <w:tc>
          <w:tcPr>
            <w:tcW w:w="601" w:type="pct"/>
            <w:tcMar>
              <w:top w:w="28" w:type="dxa"/>
              <w:bottom w:w="28" w:type="dxa"/>
            </w:tcMar>
            <w:vAlign w:val="center"/>
          </w:tcPr>
          <w:p w14:paraId="51479391" w14:textId="77777777" w:rsidR="005E65DE" w:rsidRPr="001E61BC" w:rsidRDefault="005E65DE" w:rsidP="006714D9">
            <w:pPr>
              <w:rPr>
                <w:rFonts w:asciiTheme="minorHAnsi" w:hAnsiTheme="minorHAnsi" w:cstheme="minorHAnsi"/>
                <w:sz w:val="24"/>
                <w:szCs w:val="24"/>
              </w:rPr>
            </w:pPr>
          </w:p>
        </w:tc>
      </w:tr>
      <w:tr w:rsidR="005E65DE" w:rsidRPr="001E61BC" w14:paraId="74009A10" w14:textId="77777777" w:rsidTr="00B9643A">
        <w:tc>
          <w:tcPr>
            <w:tcW w:w="390" w:type="pct"/>
            <w:tcMar>
              <w:top w:w="28" w:type="dxa"/>
              <w:bottom w:w="28" w:type="dxa"/>
            </w:tcMar>
            <w:vAlign w:val="center"/>
          </w:tcPr>
          <w:p w14:paraId="712208F0"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(iv)</w:t>
            </w:r>
          </w:p>
        </w:tc>
        <w:tc>
          <w:tcPr>
            <w:tcW w:w="3380" w:type="pct"/>
            <w:gridSpan w:val="2"/>
            <w:tcMar>
              <w:top w:w="28" w:type="dxa"/>
              <w:bottom w:w="28" w:type="dxa"/>
            </w:tcMar>
          </w:tcPr>
          <w:p w14:paraId="41BDD2BA"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Organisation of Working Time Act 1997 as amended</w:t>
            </w:r>
          </w:p>
        </w:tc>
        <w:tc>
          <w:tcPr>
            <w:tcW w:w="629" w:type="pct"/>
            <w:gridSpan w:val="2"/>
            <w:tcMar>
              <w:top w:w="28" w:type="dxa"/>
              <w:bottom w:w="28" w:type="dxa"/>
            </w:tcMar>
            <w:vAlign w:val="center"/>
          </w:tcPr>
          <w:p w14:paraId="2A4A0702" w14:textId="77777777" w:rsidR="005E65DE" w:rsidRPr="001E61BC" w:rsidRDefault="005E65DE" w:rsidP="006714D9">
            <w:pPr>
              <w:rPr>
                <w:rFonts w:asciiTheme="minorHAnsi" w:hAnsiTheme="minorHAnsi" w:cstheme="minorHAnsi"/>
                <w:sz w:val="24"/>
                <w:szCs w:val="24"/>
              </w:rPr>
            </w:pPr>
          </w:p>
        </w:tc>
        <w:tc>
          <w:tcPr>
            <w:tcW w:w="601" w:type="pct"/>
            <w:tcMar>
              <w:top w:w="28" w:type="dxa"/>
              <w:bottom w:w="28" w:type="dxa"/>
            </w:tcMar>
            <w:vAlign w:val="center"/>
          </w:tcPr>
          <w:p w14:paraId="74FB9E9B" w14:textId="77777777" w:rsidR="005E65DE" w:rsidRPr="001E61BC" w:rsidRDefault="005E65DE" w:rsidP="006714D9">
            <w:pPr>
              <w:rPr>
                <w:rFonts w:asciiTheme="minorHAnsi" w:hAnsiTheme="minorHAnsi" w:cstheme="minorHAnsi"/>
                <w:sz w:val="24"/>
                <w:szCs w:val="24"/>
              </w:rPr>
            </w:pPr>
          </w:p>
        </w:tc>
      </w:tr>
      <w:tr w:rsidR="005E65DE" w:rsidRPr="001E61BC" w14:paraId="4B6D6FE6" w14:textId="77777777" w:rsidTr="00B9643A">
        <w:tc>
          <w:tcPr>
            <w:tcW w:w="390" w:type="pct"/>
            <w:tcMar>
              <w:top w:w="28" w:type="dxa"/>
              <w:bottom w:w="28" w:type="dxa"/>
            </w:tcMar>
            <w:vAlign w:val="center"/>
          </w:tcPr>
          <w:p w14:paraId="56235E75"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(v)</w:t>
            </w:r>
          </w:p>
        </w:tc>
        <w:tc>
          <w:tcPr>
            <w:tcW w:w="3380" w:type="pct"/>
            <w:gridSpan w:val="2"/>
            <w:tcMar>
              <w:top w:w="28" w:type="dxa"/>
              <w:bottom w:w="28" w:type="dxa"/>
            </w:tcMar>
          </w:tcPr>
          <w:p w14:paraId="25EB9814"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Safety, Health and Welfare at Work Act 2005 and Safety, Health and Welfare at Work (General Application) Regulations 2007</w:t>
            </w:r>
          </w:p>
        </w:tc>
        <w:tc>
          <w:tcPr>
            <w:tcW w:w="629" w:type="pct"/>
            <w:gridSpan w:val="2"/>
            <w:tcMar>
              <w:top w:w="28" w:type="dxa"/>
              <w:bottom w:w="28" w:type="dxa"/>
            </w:tcMar>
            <w:vAlign w:val="center"/>
          </w:tcPr>
          <w:p w14:paraId="5A360E7B" w14:textId="77777777" w:rsidR="005E65DE" w:rsidRPr="001E61BC" w:rsidRDefault="005E65DE" w:rsidP="006714D9">
            <w:pPr>
              <w:rPr>
                <w:rFonts w:asciiTheme="minorHAnsi" w:hAnsiTheme="minorHAnsi" w:cstheme="minorHAnsi"/>
                <w:sz w:val="24"/>
                <w:szCs w:val="24"/>
              </w:rPr>
            </w:pPr>
          </w:p>
        </w:tc>
        <w:tc>
          <w:tcPr>
            <w:tcW w:w="601" w:type="pct"/>
            <w:tcMar>
              <w:top w:w="28" w:type="dxa"/>
              <w:bottom w:w="28" w:type="dxa"/>
            </w:tcMar>
            <w:vAlign w:val="center"/>
          </w:tcPr>
          <w:p w14:paraId="66D66F01" w14:textId="77777777" w:rsidR="005E65DE" w:rsidRPr="001E61BC" w:rsidRDefault="005E65DE" w:rsidP="006714D9">
            <w:pPr>
              <w:rPr>
                <w:rFonts w:asciiTheme="minorHAnsi" w:hAnsiTheme="minorHAnsi" w:cstheme="minorHAnsi"/>
                <w:sz w:val="24"/>
                <w:szCs w:val="24"/>
              </w:rPr>
            </w:pPr>
          </w:p>
        </w:tc>
      </w:tr>
      <w:tr w:rsidR="005E65DE" w:rsidRPr="001E61BC" w14:paraId="0D024551" w14:textId="77777777" w:rsidTr="00B9643A">
        <w:tc>
          <w:tcPr>
            <w:tcW w:w="390" w:type="pct"/>
            <w:tcMar>
              <w:top w:w="28" w:type="dxa"/>
              <w:bottom w:w="28" w:type="dxa"/>
            </w:tcMar>
            <w:vAlign w:val="center"/>
          </w:tcPr>
          <w:p w14:paraId="406AB208"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(vi)</w:t>
            </w:r>
          </w:p>
        </w:tc>
        <w:tc>
          <w:tcPr>
            <w:tcW w:w="3380" w:type="pct"/>
            <w:gridSpan w:val="2"/>
            <w:tcMar>
              <w:top w:w="28" w:type="dxa"/>
              <w:bottom w:w="28" w:type="dxa"/>
            </w:tcMar>
          </w:tcPr>
          <w:p w14:paraId="583CB0D3"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Disability Act 2005</w:t>
            </w:r>
          </w:p>
        </w:tc>
        <w:tc>
          <w:tcPr>
            <w:tcW w:w="629" w:type="pct"/>
            <w:gridSpan w:val="2"/>
            <w:tcMar>
              <w:top w:w="28" w:type="dxa"/>
              <w:bottom w:w="28" w:type="dxa"/>
            </w:tcMar>
            <w:vAlign w:val="center"/>
          </w:tcPr>
          <w:p w14:paraId="2B587947" w14:textId="77777777" w:rsidR="005E65DE" w:rsidRPr="001E61BC" w:rsidRDefault="005E65DE" w:rsidP="006714D9">
            <w:pPr>
              <w:rPr>
                <w:rFonts w:asciiTheme="minorHAnsi" w:hAnsiTheme="minorHAnsi" w:cstheme="minorHAnsi"/>
                <w:sz w:val="24"/>
                <w:szCs w:val="24"/>
              </w:rPr>
            </w:pPr>
          </w:p>
        </w:tc>
        <w:tc>
          <w:tcPr>
            <w:tcW w:w="601" w:type="pct"/>
            <w:tcMar>
              <w:top w:w="28" w:type="dxa"/>
              <w:bottom w:w="28" w:type="dxa"/>
            </w:tcMar>
            <w:vAlign w:val="center"/>
          </w:tcPr>
          <w:p w14:paraId="7C315E79" w14:textId="77777777" w:rsidR="005E65DE" w:rsidRPr="001E61BC" w:rsidRDefault="005E65DE" w:rsidP="006714D9">
            <w:pPr>
              <w:rPr>
                <w:rFonts w:asciiTheme="minorHAnsi" w:hAnsiTheme="minorHAnsi" w:cstheme="minorHAnsi"/>
                <w:sz w:val="24"/>
                <w:szCs w:val="24"/>
              </w:rPr>
            </w:pPr>
          </w:p>
        </w:tc>
      </w:tr>
      <w:tr w:rsidR="005E65DE" w:rsidRPr="001E61BC" w14:paraId="51C7D359" w14:textId="77777777" w:rsidTr="00B9643A">
        <w:tc>
          <w:tcPr>
            <w:tcW w:w="390" w:type="pct"/>
            <w:tcMar>
              <w:top w:w="28" w:type="dxa"/>
              <w:bottom w:w="28" w:type="dxa"/>
            </w:tcMar>
            <w:vAlign w:val="center"/>
          </w:tcPr>
          <w:p w14:paraId="2B29E38F"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(vii)</w:t>
            </w:r>
          </w:p>
        </w:tc>
        <w:tc>
          <w:tcPr>
            <w:tcW w:w="3380" w:type="pct"/>
            <w:gridSpan w:val="2"/>
            <w:tcMar>
              <w:top w:w="28" w:type="dxa"/>
              <w:bottom w:w="28" w:type="dxa"/>
            </w:tcMar>
          </w:tcPr>
          <w:p w14:paraId="010BA218"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General Data Protection Regulation 2016/679</w:t>
            </w:r>
          </w:p>
        </w:tc>
        <w:tc>
          <w:tcPr>
            <w:tcW w:w="629" w:type="pct"/>
            <w:gridSpan w:val="2"/>
            <w:tcMar>
              <w:top w:w="28" w:type="dxa"/>
              <w:bottom w:w="28" w:type="dxa"/>
            </w:tcMar>
            <w:vAlign w:val="center"/>
          </w:tcPr>
          <w:p w14:paraId="36562E96" w14:textId="77777777" w:rsidR="005E65DE" w:rsidRPr="001E61BC" w:rsidRDefault="005E65DE" w:rsidP="006714D9">
            <w:pPr>
              <w:rPr>
                <w:rFonts w:asciiTheme="minorHAnsi" w:hAnsiTheme="minorHAnsi" w:cstheme="minorHAnsi"/>
                <w:sz w:val="24"/>
                <w:szCs w:val="24"/>
              </w:rPr>
            </w:pPr>
          </w:p>
        </w:tc>
        <w:tc>
          <w:tcPr>
            <w:tcW w:w="601" w:type="pct"/>
            <w:tcMar>
              <w:top w:w="28" w:type="dxa"/>
              <w:bottom w:w="28" w:type="dxa"/>
            </w:tcMar>
            <w:vAlign w:val="center"/>
          </w:tcPr>
          <w:p w14:paraId="23460F5B" w14:textId="77777777" w:rsidR="005E65DE" w:rsidRPr="001E61BC" w:rsidRDefault="005E65DE" w:rsidP="006714D9">
            <w:pPr>
              <w:rPr>
                <w:rFonts w:asciiTheme="minorHAnsi" w:hAnsiTheme="minorHAnsi" w:cstheme="minorHAnsi"/>
                <w:sz w:val="24"/>
                <w:szCs w:val="24"/>
              </w:rPr>
            </w:pPr>
          </w:p>
        </w:tc>
      </w:tr>
      <w:tr w:rsidR="005E65DE" w:rsidRPr="001E61BC" w14:paraId="1BC46195" w14:textId="77777777" w:rsidTr="00B9643A">
        <w:tc>
          <w:tcPr>
            <w:tcW w:w="390" w:type="pct"/>
            <w:tcMar>
              <w:top w:w="28" w:type="dxa"/>
              <w:bottom w:w="28" w:type="dxa"/>
            </w:tcMar>
            <w:vAlign w:val="center"/>
          </w:tcPr>
          <w:p w14:paraId="7A03ED7F"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(viii)</w:t>
            </w:r>
          </w:p>
        </w:tc>
        <w:tc>
          <w:tcPr>
            <w:tcW w:w="3380" w:type="pct"/>
            <w:gridSpan w:val="2"/>
            <w:tcMar>
              <w:top w:w="28" w:type="dxa"/>
              <w:bottom w:w="28" w:type="dxa"/>
            </w:tcMar>
          </w:tcPr>
          <w:p w14:paraId="03BB1E1F"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Children First Act (2015)</w:t>
            </w:r>
          </w:p>
        </w:tc>
        <w:tc>
          <w:tcPr>
            <w:tcW w:w="629" w:type="pct"/>
            <w:gridSpan w:val="2"/>
            <w:tcMar>
              <w:top w:w="28" w:type="dxa"/>
              <w:bottom w:w="28" w:type="dxa"/>
            </w:tcMar>
            <w:vAlign w:val="center"/>
          </w:tcPr>
          <w:p w14:paraId="3C7F3DD7" w14:textId="77777777" w:rsidR="005E65DE" w:rsidRPr="001E61BC" w:rsidRDefault="005E65DE" w:rsidP="006714D9">
            <w:pPr>
              <w:rPr>
                <w:rFonts w:asciiTheme="minorHAnsi" w:hAnsiTheme="minorHAnsi" w:cstheme="minorHAnsi"/>
                <w:sz w:val="24"/>
                <w:szCs w:val="24"/>
              </w:rPr>
            </w:pPr>
          </w:p>
        </w:tc>
        <w:tc>
          <w:tcPr>
            <w:tcW w:w="601" w:type="pct"/>
            <w:tcMar>
              <w:top w:w="28" w:type="dxa"/>
              <w:bottom w:w="28" w:type="dxa"/>
            </w:tcMar>
            <w:vAlign w:val="center"/>
          </w:tcPr>
          <w:p w14:paraId="78742BE1" w14:textId="77777777" w:rsidR="005E65DE" w:rsidRPr="001E61BC" w:rsidRDefault="005E65DE" w:rsidP="006714D9">
            <w:pPr>
              <w:rPr>
                <w:rFonts w:asciiTheme="minorHAnsi" w:hAnsiTheme="minorHAnsi" w:cstheme="minorHAnsi"/>
                <w:sz w:val="24"/>
                <w:szCs w:val="24"/>
              </w:rPr>
            </w:pPr>
          </w:p>
        </w:tc>
      </w:tr>
      <w:tr w:rsidR="005E65DE" w:rsidRPr="001E61BC" w14:paraId="3A21625A" w14:textId="77777777" w:rsidTr="00B9643A">
        <w:tc>
          <w:tcPr>
            <w:tcW w:w="390" w:type="pct"/>
            <w:tcMar>
              <w:top w:w="28" w:type="dxa"/>
              <w:bottom w:w="28" w:type="dxa"/>
            </w:tcMar>
            <w:vAlign w:val="center"/>
          </w:tcPr>
          <w:p w14:paraId="57E05AEF"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(ix)</w:t>
            </w:r>
          </w:p>
        </w:tc>
        <w:tc>
          <w:tcPr>
            <w:tcW w:w="3380" w:type="pct"/>
            <w:gridSpan w:val="2"/>
            <w:tcMar>
              <w:top w:w="28" w:type="dxa"/>
              <w:bottom w:w="28" w:type="dxa"/>
            </w:tcMar>
          </w:tcPr>
          <w:p w14:paraId="550D5971"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We have procedures in place to ensure that our subcontractors, if any are used for this contract, apply the same standards.</w:t>
            </w:r>
          </w:p>
        </w:tc>
        <w:tc>
          <w:tcPr>
            <w:tcW w:w="629" w:type="pct"/>
            <w:gridSpan w:val="2"/>
            <w:tcMar>
              <w:top w:w="28" w:type="dxa"/>
              <w:bottom w:w="28" w:type="dxa"/>
            </w:tcMar>
            <w:vAlign w:val="center"/>
          </w:tcPr>
          <w:p w14:paraId="7C2D1CFD" w14:textId="77777777" w:rsidR="005E65DE" w:rsidRPr="001E61BC" w:rsidRDefault="005E65DE" w:rsidP="006714D9">
            <w:pPr>
              <w:rPr>
                <w:rFonts w:asciiTheme="minorHAnsi" w:hAnsiTheme="minorHAnsi" w:cstheme="minorHAnsi"/>
                <w:sz w:val="24"/>
                <w:szCs w:val="24"/>
              </w:rPr>
            </w:pPr>
          </w:p>
        </w:tc>
        <w:tc>
          <w:tcPr>
            <w:tcW w:w="601" w:type="pct"/>
            <w:tcMar>
              <w:top w:w="28" w:type="dxa"/>
              <w:bottom w:w="28" w:type="dxa"/>
            </w:tcMar>
            <w:vAlign w:val="center"/>
          </w:tcPr>
          <w:p w14:paraId="69BE070D" w14:textId="77777777" w:rsidR="005E65DE" w:rsidRPr="001E61BC" w:rsidRDefault="005E65DE" w:rsidP="006714D9">
            <w:pPr>
              <w:rPr>
                <w:rFonts w:asciiTheme="minorHAnsi" w:hAnsiTheme="minorHAnsi" w:cstheme="minorHAnsi"/>
                <w:sz w:val="24"/>
                <w:szCs w:val="24"/>
              </w:rPr>
            </w:pPr>
          </w:p>
        </w:tc>
      </w:tr>
      <w:tr w:rsidR="005E65DE" w:rsidRPr="001E61BC" w14:paraId="43B32D31" w14:textId="77777777" w:rsidTr="00B9643A">
        <w:tc>
          <w:tcPr>
            <w:tcW w:w="5000" w:type="pct"/>
            <w:gridSpan w:val="6"/>
            <w:shd w:val="clear" w:color="auto" w:fill="A80050"/>
            <w:tcMar>
              <w:top w:w="28" w:type="dxa"/>
              <w:bottom w:w="28" w:type="dxa"/>
            </w:tcMar>
            <w:vAlign w:val="center"/>
          </w:tcPr>
          <w:p w14:paraId="2DC6EE5D" w14:textId="77777777" w:rsidR="005E65DE" w:rsidRPr="004656D7" w:rsidRDefault="005E65DE" w:rsidP="006714D9">
            <w:pPr>
              <w:rPr>
                <w:rFonts w:asciiTheme="minorHAnsi" w:hAnsiTheme="minorHAnsi" w:cstheme="minorHAnsi"/>
                <w:b/>
                <w:sz w:val="24"/>
                <w:szCs w:val="24"/>
              </w:rPr>
            </w:pPr>
            <w:r w:rsidRPr="004656D7">
              <w:rPr>
                <w:rFonts w:asciiTheme="minorHAnsi" w:hAnsiTheme="minorHAnsi" w:cstheme="minorHAnsi"/>
                <w:b/>
                <w:sz w:val="24"/>
                <w:szCs w:val="24"/>
              </w:rPr>
              <w:t>Article 5K Declaration - EU Regulation 2022/576 on restrictive measures in the Context of Russian Actions in the Ukraine</w:t>
            </w:r>
          </w:p>
        </w:tc>
      </w:tr>
      <w:tr w:rsidR="005E65DE" w:rsidRPr="001E61BC" w14:paraId="77ED67D7" w14:textId="77777777" w:rsidTr="00B9643A">
        <w:tc>
          <w:tcPr>
            <w:tcW w:w="390" w:type="pct"/>
            <w:tcMar>
              <w:top w:w="28" w:type="dxa"/>
              <w:bottom w:w="28" w:type="dxa"/>
            </w:tcMar>
            <w:vAlign w:val="center"/>
          </w:tcPr>
          <w:p w14:paraId="4BD98E9C"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A.</w:t>
            </w:r>
          </w:p>
        </w:tc>
        <w:tc>
          <w:tcPr>
            <w:tcW w:w="4610" w:type="pct"/>
            <w:gridSpan w:val="5"/>
            <w:tcMar>
              <w:top w:w="28" w:type="dxa"/>
              <w:bottom w:w="28" w:type="dxa"/>
            </w:tcMar>
          </w:tcPr>
          <w:p w14:paraId="7440E065" w14:textId="77777777" w:rsidR="005E65DE" w:rsidRPr="001E61BC" w:rsidRDefault="005E65DE" w:rsidP="006714D9">
            <w:pPr>
              <w:rPr>
                <w:rFonts w:asciiTheme="minorHAnsi" w:hAnsiTheme="minorHAnsi" w:cstheme="minorHAnsi"/>
                <w:b/>
                <w:bCs/>
                <w:sz w:val="24"/>
                <w:szCs w:val="24"/>
              </w:rPr>
            </w:pPr>
            <w:r w:rsidRPr="001E61BC">
              <w:rPr>
                <w:rFonts w:asciiTheme="minorHAnsi" w:hAnsiTheme="minorHAnsi" w:cstheme="minorHAnsi"/>
                <w:sz w:val="24"/>
                <w:szCs w:val="24"/>
              </w:rPr>
              <w:t xml:space="preserve">In the light of Russian actions in the Ukraine, the European Council adopted a new regulation – </w:t>
            </w:r>
            <w:hyperlink r:id="rId19" w:history="1">
              <w:r w:rsidRPr="001E61BC">
                <w:rPr>
                  <w:rFonts w:asciiTheme="minorHAnsi" w:hAnsiTheme="minorHAnsi" w:cstheme="minorHAnsi"/>
                  <w:color w:val="0563C1" w:themeColor="hyperlink"/>
                  <w:sz w:val="24"/>
                  <w:szCs w:val="24"/>
                  <w:u w:val="single"/>
                </w:rPr>
                <w:t>EU Regulation 2022/576</w:t>
              </w:r>
            </w:hyperlink>
            <w:r w:rsidRPr="001E61BC">
              <w:rPr>
                <w:rFonts w:asciiTheme="minorHAnsi" w:hAnsiTheme="minorHAnsi" w:cstheme="minorHAnsi"/>
                <w:sz w:val="24"/>
                <w:szCs w:val="24"/>
              </w:rPr>
              <w:t>,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p>
        </w:tc>
      </w:tr>
      <w:tr w:rsidR="005E65DE" w:rsidRPr="001E61BC" w14:paraId="6563B477" w14:textId="77777777" w:rsidTr="00B9643A">
        <w:tc>
          <w:tcPr>
            <w:tcW w:w="390" w:type="pct"/>
            <w:vMerge w:val="restart"/>
            <w:tcMar>
              <w:top w:w="28" w:type="dxa"/>
              <w:bottom w:w="28" w:type="dxa"/>
            </w:tcMar>
            <w:vAlign w:val="center"/>
          </w:tcPr>
          <w:p w14:paraId="69B5ABB3"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B.</w:t>
            </w:r>
          </w:p>
        </w:tc>
        <w:tc>
          <w:tcPr>
            <w:tcW w:w="3380" w:type="pct"/>
            <w:gridSpan w:val="2"/>
            <w:vMerge w:val="restart"/>
            <w:tcMar>
              <w:top w:w="28" w:type="dxa"/>
              <w:bottom w:w="28" w:type="dxa"/>
            </w:tcMar>
          </w:tcPr>
          <w:p w14:paraId="7988D0F5"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 xml:space="preserve">I declare that none of the exclusions specified in EU Regulation 2022/576 apply to any party associated with this tender.  </w:t>
            </w:r>
          </w:p>
        </w:tc>
        <w:tc>
          <w:tcPr>
            <w:tcW w:w="629" w:type="pct"/>
            <w:gridSpan w:val="2"/>
            <w:tcMar>
              <w:top w:w="28" w:type="dxa"/>
              <w:bottom w:w="28" w:type="dxa"/>
            </w:tcMar>
            <w:vAlign w:val="center"/>
          </w:tcPr>
          <w:p w14:paraId="10C54C88"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Yes</w:t>
            </w:r>
          </w:p>
        </w:tc>
        <w:tc>
          <w:tcPr>
            <w:tcW w:w="601" w:type="pct"/>
            <w:tcMar>
              <w:top w:w="28" w:type="dxa"/>
              <w:bottom w:w="28" w:type="dxa"/>
            </w:tcMar>
            <w:vAlign w:val="center"/>
          </w:tcPr>
          <w:p w14:paraId="7C15A4E4"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No</w:t>
            </w:r>
          </w:p>
        </w:tc>
      </w:tr>
      <w:tr w:rsidR="005E65DE" w:rsidRPr="001E61BC" w14:paraId="075C8458" w14:textId="77777777" w:rsidTr="00B9643A">
        <w:tc>
          <w:tcPr>
            <w:tcW w:w="390" w:type="pct"/>
            <w:vMerge/>
            <w:tcMar>
              <w:top w:w="28" w:type="dxa"/>
              <w:bottom w:w="28" w:type="dxa"/>
            </w:tcMar>
            <w:vAlign w:val="center"/>
          </w:tcPr>
          <w:p w14:paraId="3D0F19F7" w14:textId="77777777" w:rsidR="005E65DE" w:rsidRPr="001E61BC" w:rsidRDefault="005E65DE" w:rsidP="006714D9">
            <w:pPr>
              <w:rPr>
                <w:rFonts w:asciiTheme="minorHAnsi" w:hAnsiTheme="minorHAnsi" w:cstheme="minorHAnsi"/>
                <w:sz w:val="24"/>
                <w:szCs w:val="24"/>
              </w:rPr>
            </w:pPr>
          </w:p>
        </w:tc>
        <w:tc>
          <w:tcPr>
            <w:tcW w:w="3380" w:type="pct"/>
            <w:gridSpan w:val="2"/>
            <w:vMerge/>
            <w:tcMar>
              <w:top w:w="28" w:type="dxa"/>
              <w:bottom w:w="28" w:type="dxa"/>
            </w:tcMar>
          </w:tcPr>
          <w:p w14:paraId="0763DF51" w14:textId="77777777" w:rsidR="005E65DE" w:rsidRPr="001E61BC" w:rsidRDefault="005E65DE" w:rsidP="006714D9">
            <w:pPr>
              <w:rPr>
                <w:rFonts w:asciiTheme="minorHAnsi" w:hAnsiTheme="minorHAnsi" w:cstheme="minorHAnsi"/>
                <w:sz w:val="24"/>
                <w:szCs w:val="24"/>
              </w:rPr>
            </w:pPr>
          </w:p>
        </w:tc>
        <w:tc>
          <w:tcPr>
            <w:tcW w:w="629" w:type="pct"/>
            <w:gridSpan w:val="2"/>
            <w:tcMar>
              <w:top w:w="28" w:type="dxa"/>
              <w:bottom w:w="28" w:type="dxa"/>
            </w:tcMar>
            <w:vAlign w:val="center"/>
          </w:tcPr>
          <w:p w14:paraId="1D7ADDF3" w14:textId="77777777" w:rsidR="005E65DE" w:rsidRPr="001E61BC" w:rsidRDefault="005E65DE" w:rsidP="006714D9">
            <w:pPr>
              <w:rPr>
                <w:rFonts w:asciiTheme="minorHAnsi" w:hAnsiTheme="minorHAnsi" w:cstheme="minorHAnsi"/>
                <w:sz w:val="24"/>
                <w:szCs w:val="24"/>
              </w:rPr>
            </w:pPr>
          </w:p>
        </w:tc>
        <w:tc>
          <w:tcPr>
            <w:tcW w:w="601" w:type="pct"/>
            <w:tcMar>
              <w:top w:w="28" w:type="dxa"/>
              <w:bottom w:w="28" w:type="dxa"/>
            </w:tcMar>
            <w:vAlign w:val="center"/>
          </w:tcPr>
          <w:p w14:paraId="0DA17D9C" w14:textId="77777777" w:rsidR="005E65DE" w:rsidRPr="001E61BC" w:rsidRDefault="005E65DE" w:rsidP="006714D9">
            <w:pPr>
              <w:rPr>
                <w:rFonts w:asciiTheme="minorHAnsi" w:hAnsiTheme="minorHAnsi" w:cstheme="minorHAnsi"/>
                <w:sz w:val="24"/>
                <w:szCs w:val="24"/>
              </w:rPr>
            </w:pPr>
          </w:p>
        </w:tc>
      </w:tr>
      <w:tr w:rsidR="005E65DE" w:rsidRPr="001E61BC" w14:paraId="67B170CF" w14:textId="77777777" w:rsidTr="00B9643A">
        <w:tc>
          <w:tcPr>
            <w:tcW w:w="5000" w:type="pct"/>
            <w:gridSpan w:val="6"/>
            <w:tcMar>
              <w:top w:w="28" w:type="dxa"/>
              <w:bottom w:w="28" w:type="dxa"/>
            </w:tcMar>
            <w:vAlign w:val="center"/>
          </w:tcPr>
          <w:p w14:paraId="034DE011"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 xml:space="preserve">This Declaration is made for the benefit of the Contracting Authority  </w:t>
            </w:r>
          </w:p>
          <w:p w14:paraId="5D999336"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5E65DE" w:rsidRPr="001E61BC" w14:paraId="3C812C38" w14:textId="77777777" w:rsidTr="00B9643A">
        <w:tc>
          <w:tcPr>
            <w:tcW w:w="1666" w:type="pct"/>
            <w:gridSpan w:val="2"/>
            <w:tcBorders>
              <w:bottom w:val="single" w:sz="4" w:space="0" w:color="FFFFFF" w:themeColor="background1"/>
            </w:tcBorders>
            <w:shd w:val="clear" w:color="auto" w:fill="A80050"/>
            <w:tcMar>
              <w:top w:w="28" w:type="dxa"/>
              <w:bottom w:w="28" w:type="dxa"/>
            </w:tcMar>
            <w:vAlign w:val="center"/>
          </w:tcPr>
          <w:p w14:paraId="1D419F26"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Name of Economic Operator:</w:t>
            </w:r>
          </w:p>
        </w:tc>
        <w:tc>
          <w:tcPr>
            <w:tcW w:w="3334" w:type="pct"/>
            <w:gridSpan w:val="4"/>
            <w:tcMar>
              <w:top w:w="28" w:type="dxa"/>
              <w:bottom w:w="28" w:type="dxa"/>
            </w:tcMar>
            <w:vAlign w:val="center"/>
          </w:tcPr>
          <w:p w14:paraId="7983487F" w14:textId="77777777" w:rsidR="005E65DE" w:rsidRPr="001E61BC" w:rsidRDefault="005E65DE" w:rsidP="006714D9">
            <w:pPr>
              <w:rPr>
                <w:rFonts w:asciiTheme="minorHAnsi" w:hAnsiTheme="minorHAnsi" w:cstheme="minorHAnsi"/>
                <w:sz w:val="24"/>
                <w:szCs w:val="24"/>
              </w:rPr>
            </w:pPr>
          </w:p>
        </w:tc>
      </w:tr>
      <w:tr w:rsidR="005E65DE" w:rsidRPr="001E61BC" w14:paraId="28C6EA26" w14:textId="77777777" w:rsidTr="00B9643A">
        <w:tc>
          <w:tcPr>
            <w:tcW w:w="1666" w:type="pct"/>
            <w:gridSpan w:val="2"/>
            <w:tcBorders>
              <w:top w:val="single" w:sz="4" w:space="0" w:color="FFFFFF" w:themeColor="background1"/>
              <w:bottom w:val="single" w:sz="4" w:space="0" w:color="FFFFFF" w:themeColor="background1"/>
            </w:tcBorders>
            <w:shd w:val="clear" w:color="auto" w:fill="A80050"/>
            <w:tcMar>
              <w:top w:w="28" w:type="dxa"/>
              <w:bottom w:w="28" w:type="dxa"/>
            </w:tcMar>
            <w:vAlign w:val="center"/>
          </w:tcPr>
          <w:p w14:paraId="428A3264"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Authorised Signatory:</w:t>
            </w:r>
          </w:p>
        </w:tc>
        <w:tc>
          <w:tcPr>
            <w:tcW w:w="3334" w:type="pct"/>
            <w:gridSpan w:val="4"/>
            <w:tcMar>
              <w:top w:w="28" w:type="dxa"/>
              <w:bottom w:w="28" w:type="dxa"/>
            </w:tcMar>
            <w:vAlign w:val="center"/>
          </w:tcPr>
          <w:p w14:paraId="4ABBFC32" w14:textId="77777777" w:rsidR="005E65DE" w:rsidRPr="001E61BC" w:rsidRDefault="005E65DE" w:rsidP="006714D9">
            <w:pPr>
              <w:rPr>
                <w:rFonts w:asciiTheme="minorHAnsi" w:hAnsiTheme="minorHAnsi" w:cstheme="minorHAnsi"/>
                <w:sz w:val="24"/>
                <w:szCs w:val="24"/>
              </w:rPr>
            </w:pPr>
          </w:p>
        </w:tc>
      </w:tr>
      <w:tr w:rsidR="005E65DE" w:rsidRPr="001E61BC" w14:paraId="0B752853" w14:textId="77777777" w:rsidTr="00B9643A">
        <w:tc>
          <w:tcPr>
            <w:tcW w:w="1666" w:type="pct"/>
            <w:gridSpan w:val="2"/>
            <w:tcBorders>
              <w:top w:val="single" w:sz="4" w:space="0" w:color="FFFFFF" w:themeColor="background1"/>
              <w:bottom w:val="single" w:sz="4" w:space="0" w:color="FFFFFF" w:themeColor="background1"/>
            </w:tcBorders>
            <w:shd w:val="clear" w:color="auto" w:fill="A80050"/>
            <w:tcMar>
              <w:top w:w="28" w:type="dxa"/>
              <w:bottom w:w="28" w:type="dxa"/>
            </w:tcMar>
            <w:vAlign w:val="center"/>
          </w:tcPr>
          <w:p w14:paraId="7211816D"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Name in Block Capitals:</w:t>
            </w:r>
          </w:p>
        </w:tc>
        <w:tc>
          <w:tcPr>
            <w:tcW w:w="3334" w:type="pct"/>
            <w:gridSpan w:val="4"/>
            <w:tcMar>
              <w:top w:w="28" w:type="dxa"/>
              <w:bottom w:w="28" w:type="dxa"/>
            </w:tcMar>
            <w:vAlign w:val="center"/>
          </w:tcPr>
          <w:p w14:paraId="249F39B2" w14:textId="77777777" w:rsidR="005E65DE" w:rsidRPr="001E61BC" w:rsidRDefault="005E65DE" w:rsidP="006714D9">
            <w:pPr>
              <w:rPr>
                <w:rFonts w:asciiTheme="minorHAnsi" w:hAnsiTheme="minorHAnsi" w:cstheme="minorHAnsi"/>
                <w:sz w:val="24"/>
                <w:szCs w:val="24"/>
              </w:rPr>
            </w:pPr>
          </w:p>
        </w:tc>
      </w:tr>
      <w:tr w:rsidR="005E65DE" w:rsidRPr="001E61BC" w14:paraId="70F6F935" w14:textId="77777777" w:rsidTr="00B9643A">
        <w:tc>
          <w:tcPr>
            <w:tcW w:w="1666" w:type="pct"/>
            <w:gridSpan w:val="2"/>
            <w:tcBorders>
              <w:top w:val="single" w:sz="4" w:space="0" w:color="FFFFFF" w:themeColor="background1"/>
            </w:tcBorders>
            <w:shd w:val="clear" w:color="auto" w:fill="A80050"/>
            <w:tcMar>
              <w:top w:w="28" w:type="dxa"/>
              <w:bottom w:w="28" w:type="dxa"/>
            </w:tcMar>
            <w:vAlign w:val="center"/>
          </w:tcPr>
          <w:p w14:paraId="2898B6A5"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Position:</w:t>
            </w:r>
          </w:p>
        </w:tc>
        <w:tc>
          <w:tcPr>
            <w:tcW w:w="3334" w:type="pct"/>
            <w:gridSpan w:val="4"/>
            <w:tcMar>
              <w:top w:w="28" w:type="dxa"/>
              <w:bottom w:w="28" w:type="dxa"/>
            </w:tcMar>
            <w:vAlign w:val="center"/>
          </w:tcPr>
          <w:p w14:paraId="05A39E27" w14:textId="77777777" w:rsidR="005E65DE" w:rsidRPr="001E61BC" w:rsidRDefault="005E65DE" w:rsidP="006714D9">
            <w:pPr>
              <w:rPr>
                <w:rFonts w:asciiTheme="minorHAnsi" w:hAnsiTheme="minorHAnsi" w:cstheme="minorHAnsi"/>
                <w:sz w:val="24"/>
                <w:szCs w:val="24"/>
              </w:rPr>
            </w:pPr>
          </w:p>
        </w:tc>
      </w:tr>
    </w:tbl>
    <w:p w14:paraId="34125241" w14:textId="77777777" w:rsidR="00B9643A" w:rsidRPr="001E61BC" w:rsidRDefault="00B9643A" w:rsidP="006714D9">
      <w:pPr>
        <w:rPr>
          <w:rFonts w:asciiTheme="minorHAnsi" w:hAnsiTheme="minorHAnsi" w:cstheme="minorHAnsi"/>
          <w:sz w:val="24"/>
          <w:szCs w:val="24"/>
        </w:rPr>
      </w:pPr>
    </w:p>
    <w:p w14:paraId="29EAAF0F" w14:textId="79A011B8" w:rsidR="00B9643A" w:rsidRDefault="00B9643A" w:rsidP="006714D9">
      <w:pPr>
        <w:rPr>
          <w:rFonts w:asciiTheme="minorHAnsi" w:hAnsiTheme="minorHAnsi" w:cstheme="minorHAnsi"/>
          <w:sz w:val="24"/>
          <w:szCs w:val="24"/>
        </w:rPr>
      </w:pPr>
    </w:p>
    <w:p w14:paraId="0CD4C85E" w14:textId="69BFB09C" w:rsidR="004656D7" w:rsidRDefault="004656D7" w:rsidP="006714D9">
      <w:pPr>
        <w:rPr>
          <w:rFonts w:asciiTheme="minorHAnsi" w:hAnsiTheme="minorHAnsi" w:cstheme="minorHAnsi"/>
          <w:sz w:val="24"/>
          <w:szCs w:val="24"/>
        </w:rPr>
      </w:pPr>
    </w:p>
    <w:p w14:paraId="79E72D5B" w14:textId="77777777" w:rsidR="004656D7" w:rsidRDefault="004656D7" w:rsidP="006714D9">
      <w:pPr>
        <w:rPr>
          <w:rFonts w:asciiTheme="minorHAnsi" w:hAnsiTheme="minorHAnsi" w:cstheme="minorHAnsi"/>
          <w:sz w:val="24"/>
          <w:szCs w:val="24"/>
        </w:rPr>
      </w:pPr>
    </w:p>
    <w:p w14:paraId="5C7D06E4" w14:textId="77777777" w:rsidR="002329D3" w:rsidRPr="001E61BC" w:rsidRDefault="002329D3" w:rsidP="006714D9">
      <w:pPr>
        <w:rPr>
          <w:rFonts w:asciiTheme="minorHAnsi" w:hAnsiTheme="minorHAnsi" w:cstheme="minorHAnsi"/>
          <w:sz w:val="24"/>
          <w:szCs w:val="24"/>
        </w:rPr>
      </w:pPr>
    </w:p>
    <w:tbl>
      <w:tblPr>
        <w:tblStyle w:val="TableGrid"/>
        <w:tblW w:w="5000" w:type="pct"/>
        <w:tblLook w:val="04A0" w:firstRow="1" w:lastRow="0" w:firstColumn="1" w:lastColumn="0" w:noHBand="0" w:noVBand="1"/>
      </w:tblPr>
      <w:tblGrid>
        <w:gridCol w:w="4814"/>
        <w:gridCol w:w="4814"/>
      </w:tblGrid>
      <w:tr w:rsidR="005E65DE" w:rsidRPr="001E61BC" w14:paraId="64E2F939" w14:textId="77777777" w:rsidTr="00B9643A">
        <w:tc>
          <w:tcPr>
            <w:tcW w:w="5000" w:type="pct"/>
            <w:gridSpan w:val="2"/>
            <w:shd w:val="clear" w:color="auto" w:fill="A80050"/>
          </w:tcPr>
          <w:p w14:paraId="2E0DDCF9" w14:textId="7F2C0076" w:rsidR="005E65DE" w:rsidRPr="004656D7" w:rsidRDefault="005E65DE" w:rsidP="006714D9">
            <w:pPr>
              <w:rPr>
                <w:rFonts w:asciiTheme="minorHAnsi" w:hAnsiTheme="minorHAnsi" w:cstheme="minorHAnsi"/>
                <w:b/>
                <w:sz w:val="24"/>
                <w:szCs w:val="24"/>
                <w:highlight w:val="yellow"/>
              </w:rPr>
            </w:pPr>
            <w:r w:rsidRPr="004656D7">
              <w:rPr>
                <w:rFonts w:asciiTheme="minorHAnsi" w:hAnsiTheme="minorHAnsi" w:cstheme="minorHAnsi"/>
                <w:b/>
                <w:sz w:val="24"/>
                <w:szCs w:val="24"/>
              </w:rPr>
              <w:t>A3 – General Data Protection Regulation</w:t>
            </w:r>
          </w:p>
        </w:tc>
      </w:tr>
      <w:tr w:rsidR="005E65DE" w:rsidRPr="001E61BC" w14:paraId="0B2EE575" w14:textId="77777777" w:rsidTr="00B9643A">
        <w:tc>
          <w:tcPr>
            <w:tcW w:w="5000" w:type="pct"/>
            <w:gridSpan w:val="2"/>
            <w:shd w:val="clear" w:color="auto" w:fill="A80050"/>
          </w:tcPr>
          <w:p w14:paraId="40C61C0D" w14:textId="126E8085"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Declaration regarding compliance with European General Data Protection Regulation</w:t>
            </w:r>
          </w:p>
        </w:tc>
      </w:tr>
      <w:tr w:rsidR="005E65DE" w:rsidRPr="001E61BC" w14:paraId="27041EE7" w14:textId="77777777" w:rsidTr="00B9643A">
        <w:tc>
          <w:tcPr>
            <w:tcW w:w="5000" w:type="pct"/>
            <w:gridSpan w:val="2"/>
          </w:tcPr>
          <w:p w14:paraId="727FE575" w14:textId="766C3375" w:rsidR="005E65DE" w:rsidRPr="001E61BC" w:rsidRDefault="005E65DE" w:rsidP="006714D9">
            <w:pPr>
              <w:rPr>
                <w:rFonts w:asciiTheme="minorHAnsi" w:hAnsiTheme="minorHAnsi" w:cstheme="minorHAnsi"/>
                <w:sz w:val="24"/>
                <w:szCs w:val="24"/>
                <w:lang w:eastAsia="en-GB"/>
              </w:rPr>
            </w:pPr>
            <w:r w:rsidRPr="001E61BC">
              <w:rPr>
                <w:rFonts w:asciiTheme="minorHAnsi" w:hAnsiTheme="minorHAnsi" w:cstheme="minorHAnsi"/>
                <w:noProof/>
                <w:sz w:val="24"/>
                <w:szCs w:val="24"/>
                <w:lang w:eastAsia="en-GB"/>
              </w:rPr>
              <w:t xml:space="preserve">Contractors/Suppliers must guarantee that in circumstances where they are acting as Data Processors (as defined in European General Data Protection Regulation (GDPR)) on behalf of University (meaning UNIVERSITY OF GALWAY) or in any circumstances where they are handling Personal Data (as defined in the GDPR) on behalf of </w:t>
            </w:r>
            <w:r w:rsidR="00F473B2" w:rsidRPr="001E61BC">
              <w:rPr>
                <w:rFonts w:asciiTheme="minorHAnsi" w:hAnsiTheme="minorHAnsi" w:cstheme="minorHAnsi"/>
                <w:noProof/>
                <w:sz w:val="24"/>
                <w:szCs w:val="24"/>
                <w:lang w:eastAsia="en-GB"/>
              </w:rPr>
              <w:t>University</w:t>
            </w:r>
            <w:r w:rsidRPr="001E61BC">
              <w:rPr>
                <w:rFonts w:asciiTheme="minorHAnsi" w:hAnsiTheme="minorHAnsi" w:cstheme="minorHAnsi"/>
                <w:noProof/>
                <w:sz w:val="24"/>
                <w:szCs w:val="24"/>
                <w:lang w:eastAsia="en-GB"/>
              </w:rPr>
              <w:t xml:space="preserve"> that they shall:</w:t>
            </w:r>
          </w:p>
          <w:p w14:paraId="2F92ACF8" w14:textId="77777777" w:rsidR="005E65DE" w:rsidRPr="001E61BC" w:rsidRDefault="005E65DE" w:rsidP="006714D9">
            <w:pPr>
              <w:pStyle w:val="ListParagraph"/>
              <w:numPr>
                <w:ilvl w:val="0"/>
                <w:numId w:val="14"/>
              </w:numPr>
              <w:rPr>
                <w:rFonts w:asciiTheme="minorHAnsi" w:hAnsiTheme="minorHAnsi" w:cstheme="minorHAnsi"/>
                <w:noProof/>
                <w:sz w:val="24"/>
                <w:szCs w:val="24"/>
                <w:lang w:val="en-US" w:eastAsia="en-GB"/>
              </w:rPr>
            </w:pPr>
            <w:r w:rsidRPr="001E61BC">
              <w:rPr>
                <w:rFonts w:asciiTheme="minorHAnsi" w:hAnsiTheme="minorHAnsi" w:cstheme="minorHAnsi"/>
                <w:noProof/>
                <w:sz w:val="24"/>
                <w:szCs w:val="24"/>
                <w:lang w:eastAsia="en-GB"/>
              </w:rPr>
              <w:t>implement appropriate technical and organisational measures that are sufficient to secure that the processing will (a) meet the requirements of the GDPR and (b) ensure the protection of the rights of the data subject.</w:t>
            </w:r>
          </w:p>
          <w:p w14:paraId="29027C7D" w14:textId="4E17BB8C" w:rsidR="005E65DE" w:rsidRPr="001E61BC" w:rsidRDefault="005E65DE" w:rsidP="006714D9">
            <w:pPr>
              <w:pStyle w:val="ListParagraph"/>
              <w:numPr>
                <w:ilvl w:val="0"/>
                <w:numId w:val="14"/>
              </w:numPr>
              <w:rPr>
                <w:rFonts w:asciiTheme="minorHAnsi" w:hAnsiTheme="minorHAnsi" w:cstheme="minorHAnsi"/>
                <w:noProof/>
                <w:sz w:val="24"/>
                <w:szCs w:val="24"/>
                <w:lang w:eastAsia="en-GB"/>
              </w:rPr>
            </w:pPr>
            <w:r w:rsidRPr="001E61BC">
              <w:rPr>
                <w:rFonts w:asciiTheme="minorHAnsi" w:hAnsiTheme="minorHAnsi" w:cstheme="minorHAnsi"/>
                <w:noProof/>
                <w:sz w:val="24"/>
                <w:szCs w:val="24"/>
                <w:lang w:eastAsia="en-GB"/>
              </w:rPr>
              <w:t xml:space="preserve">Comply with all reasonable instructions from </w:t>
            </w:r>
            <w:r w:rsidR="00F473B2" w:rsidRPr="001E61BC">
              <w:rPr>
                <w:rFonts w:asciiTheme="minorHAnsi" w:hAnsiTheme="minorHAnsi" w:cstheme="minorHAnsi"/>
                <w:noProof/>
                <w:sz w:val="24"/>
                <w:szCs w:val="24"/>
                <w:lang w:eastAsia="en-GB"/>
              </w:rPr>
              <w:t>University</w:t>
            </w:r>
            <w:r w:rsidRPr="001E61BC">
              <w:rPr>
                <w:rFonts w:asciiTheme="minorHAnsi" w:hAnsiTheme="minorHAnsi" w:cstheme="minorHAnsi"/>
                <w:noProof/>
                <w:sz w:val="24"/>
                <w:szCs w:val="24"/>
                <w:lang w:eastAsia="en-GB"/>
              </w:rPr>
              <w:t xml:space="preserve"> so as to allow </w:t>
            </w:r>
            <w:r w:rsidR="00F473B2" w:rsidRPr="001E61BC">
              <w:rPr>
                <w:rFonts w:asciiTheme="minorHAnsi" w:hAnsiTheme="minorHAnsi" w:cstheme="minorHAnsi"/>
                <w:noProof/>
                <w:sz w:val="24"/>
                <w:szCs w:val="24"/>
                <w:lang w:eastAsia="en-GB"/>
              </w:rPr>
              <w:t>University</w:t>
            </w:r>
            <w:r w:rsidRPr="001E61BC">
              <w:rPr>
                <w:rFonts w:asciiTheme="minorHAnsi" w:hAnsiTheme="minorHAnsi" w:cstheme="minorHAnsi"/>
                <w:noProof/>
                <w:sz w:val="24"/>
                <w:szCs w:val="24"/>
                <w:lang w:eastAsia="en-GB"/>
              </w:rPr>
              <w:t xml:space="preserve"> to comply with its obligations under the GDPR.</w:t>
            </w:r>
          </w:p>
          <w:p w14:paraId="5F6E8B72" w14:textId="14D424BC" w:rsidR="005E65DE" w:rsidRPr="001E61BC" w:rsidRDefault="005E65DE" w:rsidP="006714D9">
            <w:pPr>
              <w:rPr>
                <w:rFonts w:asciiTheme="minorHAnsi" w:hAnsiTheme="minorHAnsi" w:cstheme="minorHAnsi"/>
                <w:noProof/>
                <w:sz w:val="24"/>
                <w:szCs w:val="24"/>
                <w:lang w:eastAsia="en-GB"/>
              </w:rPr>
            </w:pPr>
            <w:r w:rsidRPr="001E61BC">
              <w:rPr>
                <w:rFonts w:asciiTheme="minorHAnsi" w:hAnsiTheme="minorHAnsi" w:cstheme="minorHAnsi"/>
                <w:noProof/>
                <w:sz w:val="24"/>
                <w:szCs w:val="24"/>
                <w:lang w:eastAsia="en-GB"/>
              </w:rPr>
              <w:t xml:space="preserve">The Contractor shall notify </w:t>
            </w:r>
            <w:r w:rsidR="00F473B2" w:rsidRPr="001E61BC">
              <w:rPr>
                <w:rFonts w:asciiTheme="minorHAnsi" w:hAnsiTheme="minorHAnsi" w:cstheme="minorHAnsi"/>
                <w:noProof/>
                <w:sz w:val="24"/>
                <w:szCs w:val="24"/>
                <w:lang w:eastAsia="en-GB"/>
              </w:rPr>
              <w:t>University</w:t>
            </w:r>
            <w:r w:rsidRPr="001E61BC">
              <w:rPr>
                <w:rFonts w:asciiTheme="minorHAnsi" w:hAnsiTheme="minorHAnsi" w:cstheme="minorHAnsi"/>
                <w:noProof/>
                <w:sz w:val="24"/>
                <w:szCs w:val="24"/>
                <w:lang w:eastAsia="en-GB"/>
              </w:rPr>
              <w:t xml:space="preserve"> immediately if it considers that any of </w:t>
            </w:r>
            <w:r w:rsidR="00F473B2" w:rsidRPr="001E61BC">
              <w:rPr>
                <w:rFonts w:asciiTheme="minorHAnsi" w:hAnsiTheme="minorHAnsi" w:cstheme="minorHAnsi"/>
                <w:noProof/>
                <w:sz w:val="24"/>
                <w:szCs w:val="24"/>
                <w:lang w:eastAsia="en-GB"/>
              </w:rPr>
              <w:t>University</w:t>
            </w:r>
            <w:r w:rsidRPr="001E61BC">
              <w:rPr>
                <w:rFonts w:asciiTheme="minorHAnsi" w:hAnsiTheme="minorHAnsi" w:cstheme="minorHAnsi"/>
                <w:noProof/>
                <w:sz w:val="24"/>
                <w:szCs w:val="24"/>
                <w:lang w:eastAsia="en-GB"/>
              </w:rPr>
              <w:t>’s instructions infringe applicable Data Protection Legislation.</w:t>
            </w:r>
          </w:p>
          <w:p w14:paraId="2EE86B8F" w14:textId="0AC05089" w:rsidR="005E65DE" w:rsidRPr="001E61BC" w:rsidRDefault="005E65DE" w:rsidP="006714D9">
            <w:pPr>
              <w:rPr>
                <w:rFonts w:asciiTheme="minorHAnsi" w:hAnsiTheme="minorHAnsi" w:cstheme="minorHAnsi"/>
                <w:noProof/>
                <w:sz w:val="24"/>
                <w:szCs w:val="24"/>
                <w:lang w:eastAsia="en-GB"/>
              </w:rPr>
            </w:pPr>
            <w:r w:rsidRPr="001E61BC">
              <w:rPr>
                <w:rFonts w:asciiTheme="minorHAnsi" w:hAnsiTheme="minorHAnsi" w:cstheme="minorHAnsi"/>
                <w:noProof/>
                <w:sz w:val="24"/>
                <w:szCs w:val="24"/>
                <w:lang w:eastAsia="en-GB"/>
              </w:rPr>
              <w:t xml:space="preserve">The Contractor shall provide all reasonable assistance to </w:t>
            </w:r>
            <w:r w:rsidR="00F473B2" w:rsidRPr="001E61BC">
              <w:rPr>
                <w:rFonts w:asciiTheme="minorHAnsi" w:hAnsiTheme="minorHAnsi" w:cstheme="minorHAnsi"/>
                <w:noProof/>
                <w:sz w:val="24"/>
                <w:szCs w:val="24"/>
                <w:lang w:eastAsia="en-GB"/>
              </w:rPr>
              <w:t>University</w:t>
            </w:r>
            <w:r w:rsidRPr="001E61BC">
              <w:rPr>
                <w:rFonts w:asciiTheme="minorHAnsi" w:hAnsiTheme="minorHAnsi" w:cstheme="minorHAnsi"/>
                <w:noProof/>
                <w:sz w:val="24"/>
                <w:szCs w:val="24"/>
                <w:lang w:eastAsia="en-GB"/>
              </w:rPr>
              <w:t xml:space="preserve"> in the preparation of any Data Protection Impact Assessment prior to commencing any processing.  Such assistance may, at the discretion of </w:t>
            </w:r>
            <w:r w:rsidR="00F473B2" w:rsidRPr="001E61BC">
              <w:rPr>
                <w:rFonts w:asciiTheme="minorHAnsi" w:hAnsiTheme="minorHAnsi" w:cstheme="minorHAnsi"/>
                <w:noProof/>
                <w:sz w:val="24"/>
                <w:szCs w:val="24"/>
                <w:lang w:eastAsia="en-GB"/>
              </w:rPr>
              <w:t>University</w:t>
            </w:r>
            <w:r w:rsidRPr="001E61BC">
              <w:rPr>
                <w:rFonts w:asciiTheme="minorHAnsi" w:hAnsiTheme="minorHAnsi" w:cstheme="minorHAnsi"/>
                <w:noProof/>
                <w:sz w:val="24"/>
                <w:szCs w:val="24"/>
                <w:lang w:eastAsia="en-GB"/>
              </w:rPr>
              <w:t>, include:</w:t>
            </w:r>
          </w:p>
          <w:p w14:paraId="257309F1" w14:textId="77777777" w:rsidR="005E65DE" w:rsidRPr="001E61BC" w:rsidRDefault="005E65DE" w:rsidP="006714D9">
            <w:pPr>
              <w:pStyle w:val="ListParagraph"/>
              <w:numPr>
                <w:ilvl w:val="0"/>
                <w:numId w:val="19"/>
              </w:numPr>
              <w:rPr>
                <w:rFonts w:asciiTheme="minorHAnsi" w:hAnsiTheme="minorHAnsi" w:cstheme="minorHAnsi"/>
                <w:noProof/>
                <w:sz w:val="24"/>
                <w:szCs w:val="24"/>
                <w:lang w:eastAsia="en-GB"/>
              </w:rPr>
            </w:pPr>
            <w:r w:rsidRPr="001E61BC">
              <w:rPr>
                <w:rFonts w:asciiTheme="minorHAnsi" w:hAnsiTheme="minorHAnsi" w:cstheme="minorHAnsi"/>
                <w:noProof/>
                <w:sz w:val="24"/>
                <w:szCs w:val="24"/>
                <w:lang w:eastAsia="en-GB"/>
              </w:rPr>
              <w:t>a systematic description of the envisaged processing operations and the purpose of the processing;</w:t>
            </w:r>
          </w:p>
          <w:p w14:paraId="495136D8" w14:textId="77777777" w:rsidR="005E65DE" w:rsidRPr="001E61BC" w:rsidRDefault="005E65DE" w:rsidP="006714D9">
            <w:pPr>
              <w:pStyle w:val="ListParagraph"/>
              <w:numPr>
                <w:ilvl w:val="0"/>
                <w:numId w:val="19"/>
              </w:numPr>
              <w:rPr>
                <w:rFonts w:asciiTheme="minorHAnsi" w:hAnsiTheme="minorHAnsi" w:cstheme="minorHAnsi"/>
                <w:noProof/>
                <w:sz w:val="24"/>
                <w:szCs w:val="24"/>
                <w:lang w:eastAsia="en-GB"/>
              </w:rPr>
            </w:pPr>
            <w:r w:rsidRPr="001E61BC">
              <w:rPr>
                <w:rFonts w:asciiTheme="minorHAnsi" w:hAnsiTheme="minorHAnsi" w:cstheme="minorHAnsi"/>
                <w:noProof/>
                <w:sz w:val="24"/>
                <w:szCs w:val="24"/>
                <w:lang w:eastAsia="en-GB"/>
              </w:rPr>
              <w:t>an assessment of the necessity and proportionality of the processing operations in relation to the Services;</w:t>
            </w:r>
          </w:p>
          <w:p w14:paraId="4BB1E392" w14:textId="77777777" w:rsidR="005E65DE" w:rsidRPr="001E61BC" w:rsidRDefault="005E65DE" w:rsidP="006714D9">
            <w:pPr>
              <w:pStyle w:val="ListParagraph"/>
              <w:numPr>
                <w:ilvl w:val="0"/>
                <w:numId w:val="19"/>
              </w:numPr>
              <w:rPr>
                <w:rFonts w:asciiTheme="minorHAnsi" w:hAnsiTheme="minorHAnsi" w:cstheme="minorHAnsi"/>
                <w:noProof/>
                <w:sz w:val="24"/>
                <w:szCs w:val="24"/>
                <w:lang w:eastAsia="en-GB"/>
              </w:rPr>
            </w:pPr>
            <w:r w:rsidRPr="001E61BC">
              <w:rPr>
                <w:rFonts w:asciiTheme="minorHAnsi" w:hAnsiTheme="minorHAnsi" w:cstheme="minorHAnsi"/>
                <w:noProof/>
                <w:sz w:val="24"/>
                <w:szCs w:val="24"/>
                <w:lang w:eastAsia="en-GB"/>
              </w:rPr>
              <w:t>an assessment of the risks to the rights and freedoms of Data Subjects; and</w:t>
            </w:r>
          </w:p>
          <w:p w14:paraId="02742F7C" w14:textId="77777777" w:rsidR="005E65DE" w:rsidRPr="001E61BC" w:rsidRDefault="005E65DE" w:rsidP="006714D9">
            <w:pPr>
              <w:pStyle w:val="ListParagraph"/>
              <w:numPr>
                <w:ilvl w:val="0"/>
                <w:numId w:val="19"/>
              </w:numPr>
              <w:rPr>
                <w:rFonts w:asciiTheme="minorHAnsi" w:hAnsiTheme="minorHAnsi" w:cstheme="minorHAnsi"/>
                <w:noProof/>
                <w:sz w:val="24"/>
                <w:szCs w:val="24"/>
                <w:lang w:eastAsia="en-GB"/>
              </w:rPr>
            </w:pPr>
            <w:r w:rsidRPr="001E61BC">
              <w:rPr>
                <w:rFonts w:asciiTheme="minorHAnsi" w:hAnsiTheme="minorHAnsi" w:cstheme="minorHAnsi"/>
                <w:noProof/>
                <w:sz w:val="24"/>
                <w:szCs w:val="24"/>
                <w:lang w:eastAsia="en-GB"/>
              </w:rPr>
              <w:t>the measures envisaged to address the risks, including safeguards, security measures and mechanisms to ensure the protection of Personal Data.</w:t>
            </w:r>
          </w:p>
          <w:p w14:paraId="3E4E5A8D" w14:textId="286CC1BC" w:rsidR="005E65DE" w:rsidRPr="001E61BC" w:rsidRDefault="005E65DE" w:rsidP="006714D9">
            <w:pPr>
              <w:rPr>
                <w:rFonts w:asciiTheme="minorHAnsi" w:hAnsiTheme="minorHAnsi" w:cstheme="minorHAnsi"/>
                <w:noProof/>
                <w:sz w:val="24"/>
                <w:szCs w:val="24"/>
                <w:lang w:eastAsia="en-GB"/>
              </w:rPr>
            </w:pPr>
            <w:r w:rsidRPr="001E61BC">
              <w:rPr>
                <w:rFonts w:asciiTheme="minorHAnsi" w:hAnsiTheme="minorHAnsi" w:cstheme="minorHAnsi"/>
                <w:noProof/>
                <w:sz w:val="24"/>
                <w:szCs w:val="24"/>
                <w:lang w:eastAsia="en-GB"/>
              </w:rPr>
              <w:t xml:space="preserve">The Contractor shall, in relation to any Personal Data processed in connection with its obligations under this Agreement: process that Personal Data only in accordance with the instructions of </w:t>
            </w:r>
            <w:r w:rsidR="00F473B2" w:rsidRPr="001E61BC">
              <w:rPr>
                <w:rFonts w:asciiTheme="minorHAnsi" w:hAnsiTheme="minorHAnsi" w:cstheme="minorHAnsi"/>
                <w:noProof/>
                <w:sz w:val="24"/>
                <w:szCs w:val="24"/>
                <w:lang w:eastAsia="en-GB"/>
              </w:rPr>
              <w:t>University</w:t>
            </w:r>
            <w:r w:rsidRPr="001E61BC">
              <w:rPr>
                <w:rFonts w:asciiTheme="minorHAnsi" w:hAnsiTheme="minorHAnsi" w:cstheme="minorHAnsi"/>
                <w:noProof/>
                <w:sz w:val="24"/>
                <w:szCs w:val="24"/>
                <w:lang w:eastAsia="en-GB"/>
              </w:rPr>
              <w:t xml:space="preserve">, unless the Contractor is required to do otherwise by EU and Irish law. If it is so required, the Contractor shall promptly notify </w:t>
            </w:r>
            <w:r w:rsidR="00F473B2" w:rsidRPr="001E61BC">
              <w:rPr>
                <w:rFonts w:asciiTheme="minorHAnsi" w:hAnsiTheme="minorHAnsi" w:cstheme="minorHAnsi"/>
                <w:noProof/>
                <w:sz w:val="24"/>
                <w:szCs w:val="24"/>
                <w:lang w:eastAsia="en-GB"/>
              </w:rPr>
              <w:t>University</w:t>
            </w:r>
            <w:r w:rsidRPr="001E61BC">
              <w:rPr>
                <w:rFonts w:asciiTheme="minorHAnsi" w:hAnsiTheme="minorHAnsi" w:cstheme="minorHAnsi"/>
                <w:noProof/>
                <w:sz w:val="24"/>
                <w:szCs w:val="24"/>
                <w:lang w:eastAsia="en-GB"/>
              </w:rPr>
              <w:t xml:space="preserve"> before processing the Personal Data unless prohibited by EU and Irish law.</w:t>
            </w:r>
          </w:p>
          <w:p w14:paraId="5EF49709" w14:textId="3E669FAA" w:rsidR="005E65DE" w:rsidRPr="001E61BC" w:rsidRDefault="005E65DE" w:rsidP="006714D9">
            <w:pPr>
              <w:rPr>
                <w:rFonts w:asciiTheme="minorHAnsi" w:hAnsiTheme="minorHAnsi" w:cstheme="minorHAnsi"/>
                <w:noProof/>
                <w:sz w:val="24"/>
                <w:szCs w:val="24"/>
                <w:lang w:eastAsia="en-GB"/>
              </w:rPr>
            </w:pPr>
            <w:r w:rsidRPr="001E61BC">
              <w:rPr>
                <w:rFonts w:asciiTheme="minorHAnsi" w:hAnsiTheme="minorHAnsi" w:cstheme="minorHAnsi"/>
                <w:noProof/>
                <w:sz w:val="24"/>
                <w:szCs w:val="24"/>
                <w:lang w:eastAsia="en-GB"/>
              </w:rPr>
              <w:t xml:space="preserve">The Contractor shall ensure that it has in place protective measures, which can be reviewed by </w:t>
            </w:r>
            <w:r w:rsidR="00F473B2" w:rsidRPr="001E61BC">
              <w:rPr>
                <w:rFonts w:asciiTheme="minorHAnsi" w:hAnsiTheme="minorHAnsi" w:cstheme="minorHAnsi"/>
                <w:noProof/>
                <w:sz w:val="24"/>
                <w:szCs w:val="24"/>
                <w:lang w:eastAsia="en-GB"/>
              </w:rPr>
              <w:t>University</w:t>
            </w:r>
            <w:r w:rsidRPr="001E61BC">
              <w:rPr>
                <w:rFonts w:asciiTheme="minorHAnsi" w:hAnsiTheme="minorHAnsi" w:cstheme="minorHAnsi"/>
                <w:noProof/>
                <w:sz w:val="24"/>
                <w:szCs w:val="24"/>
                <w:lang w:eastAsia="en-GB"/>
              </w:rPr>
              <w:t xml:space="preserve"> at </w:t>
            </w:r>
            <w:r w:rsidR="00F473B2" w:rsidRPr="001E61BC">
              <w:rPr>
                <w:rFonts w:asciiTheme="minorHAnsi" w:hAnsiTheme="minorHAnsi" w:cstheme="minorHAnsi"/>
                <w:noProof/>
                <w:sz w:val="24"/>
                <w:szCs w:val="24"/>
                <w:lang w:eastAsia="en-GB"/>
              </w:rPr>
              <w:t>University</w:t>
            </w:r>
            <w:r w:rsidRPr="001E61BC">
              <w:rPr>
                <w:rFonts w:asciiTheme="minorHAnsi" w:hAnsiTheme="minorHAnsi" w:cstheme="minorHAnsi"/>
                <w:noProof/>
                <w:sz w:val="24"/>
                <w:szCs w:val="24"/>
                <w:lang w:eastAsia="en-GB"/>
              </w:rPr>
              <w:t>’s discretion as appropriate to protect against a personal data loss event having taken account of the:</w:t>
            </w:r>
          </w:p>
          <w:p w14:paraId="68530D82" w14:textId="77777777" w:rsidR="005E65DE" w:rsidRPr="001E61BC" w:rsidRDefault="005E65DE" w:rsidP="006714D9">
            <w:pPr>
              <w:pStyle w:val="ListParagraph"/>
              <w:numPr>
                <w:ilvl w:val="0"/>
                <w:numId w:val="15"/>
              </w:numPr>
              <w:rPr>
                <w:rFonts w:asciiTheme="minorHAnsi" w:hAnsiTheme="minorHAnsi" w:cstheme="minorHAnsi"/>
                <w:noProof/>
                <w:sz w:val="24"/>
                <w:szCs w:val="24"/>
                <w:lang w:eastAsia="en-GB"/>
              </w:rPr>
            </w:pPr>
            <w:r w:rsidRPr="001E61BC">
              <w:rPr>
                <w:rFonts w:asciiTheme="minorHAnsi" w:hAnsiTheme="minorHAnsi" w:cstheme="minorHAnsi"/>
                <w:noProof/>
                <w:sz w:val="24"/>
                <w:szCs w:val="24"/>
                <w:lang w:eastAsia="en-GB"/>
              </w:rPr>
              <w:t>nature of the data to be protected;</w:t>
            </w:r>
          </w:p>
          <w:p w14:paraId="553A1AE1" w14:textId="77777777" w:rsidR="005E65DE" w:rsidRPr="001E61BC" w:rsidRDefault="005E65DE" w:rsidP="006714D9">
            <w:pPr>
              <w:pStyle w:val="ListParagraph"/>
              <w:numPr>
                <w:ilvl w:val="0"/>
                <w:numId w:val="15"/>
              </w:numPr>
              <w:rPr>
                <w:rFonts w:asciiTheme="minorHAnsi" w:hAnsiTheme="minorHAnsi" w:cstheme="minorHAnsi"/>
                <w:noProof/>
                <w:sz w:val="24"/>
                <w:szCs w:val="24"/>
                <w:lang w:eastAsia="en-GB"/>
              </w:rPr>
            </w:pPr>
            <w:r w:rsidRPr="001E61BC">
              <w:rPr>
                <w:rFonts w:asciiTheme="minorHAnsi" w:hAnsiTheme="minorHAnsi" w:cstheme="minorHAnsi"/>
                <w:noProof/>
                <w:sz w:val="24"/>
                <w:szCs w:val="24"/>
                <w:lang w:eastAsia="en-GB"/>
              </w:rPr>
              <w:t>harm that might result from a personal data loss event;</w:t>
            </w:r>
          </w:p>
          <w:p w14:paraId="3125FDBC" w14:textId="77777777" w:rsidR="005E65DE" w:rsidRPr="001E61BC" w:rsidRDefault="005E65DE" w:rsidP="006714D9">
            <w:pPr>
              <w:pStyle w:val="ListParagraph"/>
              <w:numPr>
                <w:ilvl w:val="0"/>
                <w:numId w:val="15"/>
              </w:numPr>
              <w:rPr>
                <w:rFonts w:asciiTheme="minorHAnsi" w:eastAsia="Times New Roman" w:hAnsiTheme="minorHAnsi" w:cstheme="minorHAnsi"/>
                <w:noProof/>
                <w:color w:val="000000"/>
                <w:sz w:val="24"/>
                <w:szCs w:val="24"/>
                <w:lang w:eastAsia="en-GB"/>
              </w:rPr>
            </w:pPr>
            <w:r w:rsidRPr="001E61BC">
              <w:rPr>
                <w:rFonts w:asciiTheme="minorHAnsi" w:hAnsiTheme="minorHAnsi" w:cstheme="minorHAnsi"/>
                <w:noProof/>
                <w:sz w:val="24"/>
                <w:szCs w:val="24"/>
                <w:lang w:eastAsia="en-GB"/>
              </w:rPr>
              <w:t>state of technological development; and</w:t>
            </w:r>
          </w:p>
          <w:p w14:paraId="1983E087" w14:textId="77777777" w:rsidR="005E65DE" w:rsidRPr="001E61BC" w:rsidRDefault="005E65DE" w:rsidP="006714D9">
            <w:pPr>
              <w:pStyle w:val="ListParagraph"/>
              <w:numPr>
                <w:ilvl w:val="0"/>
                <w:numId w:val="15"/>
              </w:numPr>
              <w:rPr>
                <w:rFonts w:asciiTheme="minorHAnsi" w:hAnsiTheme="minorHAnsi" w:cstheme="minorHAnsi"/>
                <w:noProof/>
                <w:sz w:val="24"/>
                <w:szCs w:val="24"/>
                <w:lang w:eastAsia="en-GB"/>
              </w:rPr>
            </w:pPr>
            <w:r w:rsidRPr="001E61BC">
              <w:rPr>
                <w:rFonts w:asciiTheme="minorHAnsi" w:hAnsiTheme="minorHAnsi" w:cstheme="minorHAnsi"/>
                <w:noProof/>
                <w:sz w:val="24"/>
                <w:szCs w:val="24"/>
                <w:lang w:eastAsia="en-GB"/>
              </w:rPr>
              <w:t>cost of implementing any measures;</w:t>
            </w:r>
          </w:p>
          <w:p w14:paraId="73495C9A" w14:textId="77777777" w:rsidR="005E65DE" w:rsidRPr="001E61BC" w:rsidRDefault="005E65DE" w:rsidP="006714D9">
            <w:pPr>
              <w:rPr>
                <w:rFonts w:asciiTheme="minorHAnsi" w:hAnsiTheme="minorHAnsi" w:cstheme="minorHAnsi"/>
                <w:noProof/>
                <w:sz w:val="24"/>
                <w:szCs w:val="24"/>
                <w:lang w:eastAsia="en-GB"/>
              </w:rPr>
            </w:pPr>
            <w:r w:rsidRPr="001E61BC">
              <w:rPr>
                <w:rFonts w:asciiTheme="minorHAnsi" w:hAnsiTheme="minorHAnsi" w:cstheme="minorHAnsi"/>
                <w:noProof/>
                <w:sz w:val="24"/>
                <w:szCs w:val="24"/>
                <w:lang w:eastAsia="en-GB"/>
              </w:rPr>
              <w:t xml:space="preserve">The Contractor shall ensure that: </w:t>
            </w:r>
          </w:p>
          <w:p w14:paraId="60727DAC" w14:textId="77777777" w:rsidR="005E65DE" w:rsidRPr="001E61BC" w:rsidRDefault="005E65DE" w:rsidP="006714D9">
            <w:pPr>
              <w:pStyle w:val="ListParagraph"/>
              <w:numPr>
                <w:ilvl w:val="0"/>
                <w:numId w:val="16"/>
              </w:numPr>
              <w:rPr>
                <w:rFonts w:asciiTheme="minorHAnsi" w:hAnsiTheme="minorHAnsi" w:cstheme="minorHAnsi"/>
                <w:noProof/>
                <w:sz w:val="24"/>
                <w:szCs w:val="24"/>
                <w:lang w:eastAsia="en-GB"/>
              </w:rPr>
            </w:pPr>
            <w:r w:rsidRPr="001E61BC">
              <w:rPr>
                <w:rFonts w:asciiTheme="minorHAnsi" w:hAnsiTheme="minorHAnsi" w:cstheme="minorHAnsi"/>
                <w:noProof/>
                <w:sz w:val="24"/>
                <w:szCs w:val="24"/>
                <w:lang w:eastAsia="en-GB"/>
              </w:rPr>
              <w:t>the Contractor Personnel do not process Personal Data except in accordance with this Agreement; and</w:t>
            </w:r>
          </w:p>
          <w:p w14:paraId="234C27E5" w14:textId="77777777" w:rsidR="005E65DE" w:rsidRPr="001E61BC" w:rsidRDefault="005E65DE" w:rsidP="006714D9">
            <w:pPr>
              <w:pStyle w:val="ListParagraph"/>
              <w:numPr>
                <w:ilvl w:val="0"/>
                <w:numId w:val="16"/>
              </w:numPr>
              <w:rPr>
                <w:rFonts w:asciiTheme="minorHAnsi" w:hAnsiTheme="minorHAnsi" w:cstheme="minorHAnsi"/>
                <w:noProof/>
                <w:sz w:val="24"/>
                <w:szCs w:val="24"/>
                <w:lang w:eastAsia="en-GB"/>
              </w:rPr>
            </w:pPr>
            <w:r w:rsidRPr="001E61BC">
              <w:rPr>
                <w:rFonts w:asciiTheme="minorHAnsi" w:hAnsiTheme="minorHAnsi" w:cstheme="minorHAnsi"/>
                <w:noProof/>
                <w:sz w:val="24"/>
                <w:szCs w:val="24"/>
                <w:lang w:eastAsia="en-GB"/>
              </w:rPr>
              <w:t xml:space="preserve">it takes all reasonable steps to ensure the reliability and integrity of any Contractor </w:t>
            </w:r>
          </w:p>
          <w:p w14:paraId="3BA3520F" w14:textId="77777777" w:rsidR="005E65DE" w:rsidRPr="001E61BC" w:rsidRDefault="005E65DE" w:rsidP="006714D9">
            <w:pPr>
              <w:rPr>
                <w:rFonts w:asciiTheme="minorHAnsi" w:hAnsiTheme="minorHAnsi" w:cstheme="minorHAnsi"/>
                <w:noProof/>
                <w:sz w:val="24"/>
                <w:szCs w:val="24"/>
                <w:lang w:eastAsia="en-GB"/>
              </w:rPr>
            </w:pPr>
            <w:r w:rsidRPr="001E61BC">
              <w:rPr>
                <w:rFonts w:asciiTheme="minorHAnsi" w:hAnsiTheme="minorHAnsi" w:cstheme="minorHAnsi"/>
                <w:noProof/>
                <w:sz w:val="24"/>
                <w:szCs w:val="24"/>
                <w:lang w:eastAsia="en-GB"/>
              </w:rPr>
              <w:t>Personnel who have access to the Personal Data and ensure that they:</w:t>
            </w:r>
          </w:p>
          <w:p w14:paraId="038FE970" w14:textId="77777777" w:rsidR="005E65DE" w:rsidRPr="001E61BC" w:rsidRDefault="005E65DE" w:rsidP="006714D9">
            <w:pPr>
              <w:pStyle w:val="ListParagraph"/>
              <w:numPr>
                <w:ilvl w:val="0"/>
                <w:numId w:val="17"/>
              </w:numPr>
              <w:rPr>
                <w:rFonts w:asciiTheme="minorHAnsi" w:hAnsiTheme="minorHAnsi" w:cstheme="minorHAnsi"/>
                <w:noProof/>
                <w:sz w:val="24"/>
                <w:szCs w:val="24"/>
                <w:lang w:eastAsia="en-GB"/>
              </w:rPr>
            </w:pPr>
            <w:r w:rsidRPr="001E61BC">
              <w:rPr>
                <w:rFonts w:asciiTheme="minorHAnsi" w:hAnsiTheme="minorHAnsi" w:cstheme="minorHAnsi"/>
                <w:noProof/>
                <w:sz w:val="24"/>
                <w:szCs w:val="24"/>
                <w:lang w:eastAsia="en-GB"/>
              </w:rPr>
              <w:t>are aware of and comply with the Contractor’s duties under this clause;</w:t>
            </w:r>
          </w:p>
          <w:p w14:paraId="42FB14F3" w14:textId="77777777" w:rsidR="005E65DE" w:rsidRPr="001E61BC" w:rsidRDefault="005E65DE" w:rsidP="006714D9">
            <w:pPr>
              <w:pStyle w:val="ListParagraph"/>
              <w:numPr>
                <w:ilvl w:val="0"/>
                <w:numId w:val="17"/>
              </w:numPr>
              <w:rPr>
                <w:rFonts w:asciiTheme="minorHAnsi" w:hAnsiTheme="minorHAnsi" w:cstheme="minorHAnsi"/>
                <w:noProof/>
                <w:sz w:val="24"/>
                <w:szCs w:val="24"/>
                <w:lang w:eastAsia="en-GB"/>
              </w:rPr>
            </w:pPr>
            <w:r w:rsidRPr="001E61BC">
              <w:rPr>
                <w:rFonts w:asciiTheme="minorHAnsi" w:hAnsiTheme="minorHAnsi" w:cstheme="minorHAnsi"/>
                <w:noProof/>
                <w:sz w:val="24"/>
                <w:szCs w:val="24"/>
                <w:lang w:eastAsia="en-GB"/>
              </w:rPr>
              <w:t>are subject to appropriate confidentiality undertakings with the Contractor or any Sub-processor;</w:t>
            </w:r>
          </w:p>
          <w:p w14:paraId="355F8F03" w14:textId="0C1574B9" w:rsidR="005E65DE" w:rsidRPr="001E61BC" w:rsidRDefault="005E65DE" w:rsidP="006714D9">
            <w:pPr>
              <w:pStyle w:val="ListParagraph"/>
              <w:numPr>
                <w:ilvl w:val="0"/>
                <w:numId w:val="17"/>
              </w:numPr>
              <w:rPr>
                <w:rFonts w:asciiTheme="minorHAnsi" w:hAnsiTheme="minorHAnsi" w:cstheme="minorHAnsi"/>
                <w:noProof/>
                <w:sz w:val="24"/>
                <w:szCs w:val="24"/>
                <w:lang w:eastAsia="en-GB"/>
              </w:rPr>
            </w:pPr>
            <w:r w:rsidRPr="001E61BC">
              <w:rPr>
                <w:rFonts w:asciiTheme="minorHAnsi" w:hAnsiTheme="minorHAnsi" w:cstheme="minorHAnsi"/>
                <w:noProof/>
                <w:sz w:val="24"/>
                <w:szCs w:val="24"/>
                <w:lang w:eastAsia="en-GB"/>
              </w:rPr>
              <w:t xml:space="preserve">are informed of the confidential nature of the Personal Data and do not publish, disclose or divulge any of the Personal Data to any third Party unless directed in writing to do so by </w:t>
            </w:r>
            <w:r w:rsidR="00F473B2" w:rsidRPr="001E61BC">
              <w:rPr>
                <w:rFonts w:asciiTheme="minorHAnsi" w:hAnsiTheme="minorHAnsi" w:cstheme="minorHAnsi"/>
                <w:noProof/>
                <w:sz w:val="24"/>
                <w:szCs w:val="24"/>
                <w:lang w:eastAsia="en-GB"/>
              </w:rPr>
              <w:t>University</w:t>
            </w:r>
            <w:r w:rsidRPr="001E61BC">
              <w:rPr>
                <w:rFonts w:asciiTheme="minorHAnsi" w:hAnsiTheme="minorHAnsi" w:cstheme="minorHAnsi"/>
                <w:noProof/>
                <w:sz w:val="24"/>
                <w:szCs w:val="24"/>
                <w:lang w:eastAsia="en-GB"/>
              </w:rPr>
              <w:t xml:space="preserve"> or as otherwise permitted by this Agreement; and</w:t>
            </w:r>
          </w:p>
          <w:p w14:paraId="2DFE2CAC" w14:textId="77777777" w:rsidR="005E65DE" w:rsidRPr="001E61BC" w:rsidRDefault="005E65DE" w:rsidP="006714D9">
            <w:pPr>
              <w:pStyle w:val="ListParagraph"/>
              <w:numPr>
                <w:ilvl w:val="0"/>
                <w:numId w:val="17"/>
              </w:numPr>
              <w:rPr>
                <w:rFonts w:asciiTheme="minorHAnsi" w:hAnsiTheme="minorHAnsi" w:cstheme="minorHAnsi"/>
                <w:noProof/>
                <w:sz w:val="24"/>
                <w:szCs w:val="24"/>
                <w:lang w:eastAsia="en-GB"/>
              </w:rPr>
            </w:pPr>
            <w:r w:rsidRPr="001E61BC">
              <w:rPr>
                <w:rFonts w:asciiTheme="minorHAnsi" w:hAnsiTheme="minorHAnsi" w:cstheme="minorHAnsi"/>
                <w:noProof/>
                <w:sz w:val="24"/>
                <w:szCs w:val="24"/>
                <w:lang w:eastAsia="en-GB"/>
              </w:rPr>
              <w:t>have undergone adequate training in the use, care, protection and</w:t>
            </w:r>
          </w:p>
          <w:p w14:paraId="0B04A060" w14:textId="57C4F8F7" w:rsidR="005E65DE" w:rsidRPr="001E61BC" w:rsidRDefault="005E65DE" w:rsidP="006714D9">
            <w:pPr>
              <w:pStyle w:val="ListParagraph"/>
              <w:numPr>
                <w:ilvl w:val="0"/>
                <w:numId w:val="17"/>
              </w:numPr>
              <w:rPr>
                <w:rFonts w:asciiTheme="minorHAnsi" w:hAnsiTheme="minorHAnsi" w:cstheme="minorHAnsi"/>
                <w:noProof/>
                <w:sz w:val="24"/>
                <w:szCs w:val="24"/>
                <w:lang w:eastAsia="en-GB"/>
              </w:rPr>
            </w:pPr>
            <w:r w:rsidRPr="001E61BC">
              <w:rPr>
                <w:rFonts w:asciiTheme="minorHAnsi" w:hAnsiTheme="minorHAnsi" w:cstheme="minorHAnsi"/>
                <w:noProof/>
                <w:sz w:val="24"/>
                <w:szCs w:val="24"/>
                <w:lang w:eastAsia="en-GB"/>
              </w:rPr>
              <w:t xml:space="preserve">not transfer Personal Data outside of the EU unless the prior written consent of </w:t>
            </w:r>
            <w:r w:rsidR="00F473B2" w:rsidRPr="001E61BC">
              <w:rPr>
                <w:rFonts w:asciiTheme="minorHAnsi" w:hAnsiTheme="minorHAnsi" w:cstheme="minorHAnsi"/>
                <w:noProof/>
                <w:sz w:val="24"/>
                <w:szCs w:val="24"/>
                <w:lang w:eastAsia="en-GB"/>
              </w:rPr>
              <w:t>University</w:t>
            </w:r>
            <w:r w:rsidRPr="001E61BC">
              <w:rPr>
                <w:rFonts w:asciiTheme="minorHAnsi" w:hAnsiTheme="minorHAnsi" w:cstheme="minorHAnsi"/>
                <w:noProof/>
                <w:sz w:val="24"/>
                <w:szCs w:val="24"/>
                <w:lang w:eastAsia="en-GB"/>
              </w:rPr>
              <w:t xml:space="preserve"> has been obtained and the following conditions are fulfilled.</w:t>
            </w:r>
          </w:p>
          <w:p w14:paraId="4B8926D7" w14:textId="3F7507B1" w:rsidR="005E65DE" w:rsidRPr="001E61BC" w:rsidRDefault="005E65DE" w:rsidP="006714D9">
            <w:pPr>
              <w:rPr>
                <w:rFonts w:asciiTheme="minorHAnsi" w:hAnsiTheme="minorHAnsi" w:cstheme="minorHAnsi"/>
                <w:noProof/>
                <w:sz w:val="24"/>
                <w:szCs w:val="24"/>
                <w:lang w:eastAsia="en-GB"/>
              </w:rPr>
            </w:pPr>
            <w:r w:rsidRPr="001E61BC">
              <w:rPr>
                <w:rFonts w:asciiTheme="minorHAnsi" w:hAnsiTheme="minorHAnsi" w:cstheme="minorHAnsi"/>
                <w:noProof/>
                <w:sz w:val="24"/>
                <w:szCs w:val="24"/>
                <w:lang w:eastAsia="en-GB"/>
              </w:rPr>
              <w:t xml:space="preserve">The Contractor shall not transfer Personal Data outside of the EU unless the prior written consent of </w:t>
            </w:r>
            <w:r w:rsidR="00F473B2" w:rsidRPr="001E61BC">
              <w:rPr>
                <w:rFonts w:asciiTheme="minorHAnsi" w:hAnsiTheme="minorHAnsi" w:cstheme="minorHAnsi"/>
                <w:noProof/>
                <w:sz w:val="24"/>
                <w:szCs w:val="24"/>
                <w:lang w:eastAsia="en-GB"/>
              </w:rPr>
              <w:t>University</w:t>
            </w:r>
            <w:r w:rsidRPr="001E61BC">
              <w:rPr>
                <w:rFonts w:asciiTheme="minorHAnsi" w:hAnsiTheme="minorHAnsi" w:cstheme="minorHAnsi"/>
                <w:noProof/>
                <w:sz w:val="24"/>
                <w:szCs w:val="24"/>
                <w:lang w:eastAsia="en-GB"/>
              </w:rPr>
              <w:t xml:space="preserve"> has been obtained and the below conditions are fulfilled: </w:t>
            </w:r>
          </w:p>
          <w:p w14:paraId="67A3E723" w14:textId="2B56F835" w:rsidR="005E65DE" w:rsidRPr="001E61BC" w:rsidRDefault="00F473B2" w:rsidP="006714D9">
            <w:pPr>
              <w:pStyle w:val="ListParagraph"/>
              <w:numPr>
                <w:ilvl w:val="0"/>
                <w:numId w:val="18"/>
              </w:numPr>
              <w:rPr>
                <w:rFonts w:asciiTheme="minorHAnsi" w:hAnsiTheme="minorHAnsi" w:cstheme="minorHAnsi"/>
                <w:noProof/>
                <w:sz w:val="24"/>
                <w:szCs w:val="24"/>
                <w:lang w:eastAsia="en-GB"/>
              </w:rPr>
            </w:pPr>
            <w:r w:rsidRPr="001E61BC">
              <w:rPr>
                <w:rFonts w:asciiTheme="minorHAnsi" w:hAnsiTheme="minorHAnsi" w:cstheme="minorHAnsi"/>
                <w:noProof/>
                <w:sz w:val="24"/>
                <w:szCs w:val="24"/>
                <w:lang w:eastAsia="en-GB"/>
              </w:rPr>
              <w:t>University</w:t>
            </w:r>
            <w:r w:rsidR="005E65DE" w:rsidRPr="001E61BC">
              <w:rPr>
                <w:rFonts w:asciiTheme="minorHAnsi" w:hAnsiTheme="minorHAnsi" w:cstheme="minorHAnsi"/>
                <w:noProof/>
                <w:sz w:val="24"/>
                <w:szCs w:val="24"/>
                <w:lang w:eastAsia="en-GB"/>
              </w:rPr>
              <w:t xml:space="preserve"> or the Contractor has provided appropriate safeguards in relation to the transfer as determined by </w:t>
            </w:r>
            <w:r w:rsidRPr="001E61BC">
              <w:rPr>
                <w:rFonts w:asciiTheme="minorHAnsi" w:hAnsiTheme="minorHAnsi" w:cstheme="minorHAnsi"/>
                <w:noProof/>
                <w:sz w:val="24"/>
                <w:szCs w:val="24"/>
                <w:lang w:eastAsia="en-GB"/>
              </w:rPr>
              <w:t>University</w:t>
            </w:r>
            <w:r w:rsidR="005E65DE" w:rsidRPr="001E61BC">
              <w:rPr>
                <w:rFonts w:asciiTheme="minorHAnsi" w:hAnsiTheme="minorHAnsi" w:cstheme="minorHAnsi"/>
                <w:noProof/>
                <w:sz w:val="24"/>
                <w:szCs w:val="24"/>
                <w:lang w:eastAsia="en-GB"/>
              </w:rPr>
              <w:t>;</w:t>
            </w:r>
          </w:p>
          <w:p w14:paraId="15E70C2C" w14:textId="77777777" w:rsidR="005E65DE" w:rsidRPr="001E61BC" w:rsidRDefault="005E65DE" w:rsidP="006714D9">
            <w:pPr>
              <w:pStyle w:val="ListParagraph"/>
              <w:numPr>
                <w:ilvl w:val="0"/>
                <w:numId w:val="18"/>
              </w:numPr>
              <w:rPr>
                <w:rFonts w:asciiTheme="minorHAnsi" w:hAnsiTheme="minorHAnsi" w:cstheme="minorHAnsi"/>
                <w:noProof/>
                <w:sz w:val="24"/>
                <w:szCs w:val="24"/>
                <w:lang w:eastAsia="en-GB"/>
              </w:rPr>
            </w:pPr>
            <w:r w:rsidRPr="001E61BC">
              <w:rPr>
                <w:rFonts w:asciiTheme="minorHAnsi" w:hAnsiTheme="minorHAnsi" w:cstheme="minorHAnsi"/>
                <w:noProof/>
                <w:sz w:val="24"/>
                <w:szCs w:val="24"/>
                <w:lang w:eastAsia="en-GB"/>
              </w:rPr>
              <w:t>the Data Subject has enforceable rights and effective legal remedies;</w:t>
            </w:r>
          </w:p>
          <w:p w14:paraId="5BCAC162" w14:textId="77777777" w:rsidR="005E65DE" w:rsidRPr="001E61BC" w:rsidRDefault="005E65DE" w:rsidP="006714D9">
            <w:pPr>
              <w:pStyle w:val="ListParagraph"/>
              <w:numPr>
                <w:ilvl w:val="0"/>
                <w:numId w:val="18"/>
              </w:numPr>
              <w:rPr>
                <w:rFonts w:asciiTheme="minorHAnsi" w:hAnsiTheme="minorHAnsi" w:cstheme="minorHAnsi"/>
                <w:noProof/>
                <w:sz w:val="24"/>
                <w:szCs w:val="24"/>
                <w:lang w:eastAsia="en-GB"/>
              </w:rPr>
            </w:pPr>
            <w:r w:rsidRPr="001E61BC">
              <w:rPr>
                <w:rFonts w:asciiTheme="minorHAnsi" w:hAnsiTheme="minorHAnsi" w:cstheme="minorHAnsi"/>
                <w:noProof/>
                <w:sz w:val="24"/>
                <w:szCs w:val="24"/>
                <w:lang w:eastAsia="en-GB"/>
              </w:rPr>
              <w:t>the Contractor complies with its obligations under the Data Protection Legislation by providing an adequate level of protection to any Personal Data that is transfer; and</w:t>
            </w:r>
          </w:p>
          <w:p w14:paraId="0C69BECC" w14:textId="4BB9660C" w:rsidR="005E65DE" w:rsidRPr="001E61BC" w:rsidRDefault="005E65DE" w:rsidP="006714D9">
            <w:pPr>
              <w:pStyle w:val="ListParagraph"/>
              <w:numPr>
                <w:ilvl w:val="0"/>
                <w:numId w:val="18"/>
              </w:numPr>
              <w:rPr>
                <w:rFonts w:asciiTheme="minorHAnsi" w:hAnsiTheme="minorHAnsi" w:cstheme="minorHAnsi"/>
                <w:noProof/>
                <w:sz w:val="24"/>
                <w:szCs w:val="24"/>
                <w:lang w:eastAsia="en-GB"/>
              </w:rPr>
            </w:pPr>
            <w:r w:rsidRPr="001E61BC">
              <w:rPr>
                <w:rFonts w:asciiTheme="minorHAnsi" w:hAnsiTheme="minorHAnsi" w:cstheme="minorHAnsi"/>
                <w:noProof/>
                <w:sz w:val="24"/>
                <w:szCs w:val="24"/>
                <w:lang w:eastAsia="en-GB"/>
              </w:rPr>
              <w:t xml:space="preserve">the Contractor complies with any reasonable instructions notified to it in advance by </w:t>
            </w:r>
            <w:r w:rsidR="00F473B2" w:rsidRPr="001E61BC">
              <w:rPr>
                <w:rFonts w:asciiTheme="minorHAnsi" w:hAnsiTheme="minorHAnsi" w:cstheme="minorHAnsi"/>
                <w:noProof/>
                <w:sz w:val="24"/>
                <w:szCs w:val="24"/>
                <w:lang w:eastAsia="en-GB"/>
              </w:rPr>
              <w:t>University</w:t>
            </w:r>
            <w:r w:rsidRPr="001E61BC">
              <w:rPr>
                <w:rFonts w:asciiTheme="minorHAnsi" w:hAnsiTheme="minorHAnsi" w:cstheme="minorHAnsi"/>
                <w:noProof/>
                <w:sz w:val="24"/>
                <w:szCs w:val="24"/>
                <w:lang w:eastAsia="en-GB"/>
              </w:rPr>
              <w:t xml:space="preserve"> with respect to the processing of the Personal Data;</w:t>
            </w:r>
          </w:p>
          <w:p w14:paraId="4FC944B1" w14:textId="65AE6997" w:rsidR="005E65DE" w:rsidRPr="001E61BC" w:rsidRDefault="005E65DE" w:rsidP="006714D9">
            <w:pPr>
              <w:pStyle w:val="ListParagraph"/>
              <w:numPr>
                <w:ilvl w:val="0"/>
                <w:numId w:val="18"/>
              </w:numPr>
              <w:rPr>
                <w:rFonts w:asciiTheme="minorHAnsi" w:hAnsiTheme="minorHAnsi" w:cstheme="minorHAnsi"/>
                <w:noProof/>
                <w:sz w:val="24"/>
                <w:szCs w:val="24"/>
                <w:lang w:eastAsia="en-GB"/>
              </w:rPr>
            </w:pPr>
            <w:r w:rsidRPr="001E61BC">
              <w:rPr>
                <w:rFonts w:asciiTheme="minorHAnsi" w:hAnsiTheme="minorHAnsi" w:cstheme="minorHAnsi"/>
                <w:noProof/>
                <w:sz w:val="24"/>
                <w:szCs w:val="24"/>
                <w:lang w:eastAsia="en-GB"/>
              </w:rPr>
              <w:t xml:space="preserve">at the written direction of </w:t>
            </w:r>
            <w:r w:rsidR="00F473B2" w:rsidRPr="001E61BC">
              <w:rPr>
                <w:rFonts w:asciiTheme="minorHAnsi" w:hAnsiTheme="minorHAnsi" w:cstheme="minorHAnsi"/>
                <w:noProof/>
                <w:sz w:val="24"/>
                <w:szCs w:val="24"/>
                <w:lang w:eastAsia="en-GB"/>
              </w:rPr>
              <w:t>University</w:t>
            </w:r>
            <w:r w:rsidRPr="001E61BC">
              <w:rPr>
                <w:rFonts w:asciiTheme="minorHAnsi" w:hAnsiTheme="minorHAnsi" w:cstheme="minorHAnsi"/>
                <w:noProof/>
                <w:sz w:val="24"/>
                <w:szCs w:val="24"/>
                <w:lang w:eastAsia="en-GB"/>
              </w:rPr>
              <w:t xml:space="preserve">, delete or return Personal Data (and any copies of it) to </w:t>
            </w:r>
            <w:r w:rsidR="00F473B2" w:rsidRPr="001E61BC">
              <w:rPr>
                <w:rFonts w:asciiTheme="minorHAnsi" w:hAnsiTheme="minorHAnsi" w:cstheme="minorHAnsi"/>
                <w:noProof/>
                <w:sz w:val="24"/>
                <w:szCs w:val="24"/>
                <w:lang w:eastAsia="en-GB"/>
              </w:rPr>
              <w:t>University</w:t>
            </w:r>
            <w:r w:rsidRPr="001E61BC">
              <w:rPr>
                <w:rFonts w:asciiTheme="minorHAnsi" w:hAnsiTheme="minorHAnsi" w:cstheme="minorHAnsi"/>
                <w:noProof/>
                <w:sz w:val="24"/>
                <w:szCs w:val="24"/>
                <w:lang w:eastAsia="en-GB"/>
              </w:rPr>
              <w:t xml:space="preserve"> on termination of the Agreement unless the Contractor is required by Law to retain the Personal Data.</w:t>
            </w:r>
          </w:p>
          <w:p w14:paraId="775D170F" w14:textId="2E0EE525" w:rsidR="005E65DE" w:rsidRPr="001E61BC" w:rsidRDefault="005E65DE" w:rsidP="006714D9">
            <w:pPr>
              <w:rPr>
                <w:rFonts w:asciiTheme="minorHAnsi" w:hAnsiTheme="minorHAnsi" w:cstheme="minorHAnsi"/>
                <w:noProof/>
                <w:sz w:val="24"/>
                <w:szCs w:val="24"/>
                <w:lang w:eastAsia="en-GB"/>
              </w:rPr>
            </w:pPr>
            <w:r w:rsidRPr="001E61BC">
              <w:rPr>
                <w:rFonts w:asciiTheme="minorHAnsi" w:hAnsiTheme="minorHAnsi" w:cstheme="minorHAnsi"/>
                <w:noProof/>
                <w:sz w:val="24"/>
                <w:szCs w:val="24"/>
                <w:lang w:eastAsia="en-GB"/>
              </w:rPr>
              <w:t xml:space="preserve">The Contractor shall notify </w:t>
            </w:r>
            <w:r w:rsidR="00F473B2" w:rsidRPr="001E61BC">
              <w:rPr>
                <w:rFonts w:asciiTheme="minorHAnsi" w:hAnsiTheme="minorHAnsi" w:cstheme="minorHAnsi"/>
                <w:noProof/>
                <w:sz w:val="24"/>
                <w:szCs w:val="24"/>
                <w:lang w:eastAsia="en-GB"/>
              </w:rPr>
              <w:t>University</w:t>
            </w:r>
            <w:r w:rsidRPr="001E61BC">
              <w:rPr>
                <w:rFonts w:asciiTheme="minorHAnsi" w:hAnsiTheme="minorHAnsi" w:cstheme="minorHAnsi"/>
                <w:noProof/>
                <w:sz w:val="24"/>
                <w:szCs w:val="24"/>
                <w:lang w:eastAsia="en-GB"/>
              </w:rPr>
              <w:t xml:space="preserve"> immediately if it: </w:t>
            </w:r>
          </w:p>
          <w:p w14:paraId="494A95B5" w14:textId="77777777" w:rsidR="005E65DE" w:rsidRPr="001E61BC" w:rsidRDefault="005E65DE" w:rsidP="006714D9">
            <w:pPr>
              <w:rPr>
                <w:rFonts w:asciiTheme="minorHAnsi" w:hAnsiTheme="minorHAnsi" w:cstheme="minorHAnsi"/>
                <w:noProof/>
                <w:sz w:val="24"/>
                <w:szCs w:val="24"/>
                <w:lang w:eastAsia="en-GB"/>
              </w:rPr>
            </w:pPr>
            <w:r w:rsidRPr="001E61BC">
              <w:rPr>
                <w:rFonts w:asciiTheme="minorHAnsi" w:hAnsiTheme="minorHAnsi" w:cstheme="minorHAnsi"/>
                <w:noProof/>
                <w:sz w:val="24"/>
                <w:szCs w:val="24"/>
                <w:lang w:eastAsia="en-GB"/>
              </w:rPr>
              <w:t>(a)</w:t>
            </w:r>
            <w:r w:rsidRPr="001E61BC">
              <w:rPr>
                <w:rFonts w:asciiTheme="minorHAnsi" w:hAnsiTheme="minorHAnsi" w:cstheme="minorHAnsi"/>
                <w:noProof/>
                <w:sz w:val="24"/>
                <w:szCs w:val="24"/>
                <w:lang w:eastAsia="en-GB"/>
              </w:rPr>
              <w:tab/>
              <w:t>receives a data subject access request (or purported data subject access request);</w:t>
            </w:r>
          </w:p>
          <w:p w14:paraId="4D5E12F3" w14:textId="77777777" w:rsidR="005E65DE" w:rsidRPr="001E61BC" w:rsidRDefault="005E65DE" w:rsidP="006714D9">
            <w:pPr>
              <w:rPr>
                <w:rFonts w:asciiTheme="minorHAnsi" w:hAnsiTheme="minorHAnsi" w:cstheme="minorHAnsi"/>
                <w:noProof/>
                <w:sz w:val="24"/>
                <w:szCs w:val="24"/>
                <w:lang w:eastAsia="en-GB"/>
              </w:rPr>
            </w:pPr>
            <w:r w:rsidRPr="001E61BC">
              <w:rPr>
                <w:rFonts w:asciiTheme="minorHAnsi" w:hAnsiTheme="minorHAnsi" w:cstheme="minorHAnsi"/>
                <w:noProof/>
                <w:sz w:val="24"/>
                <w:szCs w:val="24"/>
                <w:lang w:eastAsia="en-GB"/>
              </w:rPr>
              <w:t>(b)</w:t>
            </w:r>
            <w:r w:rsidRPr="001E61BC">
              <w:rPr>
                <w:rFonts w:asciiTheme="minorHAnsi" w:hAnsiTheme="minorHAnsi" w:cstheme="minorHAnsi"/>
                <w:noProof/>
                <w:sz w:val="24"/>
                <w:szCs w:val="24"/>
                <w:lang w:eastAsia="en-GB"/>
              </w:rPr>
              <w:tab/>
              <w:t>receives a request to rectify, block or erase any Personal Data;</w:t>
            </w:r>
          </w:p>
          <w:p w14:paraId="2D09D815" w14:textId="77777777" w:rsidR="005E65DE" w:rsidRPr="001E61BC" w:rsidRDefault="005E65DE" w:rsidP="006714D9">
            <w:pPr>
              <w:rPr>
                <w:rFonts w:asciiTheme="minorHAnsi" w:hAnsiTheme="minorHAnsi" w:cstheme="minorHAnsi"/>
                <w:noProof/>
                <w:sz w:val="24"/>
                <w:szCs w:val="24"/>
                <w:lang w:eastAsia="en-GB"/>
              </w:rPr>
            </w:pPr>
            <w:r w:rsidRPr="001E61BC">
              <w:rPr>
                <w:rFonts w:asciiTheme="minorHAnsi" w:hAnsiTheme="minorHAnsi" w:cstheme="minorHAnsi"/>
                <w:noProof/>
                <w:sz w:val="24"/>
                <w:szCs w:val="24"/>
                <w:lang w:eastAsia="en-GB"/>
              </w:rPr>
              <w:t>(c)</w:t>
            </w:r>
            <w:r w:rsidRPr="001E61BC">
              <w:rPr>
                <w:rFonts w:asciiTheme="minorHAnsi" w:hAnsiTheme="minorHAnsi" w:cstheme="minorHAnsi"/>
                <w:noProof/>
                <w:sz w:val="24"/>
                <w:szCs w:val="24"/>
                <w:lang w:eastAsia="en-GB"/>
              </w:rPr>
              <w:tab/>
              <w:t>receives any other request, complaint or communication relating to either Party's obligations under the Data Protection Legislation;</w:t>
            </w:r>
          </w:p>
          <w:p w14:paraId="6DB3755E" w14:textId="77777777" w:rsidR="005E65DE" w:rsidRPr="001E61BC" w:rsidRDefault="005E65DE" w:rsidP="006714D9">
            <w:pPr>
              <w:rPr>
                <w:rFonts w:asciiTheme="minorHAnsi" w:hAnsiTheme="minorHAnsi" w:cstheme="minorHAnsi"/>
                <w:noProof/>
                <w:sz w:val="24"/>
                <w:szCs w:val="24"/>
                <w:lang w:eastAsia="en-GB"/>
              </w:rPr>
            </w:pPr>
            <w:r w:rsidRPr="001E61BC">
              <w:rPr>
                <w:rFonts w:asciiTheme="minorHAnsi" w:hAnsiTheme="minorHAnsi" w:cstheme="minorHAnsi"/>
                <w:noProof/>
                <w:sz w:val="24"/>
                <w:szCs w:val="24"/>
                <w:lang w:eastAsia="en-GB"/>
              </w:rPr>
              <w:t>(d)</w:t>
            </w:r>
            <w:r w:rsidRPr="001E61BC">
              <w:rPr>
                <w:rFonts w:asciiTheme="minorHAnsi" w:hAnsiTheme="minorHAnsi" w:cstheme="minorHAnsi"/>
                <w:noProof/>
                <w:sz w:val="24"/>
                <w:szCs w:val="24"/>
                <w:lang w:eastAsia="en-GB"/>
              </w:rPr>
              <w:tab/>
              <w:t>receives any communication from the Information Commissioner or any other regulatory authority in connection with Personal Data processed under this Agreement;</w:t>
            </w:r>
          </w:p>
          <w:p w14:paraId="18AA8BE4" w14:textId="77777777" w:rsidR="005E65DE" w:rsidRPr="001E61BC" w:rsidRDefault="005E65DE" w:rsidP="006714D9">
            <w:pPr>
              <w:rPr>
                <w:rFonts w:asciiTheme="minorHAnsi" w:hAnsiTheme="minorHAnsi" w:cstheme="minorHAnsi"/>
                <w:noProof/>
                <w:sz w:val="24"/>
                <w:szCs w:val="24"/>
                <w:lang w:eastAsia="en-GB"/>
              </w:rPr>
            </w:pPr>
            <w:r w:rsidRPr="001E61BC">
              <w:rPr>
                <w:rFonts w:asciiTheme="minorHAnsi" w:hAnsiTheme="minorHAnsi" w:cstheme="minorHAnsi"/>
                <w:noProof/>
                <w:sz w:val="24"/>
                <w:szCs w:val="24"/>
                <w:lang w:eastAsia="en-GB"/>
              </w:rPr>
              <w:t>(e)</w:t>
            </w:r>
            <w:r w:rsidRPr="001E61BC">
              <w:rPr>
                <w:rFonts w:asciiTheme="minorHAnsi" w:hAnsiTheme="minorHAnsi" w:cstheme="minorHAnsi"/>
                <w:noProof/>
                <w:sz w:val="24"/>
                <w:szCs w:val="24"/>
                <w:lang w:eastAsia="en-GB"/>
              </w:rPr>
              <w:tab/>
              <w:t>receives a request from any third Party for disclosure of Personal Data where compliance with such request is required or purported to be required by Law; or</w:t>
            </w:r>
          </w:p>
          <w:p w14:paraId="61C55D4D" w14:textId="77777777" w:rsidR="005E65DE" w:rsidRPr="001E61BC" w:rsidRDefault="005E65DE" w:rsidP="006714D9">
            <w:pPr>
              <w:rPr>
                <w:rFonts w:asciiTheme="minorHAnsi" w:hAnsiTheme="minorHAnsi" w:cstheme="minorHAnsi"/>
                <w:noProof/>
                <w:sz w:val="24"/>
                <w:szCs w:val="24"/>
                <w:lang w:eastAsia="en-GB"/>
              </w:rPr>
            </w:pPr>
            <w:r w:rsidRPr="001E61BC">
              <w:rPr>
                <w:rFonts w:asciiTheme="minorHAnsi" w:hAnsiTheme="minorHAnsi" w:cstheme="minorHAnsi"/>
                <w:noProof/>
                <w:sz w:val="24"/>
                <w:szCs w:val="24"/>
                <w:lang w:eastAsia="en-GB"/>
              </w:rPr>
              <w:t>(f)</w:t>
            </w:r>
            <w:r w:rsidRPr="001E61BC">
              <w:rPr>
                <w:rFonts w:asciiTheme="minorHAnsi" w:hAnsiTheme="minorHAnsi" w:cstheme="minorHAnsi"/>
                <w:noProof/>
                <w:sz w:val="24"/>
                <w:szCs w:val="24"/>
                <w:lang w:eastAsia="en-GB"/>
              </w:rPr>
              <w:tab/>
              <w:t>becomes aware of a Data Loss Event.</w:t>
            </w:r>
          </w:p>
          <w:p w14:paraId="6B994B01" w14:textId="77777777" w:rsidR="005E65DE" w:rsidRPr="001E61BC" w:rsidRDefault="005E65DE" w:rsidP="006714D9">
            <w:pPr>
              <w:rPr>
                <w:rFonts w:asciiTheme="minorHAnsi" w:hAnsiTheme="minorHAnsi" w:cstheme="minorHAnsi"/>
                <w:noProof/>
                <w:sz w:val="24"/>
                <w:szCs w:val="24"/>
                <w:lang w:eastAsia="en-GB"/>
              </w:rPr>
            </w:pPr>
            <w:r w:rsidRPr="001E61BC">
              <w:rPr>
                <w:rFonts w:asciiTheme="minorHAnsi" w:hAnsiTheme="minorHAnsi" w:cstheme="minorHAnsi"/>
                <w:noProof/>
                <w:sz w:val="24"/>
                <w:szCs w:val="24"/>
                <w:lang w:eastAsia="en-GB"/>
              </w:rPr>
              <w:t>The Contractor shall maintain complete and accurate records and information to demonstrate its compliance with this clause.</w:t>
            </w:r>
          </w:p>
          <w:p w14:paraId="72DF651D" w14:textId="79B87E65" w:rsidR="005E65DE" w:rsidRPr="001E61BC" w:rsidRDefault="005E65DE" w:rsidP="006714D9">
            <w:pPr>
              <w:rPr>
                <w:rFonts w:asciiTheme="minorHAnsi" w:hAnsiTheme="minorHAnsi" w:cstheme="minorHAnsi"/>
                <w:noProof/>
                <w:sz w:val="24"/>
                <w:szCs w:val="24"/>
                <w:lang w:eastAsia="en-GB"/>
              </w:rPr>
            </w:pPr>
            <w:r w:rsidRPr="001E61BC">
              <w:rPr>
                <w:rFonts w:asciiTheme="minorHAnsi" w:hAnsiTheme="minorHAnsi" w:cstheme="minorHAnsi"/>
                <w:noProof/>
                <w:sz w:val="24"/>
                <w:szCs w:val="24"/>
                <w:lang w:eastAsia="en-GB"/>
              </w:rPr>
              <w:t xml:space="preserve">The Contractor shall allow for audits of its Data Processing activity by </w:t>
            </w:r>
            <w:r w:rsidR="00F473B2" w:rsidRPr="001E61BC">
              <w:rPr>
                <w:rFonts w:asciiTheme="minorHAnsi" w:hAnsiTheme="minorHAnsi" w:cstheme="minorHAnsi"/>
                <w:noProof/>
                <w:sz w:val="24"/>
                <w:szCs w:val="24"/>
                <w:lang w:eastAsia="en-GB"/>
              </w:rPr>
              <w:t>University</w:t>
            </w:r>
            <w:r w:rsidRPr="001E61BC">
              <w:rPr>
                <w:rFonts w:asciiTheme="minorHAnsi" w:hAnsiTheme="minorHAnsi" w:cstheme="minorHAnsi"/>
                <w:noProof/>
                <w:sz w:val="24"/>
                <w:szCs w:val="24"/>
                <w:lang w:eastAsia="en-GB"/>
              </w:rPr>
              <w:t xml:space="preserve"> or </w:t>
            </w:r>
            <w:r w:rsidR="00F473B2" w:rsidRPr="001E61BC">
              <w:rPr>
                <w:rFonts w:asciiTheme="minorHAnsi" w:hAnsiTheme="minorHAnsi" w:cstheme="minorHAnsi"/>
                <w:noProof/>
                <w:sz w:val="24"/>
                <w:szCs w:val="24"/>
                <w:lang w:eastAsia="en-GB"/>
              </w:rPr>
              <w:t>University</w:t>
            </w:r>
            <w:r w:rsidRPr="001E61BC">
              <w:rPr>
                <w:rFonts w:asciiTheme="minorHAnsi" w:hAnsiTheme="minorHAnsi" w:cstheme="minorHAnsi"/>
                <w:noProof/>
                <w:sz w:val="24"/>
                <w:szCs w:val="24"/>
                <w:lang w:eastAsia="en-GB"/>
              </w:rPr>
              <w:t>’s designated auditor.</w:t>
            </w:r>
          </w:p>
          <w:p w14:paraId="7F36FE32" w14:textId="7E17881E" w:rsidR="005E65DE" w:rsidRPr="001E61BC" w:rsidRDefault="005E65DE" w:rsidP="006714D9">
            <w:pPr>
              <w:rPr>
                <w:rFonts w:asciiTheme="minorHAnsi" w:hAnsiTheme="minorHAnsi" w:cstheme="minorHAnsi"/>
                <w:noProof/>
                <w:sz w:val="24"/>
                <w:szCs w:val="24"/>
              </w:rPr>
            </w:pPr>
            <w:r w:rsidRPr="001E61BC">
              <w:rPr>
                <w:rFonts w:asciiTheme="minorHAnsi" w:hAnsiTheme="minorHAnsi" w:cstheme="minorHAnsi"/>
                <w:noProof/>
                <w:sz w:val="24"/>
                <w:szCs w:val="24"/>
              </w:rPr>
              <w:t xml:space="preserve">Before allowing any Sub-processor to process any Personal Data related to this Agreement, the Contractor must notify </w:t>
            </w:r>
            <w:r w:rsidR="00F473B2" w:rsidRPr="001E61BC">
              <w:rPr>
                <w:rFonts w:asciiTheme="minorHAnsi" w:hAnsiTheme="minorHAnsi" w:cstheme="minorHAnsi"/>
                <w:noProof/>
                <w:sz w:val="24"/>
                <w:szCs w:val="24"/>
              </w:rPr>
              <w:t>University</w:t>
            </w:r>
            <w:r w:rsidRPr="001E61BC">
              <w:rPr>
                <w:rFonts w:asciiTheme="minorHAnsi" w:hAnsiTheme="minorHAnsi" w:cstheme="minorHAnsi"/>
                <w:noProof/>
                <w:sz w:val="24"/>
                <w:szCs w:val="24"/>
              </w:rPr>
              <w:t xml:space="preserve"> in writing of the intended Sub-processor and processing; and obtain the written consent of </w:t>
            </w:r>
            <w:r w:rsidR="00F473B2" w:rsidRPr="001E61BC">
              <w:rPr>
                <w:rFonts w:asciiTheme="minorHAnsi" w:hAnsiTheme="minorHAnsi" w:cstheme="minorHAnsi"/>
                <w:noProof/>
                <w:sz w:val="24"/>
                <w:szCs w:val="24"/>
              </w:rPr>
              <w:t>University</w:t>
            </w:r>
            <w:r w:rsidRPr="001E61BC">
              <w:rPr>
                <w:rFonts w:asciiTheme="minorHAnsi" w:hAnsiTheme="minorHAnsi" w:cstheme="minorHAnsi"/>
                <w:noProof/>
                <w:sz w:val="24"/>
                <w:szCs w:val="24"/>
              </w:rPr>
              <w:t>.</w:t>
            </w:r>
          </w:p>
          <w:p w14:paraId="7BC2BD52" w14:textId="77777777" w:rsidR="005E65DE" w:rsidRPr="001E61BC" w:rsidRDefault="005E65DE" w:rsidP="006714D9">
            <w:pPr>
              <w:rPr>
                <w:rFonts w:asciiTheme="minorHAnsi" w:hAnsiTheme="minorHAnsi" w:cstheme="minorHAnsi"/>
                <w:noProof/>
                <w:sz w:val="24"/>
                <w:szCs w:val="24"/>
              </w:rPr>
            </w:pPr>
            <w:r w:rsidRPr="001E61BC">
              <w:rPr>
                <w:rFonts w:asciiTheme="minorHAnsi" w:hAnsiTheme="minorHAnsi" w:cstheme="minorHAnsi"/>
                <w:noProof/>
                <w:sz w:val="24"/>
                <w:szCs w:val="24"/>
              </w:rPr>
              <w:t>The Contractor shall remain fully liable for all acts or omissions of any Sub-processor.</w:t>
            </w:r>
          </w:p>
          <w:p w14:paraId="78E5E80C" w14:textId="5F8C949C" w:rsidR="005E65DE" w:rsidRPr="001E61BC" w:rsidRDefault="005E65DE" w:rsidP="006714D9">
            <w:pPr>
              <w:rPr>
                <w:rFonts w:asciiTheme="minorHAnsi" w:hAnsiTheme="minorHAnsi" w:cstheme="minorHAnsi"/>
                <w:noProof/>
                <w:sz w:val="24"/>
                <w:szCs w:val="24"/>
              </w:rPr>
            </w:pPr>
            <w:r w:rsidRPr="001E61BC">
              <w:rPr>
                <w:rFonts w:asciiTheme="minorHAnsi" w:hAnsiTheme="minorHAnsi" w:cstheme="minorHAnsi"/>
                <w:noProof/>
                <w:sz w:val="24"/>
                <w:szCs w:val="24"/>
              </w:rPr>
              <w:t xml:space="preserve">The Contractor accepts that </w:t>
            </w:r>
            <w:r w:rsidR="00F473B2" w:rsidRPr="001E61BC">
              <w:rPr>
                <w:rFonts w:asciiTheme="minorHAnsi" w:hAnsiTheme="minorHAnsi" w:cstheme="minorHAnsi"/>
                <w:noProof/>
                <w:sz w:val="24"/>
                <w:szCs w:val="24"/>
              </w:rPr>
              <w:t>University</w:t>
            </w:r>
            <w:r w:rsidRPr="001E61BC">
              <w:rPr>
                <w:rFonts w:asciiTheme="minorHAnsi" w:hAnsiTheme="minorHAnsi" w:cstheme="minorHAnsi"/>
                <w:noProof/>
                <w:sz w:val="24"/>
                <w:szCs w:val="24"/>
              </w:rPr>
              <w:t xml:space="preserve"> shall not accept any liability clauses where Personal Data Processors are indemnified against fines or claims under the General Data Protection Regulation.</w:t>
            </w:r>
          </w:p>
        </w:tc>
      </w:tr>
      <w:tr w:rsidR="005E65DE" w:rsidRPr="001E61BC" w14:paraId="149EF6B9" w14:textId="77777777" w:rsidTr="00B9643A">
        <w:tc>
          <w:tcPr>
            <w:tcW w:w="5000" w:type="pct"/>
            <w:gridSpan w:val="2"/>
            <w:shd w:val="clear" w:color="auto" w:fill="E7E6E6" w:themeFill="background2"/>
          </w:tcPr>
          <w:p w14:paraId="64225836" w14:textId="77777777" w:rsidR="005E65DE" w:rsidRPr="001E61BC" w:rsidRDefault="005E65DE" w:rsidP="006714D9">
            <w:pPr>
              <w:rPr>
                <w:rFonts w:asciiTheme="minorHAnsi" w:eastAsia="Times New Roman" w:hAnsiTheme="minorHAnsi" w:cstheme="minorHAnsi"/>
                <w:noProof/>
                <w:color w:val="000000"/>
                <w:sz w:val="24"/>
                <w:szCs w:val="24"/>
                <w:lang w:eastAsia="en-GB"/>
              </w:rPr>
            </w:pPr>
            <w:r w:rsidRPr="001E61BC">
              <w:rPr>
                <w:rFonts w:asciiTheme="minorHAnsi" w:hAnsiTheme="minorHAnsi" w:cstheme="minorHAnsi"/>
                <w:noProof/>
                <w:sz w:val="24"/>
                <w:szCs w:val="24"/>
              </w:rPr>
              <w:t>I confirm that I have read this section and that the organisation which I represent in this tender process complies fully with all the requirements set out herein, and agrees to be bound by these terms if successful.</w:t>
            </w:r>
          </w:p>
        </w:tc>
      </w:tr>
      <w:tr w:rsidR="005E65DE" w:rsidRPr="001E61BC" w14:paraId="12DDA6C7" w14:textId="77777777" w:rsidTr="00B9643A">
        <w:trPr>
          <w:trHeight w:val="445"/>
        </w:trPr>
        <w:tc>
          <w:tcPr>
            <w:tcW w:w="2500" w:type="pct"/>
            <w:shd w:val="clear" w:color="auto" w:fill="A80050"/>
          </w:tcPr>
          <w:p w14:paraId="316BC849" w14:textId="77777777" w:rsidR="005E65DE" w:rsidRPr="001E61BC" w:rsidRDefault="005E65DE" w:rsidP="006714D9">
            <w:pPr>
              <w:rPr>
                <w:rFonts w:asciiTheme="minorHAnsi" w:hAnsiTheme="minorHAnsi" w:cstheme="minorHAnsi"/>
                <w:noProof/>
                <w:color w:val="000000"/>
                <w:sz w:val="24"/>
                <w:szCs w:val="24"/>
                <w:lang w:eastAsia="en-GB"/>
              </w:rPr>
            </w:pPr>
            <w:r w:rsidRPr="001E61BC">
              <w:rPr>
                <w:rFonts w:asciiTheme="minorHAnsi" w:hAnsiTheme="minorHAnsi" w:cstheme="minorHAnsi"/>
                <w:noProof/>
                <w:sz w:val="24"/>
                <w:szCs w:val="24"/>
              </w:rPr>
              <w:t>Name of Economic Operator</w:t>
            </w:r>
          </w:p>
        </w:tc>
        <w:tc>
          <w:tcPr>
            <w:tcW w:w="2500" w:type="pct"/>
          </w:tcPr>
          <w:p w14:paraId="0EEF7163" w14:textId="77777777" w:rsidR="005E65DE" w:rsidRPr="001E61BC" w:rsidRDefault="005E65DE" w:rsidP="006714D9">
            <w:pPr>
              <w:rPr>
                <w:rFonts w:asciiTheme="minorHAnsi" w:hAnsiTheme="minorHAnsi" w:cstheme="minorHAnsi"/>
                <w:noProof/>
                <w:sz w:val="24"/>
                <w:szCs w:val="24"/>
                <w:lang w:eastAsia="en-GB"/>
              </w:rPr>
            </w:pPr>
          </w:p>
        </w:tc>
      </w:tr>
      <w:tr w:rsidR="005E65DE" w:rsidRPr="001E61BC" w14:paraId="6C28C002" w14:textId="77777777" w:rsidTr="00B9643A">
        <w:trPr>
          <w:trHeight w:val="445"/>
        </w:trPr>
        <w:tc>
          <w:tcPr>
            <w:tcW w:w="2500" w:type="pct"/>
            <w:shd w:val="clear" w:color="auto" w:fill="A80050"/>
          </w:tcPr>
          <w:p w14:paraId="5C53E287" w14:textId="77777777" w:rsidR="005E65DE" w:rsidRPr="001E61BC" w:rsidRDefault="005E65DE" w:rsidP="006714D9">
            <w:pPr>
              <w:rPr>
                <w:rFonts w:asciiTheme="minorHAnsi" w:hAnsiTheme="minorHAnsi" w:cstheme="minorHAnsi"/>
                <w:noProof/>
                <w:color w:val="000000"/>
                <w:sz w:val="24"/>
                <w:szCs w:val="24"/>
                <w:lang w:eastAsia="en-GB"/>
              </w:rPr>
            </w:pPr>
            <w:r w:rsidRPr="001E61BC">
              <w:rPr>
                <w:rFonts w:asciiTheme="minorHAnsi" w:hAnsiTheme="minorHAnsi" w:cstheme="minorHAnsi"/>
                <w:noProof/>
                <w:sz w:val="24"/>
                <w:szCs w:val="24"/>
              </w:rPr>
              <w:t>Authorised Signatory</w:t>
            </w:r>
          </w:p>
        </w:tc>
        <w:tc>
          <w:tcPr>
            <w:tcW w:w="2500" w:type="pct"/>
          </w:tcPr>
          <w:p w14:paraId="192644C4" w14:textId="77777777" w:rsidR="005E65DE" w:rsidRPr="001E61BC" w:rsidRDefault="005E65DE" w:rsidP="006714D9">
            <w:pPr>
              <w:rPr>
                <w:rFonts w:asciiTheme="minorHAnsi" w:hAnsiTheme="minorHAnsi" w:cstheme="minorHAnsi"/>
                <w:noProof/>
                <w:sz w:val="24"/>
                <w:szCs w:val="24"/>
                <w:lang w:eastAsia="en-GB"/>
              </w:rPr>
            </w:pPr>
          </w:p>
        </w:tc>
      </w:tr>
      <w:tr w:rsidR="005E65DE" w:rsidRPr="001E61BC" w14:paraId="12160AE7" w14:textId="77777777" w:rsidTr="00B9643A">
        <w:trPr>
          <w:trHeight w:val="445"/>
        </w:trPr>
        <w:tc>
          <w:tcPr>
            <w:tcW w:w="2500" w:type="pct"/>
            <w:shd w:val="clear" w:color="auto" w:fill="A80050"/>
          </w:tcPr>
          <w:p w14:paraId="725AFE64" w14:textId="77777777" w:rsidR="005E65DE" w:rsidRPr="001E61BC" w:rsidRDefault="005E65DE" w:rsidP="006714D9">
            <w:pPr>
              <w:rPr>
                <w:rFonts w:asciiTheme="minorHAnsi" w:hAnsiTheme="minorHAnsi" w:cstheme="minorHAnsi"/>
                <w:noProof/>
                <w:sz w:val="24"/>
                <w:szCs w:val="24"/>
              </w:rPr>
            </w:pPr>
            <w:r w:rsidRPr="001E61BC">
              <w:rPr>
                <w:rFonts w:asciiTheme="minorHAnsi" w:hAnsiTheme="minorHAnsi" w:cstheme="minorHAnsi"/>
                <w:noProof/>
                <w:sz w:val="24"/>
                <w:szCs w:val="24"/>
              </w:rPr>
              <w:t>Signature</w:t>
            </w:r>
          </w:p>
        </w:tc>
        <w:tc>
          <w:tcPr>
            <w:tcW w:w="2500" w:type="pct"/>
          </w:tcPr>
          <w:p w14:paraId="27DE314C" w14:textId="77777777" w:rsidR="005E65DE" w:rsidRPr="001E61BC" w:rsidRDefault="005E65DE" w:rsidP="006714D9">
            <w:pPr>
              <w:rPr>
                <w:rFonts w:asciiTheme="minorHAnsi" w:hAnsiTheme="minorHAnsi" w:cstheme="minorHAnsi"/>
                <w:noProof/>
                <w:sz w:val="24"/>
                <w:szCs w:val="24"/>
                <w:lang w:eastAsia="en-GB"/>
              </w:rPr>
            </w:pPr>
          </w:p>
        </w:tc>
      </w:tr>
    </w:tbl>
    <w:p w14:paraId="4C5444CF" w14:textId="77777777" w:rsidR="00B9643A" w:rsidRPr="001E61BC" w:rsidRDefault="00B9643A" w:rsidP="006714D9">
      <w:pPr>
        <w:rPr>
          <w:rFonts w:asciiTheme="minorHAnsi" w:hAnsiTheme="minorHAnsi" w:cstheme="minorHAnsi"/>
          <w:sz w:val="24"/>
          <w:szCs w:val="24"/>
        </w:rPr>
      </w:pPr>
    </w:p>
    <w:p w14:paraId="47646F47" w14:textId="4BCC0AA5" w:rsidR="00B9643A" w:rsidRDefault="00B9643A" w:rsidP="006714D9">
      <w:pPr>
        <w:rPr>
          <w:rFonts w:asciiTheme="minorHAnsi" w:hAnsiTheme="minorHAnsi" w:cstheme="minorHAnsi"/>
          <w:sz w:val="24"/>
          <w:szCs w:val="24"/>
        </w:rPr>
      </w:pPr>
    </w:p>
    <w:p w14:paraId="6DC1310F" w14:textId="2B61A3C0" w:rsidR="00E57F5D" w:rsidRDefault="00E57F5D" w:rsidP="006714D9">
      <w:pPr>
        <w:rPr>
          <w:rFonts w:asciiTheme="minorHAnsi" w:hAnsiTheme="minorHAnsi" w:cstheme="minorHAnsi"/>
          <w:sz w:val="24"/>
          <w:szCs w:val="24"/>
        </w:rPr>
      </w:pPr>
    </w:p>
    <w:p w14:paraId="5BD3C38E" w14:textId="4E41E04D" w:rsidR="00E57F5D" w:rsidRDefault="00E57F5D" w:rsidP="006714D9">
      <w:pPr>
        <w:rPr>
          <w:rFonts w:asciiTheme="minorHAnsi" w:hAnsiTheme="minorHAnsi" w:cstheme="minorHAnsi"/>
          <w:sz w:val="24"/>
          <w:szCs w:val="24"/>
        </w:rPr>
      </w:pPr>
    </w:p>
    <w:tbl>
      <w:tblPr>
        <w:tblStyle w:val="TableGrid2"/>
        <w:tblW w:w="5000" w:type="pct"/>
        <w:tblCellMar>
          <w:top w:w="28" w:type="dxa"/>
          <w:bottom w:w="28" w:type="dxa"/>
        </w:tblCellMar>
        <w:tblLook w:val="04A0" w:firstRow="1" w:lastRow="0" w:firstColumn="1" w:lastColumn="0" w:noHBand="0" w:noVBand="1"/>
      </w:tblPr>
      <w:tblGrid>
        <w:gridCol w:w="2569"/>
        <w:gridCol w:w="1059"/>
        <w:gridCol w:w="2120"/>
        <w:gridCol w:w="1779"/>
        <w:gridCol w:w="10"/>
        <w:gridCol w:w="2091"/>
      </w:tblGrid>
      <w:tr w:rsidR="00A17044" w:rsidRPr="001E61BC" w14:paraId="4BF48D80" w14:textId="77777777" w:rsidTr="00B9643A">
        <w:tc>
          <w:tcPr>
            <w:tcW w:w="5000" w:type="pct"/>
            <w:gridSpan w:val="6"/>
            <w:shd w:val="clear" w:color="auto" w:fill="A80050"/>
            <w:tcMar>
              <w:top w:w="28" w:type="dxa"/>
              <w:bottom w:w="28" w:type="dxa"/>
            </w:tcMar>
          </w:tcPr>
          <w:p w14:paraId="1CE302F1" w14:textId="3A398596" w:rsidR="00A17044" w:rsidRPr="004656D7" w:rsidRDefault="00A17044" w:rsidP="006714D9">
            <w:pPr>
              <w:rPr>
                <w:rFonts w:asciiTheme="minorHAnsi" w:hAnsiTheme="minorHAnsi" w:cstheme="minorHAnsi"/>
                <w:b/>
                <w:sz w:val="24"/>
                <w:szCs w:val="24"/>
              </w:rPr>
            </w:pPr>
            <w:r w:rsidRPr="004656D7">
              <w:rPr>
                <w:rFonts w:asciiTheme="minorHAnsi" w:hAnsiTheme="minorHAnsi" w:cstheme="minorHAnsi"/>
                <w:b/>
                <w:sz w:val="24"/>
                <w:szCs w:val="24"/>
              </w:rPr>
              <w:t>A4 – Financial and Economic Standing</w:t>
            </w:r>
          </w:p>
        </w:tc>
      </w:tr>
      <w:tr w:rsidR="00A17044" w:rsidRPr="001E61BC" w14:paraId="760716B7" w14:textId="77777777" w:rsidTr="00B9643A">
        <w:tc>
          <w:tcPr>
            <w:tcW w:w="5000" w:type="pct"/>
            <w:gridSpan w:val="6"/>
            <w:shd w:val="clear" w:color="auto" w:fill="A80050"/>
            <w:tcMar>
              <w:top w:w="28" w:type="dxa"/>
              <w:bottom w:w="28" w:type="dxa"/>
            </w:tcMar>
          </w:tcPr>
          <w:p w14:paraId="4818AF3A" w14:textId="22124546"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Tax Compliance</w:t>
            </w:r>
          </w:p>
        </w:tc>
      </w:tr>
      <w:tr w:rsidR="00A17044" w:rsidRPr="001E61BC" w14:paraId="3C57422E" w14:textId="77777777" w:rsidTr="00B9643A">
        <w:trPr>
          <w:trHeight w:val="809"/>
        </w:trPr>
        <w:tc>
          <w:tcPr>
            <w:tcW w:w="2985" w:type="pct"/>
            <w:gridSpan w:val="3"/>
            <w:vMerge w:val="restart"/>
            <w:tcMar>
              <w:top w:w="28" w:type="dxa"/>
              <w:bottom w:w="28" w:type="dxa"/>
            </w:tcMar>
          </w:tcPr>
          <w:p w14:paraId="7FE538F2"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Option 1:</w:t>
            </w:r>
          </w:p>
          <w:p w14:paraId="485F5A9E" w14:textId="77777777" w:rsidR="00E57F5D"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I confirm and declare being tax compliant. The Contracting Authority can verify your tax clearance status</w:t>
            </w:r>
          </w:p>
          <w:p w14:paraId="17C686C4" w14:textId="1470D9C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 xml:space="preserve"> through Revenue’s online facility at </w:t>
            </w:r>
            <w:hyperlink r:id="rId20" w:history="1">
              <w:r w:rsidRPr="001E61BC">
                <w:rPr>
                  <w:rFonts w:asciiTheme="minorHAnsi" w:hAnsiTheme="minorHAnsi" w:cstheme="minorHAnsi"/>
                  <w:color w:val="0563C1" w:themeColor="hyperlink"/>
                  <w:sz w:val="24"/>
                  <w:szCs w:val="24"/>
                  <w:u w:val="single"/>
                </w:rPr>
                <w:t>http://www.revenue.ie/en/online/tax-clearance.html</w:t>
              </w:r>
            </w:hyperlink>
            <w:r w:rsidRPr="001E61BC">
              <w:rPr>
                <w:rFonts w:asciiTheme="minorHAnsi" w:hAnsiTheme="minorHAnsi" w:cstheme="minorHAnsi"/>
                <w:sz w:val="24"/>
                <w:szCs w:val="24"/>
              </w:rPr>
              <w:t xml:space="preserve">  To this end, please confirm:</w:t>
            </w:r>
          </w:p>
        </w:tc>
        <w:tc>
          <w:tcPr>
            <w:tcW w:w="929" w:type="pct"/>
            <w:gridSpan w:val="2"/>
            <w:tcMar>
              <w:top w:w="28" w:type="dxa"/>
              <w:bottom w:w="28" w:type="dxa"/>
            </w:tcMar>
            <w:vAlign w:val="center"/>
          </w:tcPr>
          <w:p w14:paraId="362CC194"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Yes</w:t>
            </w:r>
          </w:p>
        </w:tc>
        <w:tc>
          <w:tcPr>
            <w:tcW w:w="1086" w:type="pct"/>
            <w:tcMar>
              <w:top w:w="28" w:type="dxa"/>
              <w:bottom w:w="28" w:type="dxa"/>
            </w:tcMar>
            <w:vAlign w:val="center"/>
          </w:tcPr>
          <w:p w14:paraId="6E0B2354" w14:textId="77777777" w:rsidR="00A17044" w:rsidRPr="001E61BC" w:rsidRDefault="00A17044" w:rsidP="006714D9">
            <w:pPr>
              <w:rPr>
                <w:rFonts w:asciiTheme="minorHAnsi" w:hAnsiTheme="minorHAnsi" w:cstheme="minorHAnsi"/>
                <w:sz w:val="24"/>
                <w:szCs w:val="24"/>
              </w:rPr>
            </w:pPr>
          </w:p>
        </w:tc>
      </w:tr>
      <w:tr w:rsidR="00A17044" w:rsidRPr="001E61BC" w14:paraId="5D6A8B4B" w14:textId="77777777" w:rsidTr="00B9643A">
        <w:trPr>
          <w:trHeight w:val="611"/>
        </w:trPr>
        <w:tc>
          <w:tcPr>
            <w:tcW w:w="2985" w:type="pct"/>
            <w:gridSpan w:val="3"/>
            <w:vMerge/>
            <w:tcMar>
              <w:top w:w="28" w:type="dxa"/>
              <w:bottom w:w="28" w:type="dxa"/>
            </w:tcMar>
          </w:tcPr>
          <w:p w14:paraId="7A92B181" w14:textId="77777777" w:rsidR="00A17044" w:rsidRPr="001E61BC" w:rsidRDefault="00A17044" w:rsidP="006714D9">
            <w:pPr>
              <w:rPr>
                <w:rFonts w:asciiTheme="minorHAnsi" w:hAnsiTheme="minorHAnsi" w:cstheme="minorHAnsi"/>
                <w:sz w:val="24"/>
                <w:szCs w:val="24"/>
              </w:rPr>
            </w:pPr>
          </w:p>
        </w:tc>
        <w:tc>
          <w:tcPr>
            <w:tcW w:w="929" w:type="pct"/>
            <w:gridSpan w:val="2"/>
            <w:tcMar>
              <w:top w:w="28" w:type="dxa"/>
              <w:bottom w:w="28" w:type="dxa"/>
            </w:tcMar>
            <w:vAlign w:val="center"/>
          </w:tcPr>
          <w:p w14:paraId="68B0970D"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No</w:t>
            </w:r>
          </w:p>
        </w:tc>
        <w:tc>
          <w:tcPr>
            <w:tcW w:w="1086" w:type="pct"/>
            <w:tcMar>
              <w:top w:w="28" w:type="dxa"/>
              <w:bottom w:w="28" w:type="dxa"/>
            </w:tcMar>
            <w:vAlign w:val="center"/>
          </w:tcPr>
          <w:p w14:paraId="599FAADB" w14:textId="77777777" w:rsidR="00A17044" w:rsidRPr="001E61BC" w:rsidRDefault="00A17044" w:rsidP="006714D9">
            <w:pPr>
              <w:rPr>
                <w:rFonts w:asciiTheme="minorHAnsi" w:hAnsiTheme="minorHAnsi" w:cstheme="minorHAnsi"/>
                <w:sz w:val="24"/>
                <w:szCs w:val="24"/>
              </w:rPr>
            </w:pPr>
          </w:p>
        </w:tc>
      </w:tr>
      <w:tr w:rsidR="00A17044" w:rsidRPr="001E61BC" w14:paraId="65BC0F7F" w14:textId="77777777" w:rsidTr="00B9643A">
        <w:tc>
          <w:tcPr>
            <w:tcW w:w="1884" w:type="pct"/>
            <w:gridSpan w:val="2"/>
            <w:tcMar>
              <w:top w:w="28" w:type="dxa"/>
              <w:bottom w:w="28" w:type="dxa"/>
            </w:tcMar>
          </w:tcPr>
          <w:p w14:paraId="5B6EA020"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Tenderer Name:</w:t>
            </w:r>
          </w:p>
        </w:tc>
        <w:tc>
          <w:tcPr>
            <w:tcW w:w="3116" w:type="pct"/>
            <w:gridSpan w:val="4"/>
            <w:tcMar>
              <w:top w:w="28" w:type="dxa"/>
              <w:bottom w:w="28" w:type="dxa"/>
            </w:tcMar>
          </w:tcPr>
          <w:p w14:paraId="3E01CA56" w14:textId="77777777" w:rsidR="00A17044" w:rsidRPr="001E61BC" w:rsidRDefault="00A17044" w:rsidP="006714D9">
            <w:pPr>
              <w:rPr>
                <w:rFonts w:asciiTheme="minorHAnsi" w:hAnsiTheme="minorHAnsi" w:cstheme="minorHAnsi"/>
                <w:sz w:val="24"/>
                <w:szCs w:val="24"/>
              </w:rPr>
            </w:pPr>
          </w:p>
        </w:tc>
      </w:tr>
      <w:tr w:rsidR="00A17044" w:rsidRPr="001E61BC" w14:paraId="377014E9" w14:textId="77777777" w:rsidTr="00B9643A">
        <w:tc>
          <w:tcPr>
            <w:tcW w:w="1884" w:type="pct"/>
            <w:gridSpan w:val="2"/>
            <w:tcMar>
              <w:top w:w="28" w:type="dxa"/>
              <w:bottom w:w="28" w:type="dxa"/>
            </w:tcMar>
          </w:tcPr>
          <w:p w14:paraId="7AAB5533"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Tax Reference Number (PPSN):</w:t>
            </w:r>
          </w:p>
        </w:tc>
        <w:tc>
          <w:tcPr>
            <w:tcW w:w="3116" w:type="pct"/>
            <w:gridSpan w:val="4"/>
            <w:tcMar>
              <w:top w:w="28" w:type="dxa"/>
              <w:bottom w:w="28" w:type="dxa"/>
            </w:tcMar>
          </w:tcPr>
          <w:p w14:paraId="19F06C1B" w14:textId="77777777" w:rsidR="00A17044" w:rsidRPr="001E61BC" w:rsidRDefault="00A17044" w:rsidP="006714D9">
            <w:pPr>
              <w:rPr>
                <w:rFonts w:asciiTheme="minorHAnsi" w:hAnsiTheme="minorHAnsi" w:cstheme="minorHAnsi"/>
                <w:sz w:val="24"/>
                <w:szCs w:val="24"/>
              </w:rPr>
            </w:pPr>
          </w:p>
        </w:tc>
      </w:tr>
      <w:tr w:rsidR="00A17044" w:rsidRPr="001E61BC" w14:paraId="58CC515F" w14:textId="77777777" w:rsidTr="00B9643A">
        <w:tc>
          <w:tcPr>
            <w:tcW w:w="1884" w:type="pct"/>
            <w:gridSpan w:val="2"/>
            <w:tcMar>
              <w:top w:w="28" w:type="dxa"/>
              <w:bottom w:w="28" w:type="dxa"/>
            </w:tcMar>
          </w:tcPr>
          <w:p w14:paraId="61DF04F6"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Access Number:</w:t>
            </w:r>
          </w:p>
        </w:tc>
        <w:tc>
          <w:tcPr>
            <w:tcW w:w="3116" w:type="pct"/>
            <w:gridSpan w:val="4"/>
            <w:tcMar>
              <w:top w:w="28" w:type="dxa"/>
              <w:bottom w:w="28" w:type="dxa"/>
            </w:tcMar>
          </w:tcPr>
          <w:p w14:paraId="43CE34CC" w14:textId="77777777" w:rsidR="00A17044" w:rsidRPr="001E61BC" w:rsidRDefault="00A17044" w:rsidP="006714D9">
            <w:pPr>
              <w:rPr>
                <w:rFonts w:asciiTheme="minorHAnsi" w:hAnsiTheme="minorHAnsi" w:cstheme="minorHAnsi"/>
                <w:sz w:val="24"/>
                <w:szCs w:val="24"/>
              </w:rPr>
            </w:pPr>
          </w:p>
        </w:tc>
      </w:tr>
      <w:tr w:rsidR="00A17044" w:rsidRPr="001E61BC" w14:paraId="16CBF3CE" w14:textId="77777777" w:rsidTr="00B9643A">
        <w:trPr>
          <w:trHeight w:val="483"/>
        </w:trPr>
        <w:tc>
          <w:tcPr>
            <w:tcW w:w="2985" w:type="pct"/>
            <w:gridSpan w:val="3"/>
            <w:vMerge w:val="restart"/>
            <w:tcMar>
              <w:top w:w="28" w:type="dxa"/>
              <w:bottom w:w="28" w:type="dxa"/>
            </w:tcMar>
          </w:tcPr>
          <w:p w14:paraId="315A8C7E"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Option 2:</w:t>
            </w:r>
          </w:p>
          <w:p w14:paraId="79CC9596"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I confirm that I hold a current valid Tax Clearance Certificate (generally relates to Non-Residents)</w:t>
            </w:r>
          </w:p>
          <w:p w14:paraId="38939733"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To this end, please confirm:</w:t>
            </w:r>
          </w:p>
        </w:tc>
        <w:tc>
          <w:tcPr>
            <w:tcW w:w="929" w:type="pct"/>
            <w:gridSpan w:val="2"/>
            <w:tcMar>
              <w:top w:w="28" w:type="dxa"/>
              <w:bottom w:w="28" w:type="dxa"/>
            </w:tcMar>
            <w:vAlign w:val="center"/>
          </w:tcPr>
          <w:p w14:paraId="111C552C"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Yes</w:t>
            </w:r>
          </w:p>
        </w:tc>
        <w:tc>
          <w:tcPr>
            <w:tcW w:w="1086" w:type="pct"/>
            <w:tcMar>
              <w:top w:w="28" w:type="dxa"/>
              <w:bottom w:w="28" w:type="dxa"/>
            </w:tcMar>
            <w:vAlign w:val="center"/>
          </w:tcPr>
          <w:p w14:paraId="06FC4411" w14:textId="77777777" w:rsidR="00A17044" w:rsidRPr="001E61BC" w:rsidRDefault="00A17044" w:rsidP="006714D9">
            <w:pPr>
              <w:rPr>
                <w:rFonts w:asciiTheme="minorHAnsi" w:hAnsiTheme="minorHAnsi" w:cstheme="minorHAnsi"/>
                <w:sz w:val="24"/>
                <w:szCs w:val="24"/>
              </w:rPr>
            </w:pPr>
          </w:p>
        </w:tc>
      </w:tr>
      <w:tr w:rsidR="00A17044" w:rsidRPr="001E61BC" w14:paraId="498019C7" w14:textId="77777777" w:rsidTr="00B9643A">
        <w:trPr>
          <w:trHeight w:val="365"/>
        </w:trPr>
        <w:tc>
          <w:tcPr>
            <w:tcW w:w="2985" w:type="pct"/>
            <w:gridSpan w:val="3"/>
            <w:vMerge/>
            <w:tcMar>
              <w:top w:w="28" w:type="dxa"/>
              <w:bottom w:w="28" w:type="dxa"/>
            </w:tcMar>
          </w:tcPr>
          <w:p w14:paraId="2954DF15" w14:textId="77777777" w:rsidR="00A17044" w:rsidRPr="001E61BC" w:rsidRDefault="00A17044" w:rsidP="006714D9">
            <w:pPr>
              <w:rPr>
                <w:rFonts w:asciiTheme="minorHAnsi" w:hAnsiTheme="minorHAnsi" w:cstheme="minorHAnsi"/>
                <w:sz w:val="24"/>
                <w:szCs w:val="24"/>
              </w:rPr>
            </w:pPr>
          </w:p>
        </w:tc>
        <w:tc>
          <w:tcPr>
            <w:tcW w:w="929" w:type="pct"/>
            <w:gridSpan w:val="2"/>
            <w:tcMar>
              <w:top w:w="28" w:type="dxa"/>
              <w:bottom w:w="28" w:type="dxa"/>
            </w:tcMar>
            <w:vAlign w:val="center"/>
          </w:tcPr>
          <w:p w14:paraId="37FEF9C7"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No</w:t>
            </w:r>
          </w:p>
        </w:tc>
        <w:tc>
          <w:tcPr>
            <w:tcW w:w="1086" w:type="pct"/>
            <w:tcMar>
              <w:top w:w="28" w:type="dxa"/>
              <w:bottom w:w="28" w:type="dxa"/>
            </w:tcMar>
            <w:vAlign w:val="center"/>
          </w:tcPr>
          <w:p w14:paraId="4BC11644" w14:textId="77777777" w:rsidR="00A17044" w:rsidRPr="001E61BC" w:rsidRDefault="00A17044" w:rsidP="006714D9">
            <w:pPr>
              <w:rPr>
                <w:rFonts w:asciiTheme="minorHAnsi" w:hAnsiTheme="minorHAnsi" w:cstheme="minorHAnsi"/>
                <w:sz w:val="24"/>
                <w:szCs w:val="24"/>
              </w:rPr>
            </w:pPr>
          </w:p>
        </w:tc>
      </w:tr>
      <w:tr w:rsidR="00A17044" w:rsidRPr="001E61BC" w14:paraId="517B0CF3" w14:textId="77777777" w:rsidTr="00B9643A">
        <w:tc>
          <w:tcPr>
            <w:tcW w:w="1884" w:type="pct"/>
            <w:gridSpan w:val="2"/>
            <w:tcMar>
              <w:top w:w="28" w:type="dxa"/>
              <w:bottom w:w="28" w:type="dxa"/>
            </w:tcMar>
          </w:tcPr>
          <w:p w14:paraId="5269B06C"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Registration Number:</w:t>
            </w:r>
          </w:p>
        </w:tc>
        <w:tc>
          <w:tcPr>
            <w:tcW w:w="3116" w:type="pct"/>
            <w:gridSpan w:val="4"/>
            <w:tcMar>
              <w:top w:w="28" w:type="dxa"/>
              <w:bottom w:w="28" w:type="dxa"/>
            </w:tcMar>
          </w:tcPr>
          <w:p w14:paraId="3BA203DD" w14:textId="77777777" w:rsidR="00A17044" w:rsidRPr="001E61BC" w:rsidRDefault="00A17044" w:rsidP="006714D9">
            <w:pPr>
              <w:rPr>
                <w:rFonts w:asciiTheme="minorHAnsi" w:hAnsiTheme="minorHAnsi" w:cstheme="minorHAnsi"/>
                <w:sz w:val="24"/>
                <w:szCs w:val="24"/>
              </w:rPr>
            </w:pPr>
          </w:p>
        </w:tc>
      </w:tr>
      <w:tr w:rsidR="00A17044" w:rsidRPr="001E61BC" w14:paraId="29207159" w14:textId="77777777" w:rsidTr="00B9643A">
        <w:tc>
          <w:tcPr>
            <w:tcW w:w="1884" w:type="pct"/>
            <w:gridSpan w:val="2"/>
            <w:tcMar>
              <w:top w:w="28" w:type="dxa"/>
              <w:bottom w:w="28" w:type="dxa"/>
            </w:tcMar>
          </w:tcPr>
          <w:p w14:paraId="78ACB40B"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Certificate Number:</w:t>
            </w:r>
          </w:p>
        </w:tc>
        <w:tc>
          <w:tcPr>
            <w:tcW w:w="3116" w:type="pct"/>
            <w:gridSpan w:val="4"/>
            <w:tcMar>
              <w:top w:w="28" w:type="dxa"/>
              <w:bottom w:w="28" w:type="dxa"/>
            </w:tcMar>
          </w:tcPr>
          <w:p w14:paraId="14840E2C" w14:textId="77777777" w:rsidR="00A17044" w:rsidRPr="001E61BC" w:rsidRDefault="00A17044" w:rsidP="006714D9">
            <w:pPr>
              <w:rPr>
                <w:rFonts w:asciiTheme="minorHAnsi" w:hAnsiTheme="minorHAnsi" w:cstheme="minorHAnsi"/>
                <w:sz w:val="24"/>
                <w:szCs w:val="24"/>
              </w:rPr>
            </w:pPr>
          </w:p>
        </w:tc>
      </w:tr>
      <w:tr w:rsidR="00A17044" w:rsidRPr="001E61BC" w14:paraId="60CC3F69" w14:textId="77777777" w:rsidTr="00B9643A">
        <w:trPr>
          <w:trHeight w:val="491"/>
        </w:trPr>
        <w:tc>
          <w:tcPr>
            <w:tcW w:w="2985" w:type="pct"/>
            <w:gridSpan w:val="3"/>
            <w:vMerge w:val="restart"/>
            <w:tcMar>
              <w:top w:w="28" w:type="dxa"/>
              <w:bottom w:w="28" w:type="dxa"/>
            </w:tcMar>
          </w:tcPr>
          <w:p w14:paraId="5CA9221F"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Option 3:</w:t>
            </w:r>
          </w:p>
          <w:p w14:paraId="5F8EE157"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I confirm that I have applied for Tax Clearance status or a Tax Clearance Certificate which will be made available on request</w:t>
            </w:r>
          </w:p>
        </w:tc>
        <w:tc>
          <w:tcPr>
            <w:tcW w:w="929" w:type="pct"/>
            <w:gridSpan w:val="2"/>
            <w:tcMar>
              <w:top w:w="28" w:type="dxa"/>
              <w:bottom w:w="28" w:type="dxa"/>
            </w:tcMar>
            <w:vAlign w:val="center"/>
          </w:tcPr>
          <w:p w14:paraId="0767BDE5"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Yes</w:t>
            </w:r>
          </w:p>
        </w:tc>
        <w:tc>
          <w:tcPr>
            <w:tcW w:w="1086" w:type="pct"/>
            <w:tcMar>
              <w:top w:w="28" w:type="dxa"/>
              <w:bottom w:w="28" w:type="dxa"/>
            </w:tcMar>
            <w:vAlign w:val="center"/>
          </w:tcPr>
          <w:p w14:paraId="31ECB443" w14:textId="77777777" w:rsidR="00A17044" w:rsidRPr="001E61BC" w:rsidRDefault="00A17044" w:rsidP="006714D9">
            <w:pPr>
              <w:rPr>
                <w:rFonts w:asciiTheme="minorHAnsi" w:hAnsiTheme="minorHAnsi" w:cstheme="minorHAnsi"/>
                <w:sz w:val="24"/>
                <w:szCs w:val="24"/>
              </w:rPr>
            </w:pPr>
          </w:p>
        </w:tc>
      </w:tr>
      <w:tr w:rsidR="00A17044" w:rsidRPr="001E61BC" w14:paraId="3D635015" w14:textId="77777777" w:rsidTr="00B9643A">
        <w:trPr>
          <w:trHeight w:val="491"/>
        </w:trPr>
        <w:tc>
          <w:tcPr>
            <w:tcW w:w="2985" w:type="pct"/>
            <w:gridSpan w:val="3"/>
            <w:vMerge/>
            <w:tcMar>
              <w:top w:w="28" w:type="dxa"/>
              <w:bottom w:w="28" w:type="dxa"/>
            </w:tcMar>
          </w:tcPr>
          <w:p w14:paraId="16A98D84" w14:textId="77777777" w:rsidR="00A17044" w:rsidRPr="001E61BC" w:rsidRDefault="00A17044" w:rsidP="006714D9">
            <w:pPr>
              <w:rPr>
                <w:rFonts w:asciiTheme="minorHAnsi" w:hAnsiTheme="minorHAnsi" w:cstheme="minorHAnsi"/>
                <w:sz w:val="24"/>
                <w:szCs w:val="24"/>
              </w:rPr>
            </w:pPr>
          </w:p>
        </w:tc>
        <w:tc>
          <w:tcPr>
            <w:tcW w:w="929" w:type="pct"/>
            <w:gridSpan w:val="2"/>
            <w:tcMar>
              <w:top w:w="28" w:type="dxa"/>
              <w:bottom w:w="28" w:type="dxa"/>
            </w:tcMar>
            <w:vAlign w:val="center"/>
          </w:tcPr>
          <w:p w14:paraId="01A6C9CA"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No</w:t>
            </w:r>
          </w:p>
        </w:tc>
        <w:tc>
          <w:tcPr>
            <w:tcW w:w="1086" w:type="pct"/>
            <w:tcMar>
              <w:top w:w="28" w:type="dxa"/>
              <w:bottom w:w="28" w:type="dxa"/>
            </w:tcMar>
            <w:vAlign w:val="center"/>
          </w:tcPr>
          <w:p w14:paraId="7697ECC6" w14:textId="77777777" w:rsidR="00A17044" w:rsidRPr="001E61BC" w:rsidRDefault="00A17044" w:rsidP="006714D9">
            <w:pPr>
              <w:rPr>
                <w:rFonts w:asciiTheme="minorHAnsi" w:hAnsiTheme="minorHAnsi" w:cstheme="minorHAnsi"/>
                <w:sz w:val="24"/>
                <w:szCs w:val="24"/>
              </w:rPr>
            </w:pPr>
          </w:p>
        </w:tc>
      </w:tr>
      <w:tr w:rsidR="00A17044" w:rsidRPr="001E61BC" w14:paraId="03904EC1" w14:textId="77777777" w:rsidTr="00B9643A">
        <w:tc>
          <w:tcPr>
            <w:tcW w:w="5000" w:type="pct"/>
            <w:gridSpan w:val="6"/>
            <w:shd w:val="clear" w:color="auto" w:fill="A80050"/>
            <w:tcMar>
              <w:top w:w="28" w:type="dxa"/>
              <w:bottom w:w="28" w:type="dxa"/>
            </w:tcMar>
          </w:tcPr>
          <w:p w14:paraId="26040714" w14:textId="3DF9219E"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Financial Capacity</w:t>
            </w:r>
          </w:p>
        </w:tc>
      </w:tr>
      <w:tr w:rsidR="00A17044" w:rsidRPr="001E61BC" w14:paraId="2EDC323C" w14:textId="77777777" w:rsidTr="00B9643A">
        <w:tc>
          <w:tcPr>
            <w:tcW w:w="5000" w:type="pct"/>
            <w:gridSpan w:val="6"/>
            <w:shd w:val="clear" w:color="auto" w:fill="auto"/>
            <w:tcMar>
              <w:top w:w="28" w:type="dxa"/>
              <w:bottom w:w="28" w:type="dxa"/>
            </w:tcMar>
          </w:tcPr>
          <w:p w14:paraId="5229F656" w14:textId="77777777" w:rsidR="00A17044" w:rsidRPr="001E61BC" w:rsidRDefault="00A17044" w:rsidP="006714D9">
            <w:pPr>
              <w:pStyle w:val="ListParagraph"/>
              <w:numPr>
                <w:ilvl w:val="0"/>
                <w:numId w:val="20"/>
              </w:numPr>
              <w:rPr>
                <w:rFonts w:asciiTheme="minorHAnsi" w:hAnsiTheme="minorHAnsi" w:cstheme="minorHAnsi"/>
                <w:b/>
                <w:bCs/>
                <w:sz w:val="24"/>
                <w:szCs w:val="24"/>
              </w:rPr>
            </w:pPr>
            <w:r w:rsidRPr="001E61BC">
              <w:rPr>
                <w:rFonts w:asciiTheme="minorHAnsi" w:hAnsiTheme="minorHAnsi" w:cstheme="minorHAnsi"/>
                <w:sz w:val="24"/>
                <w:szCs w:val="24"/>
              </w:rPr>
              <w:t>I confirm that I will supply evidence of financial standing, by way of auditor’s letter, ensuring the tenderer party has the financial capacity to pay its debts identified on the current statement of assets and liabilities as being the debts as they fall due.</w:t>
            </w:r>
          </w:p>
        </w:tc>
      </w:tr>
      <w:tr w:rsidR="00A17044" w:rsidRPr="001E61BC" w14:paraId="5569C9CD" w14:textId="77777777" w:rsidTr="00B9643A">
        <w:tc>
          <w:tcPr>
            <w:tcW w:w="5000" w:type="pct"/>
            <w:gridSpan w:val="6"/>
            <w:shd w:val="clear" w:color="auto" w:fill="A80050"/>
            <w:tcMar>
              <w:top w:w="28" w:type="dxa"/>
              <w:bottom w:w="28" w:type="dxa"/>
            </w:tcMar>
          </w:tcPr>
          <w:p w14:paraId="135F987E" w14:textId="3F76D750"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Insurance</w:t>
            </w:r>
          </w:p>
        </w:tc>
      </w:tr>
      <w:tr w:rsidR="00A17044" w:rsidRPr="001E61BC" w14:paraId="1487ED28" w14:textId="77777777" w:rsidTr="00B9643A">
        <w:tc>
          <w:tcPr>
            <w:tcW w:w="5000" w:type="pct"/>
            <w:gridSpan w:val="6"/>
            <w:tcBorders>
              <w:bottom w:val="single" w:sz="4" w:space="0" w:color="auto"/>
            </w:tcBorders>
            <w:tcMar>
              <w:top w:w="28" w:type="dxa"/>
              <w:bottom w:w="28" w:type="dxa"/>
            </w:tcMar>
          </w:tcPr>
          <w:p w14:paraId="566FA7DF"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I confirm that we have the following insurances in place:</w:t>
            </w:r>
          </w:p>
        </w:tc>
      </w:tr>
      <w:tr w:rsidR="00A17044" w:rsidRPr="001E61BC" w14:paraId="6523B131" w14:textId="77777777" w:rsidTr="00B9643A">
        <w:tc>
          <w:tcPr>
            <w:tcW w:w="1884" w:type="pct"/>
            <w:gridSpan w:val="2"/>
            <w:tcBorders>
              <w:right w:val="single" w:sz="4" w:space="0" w:color="FFFFFF" w:themeColor="background1"/>
            </w:tcBorders>
            <w:shd w:val="clear" w:color="auto" w:fill="D9D9D9" w:themeFill="background1" w:themeFillShade="D9"/>
            <w:tcMar>
              <w:top w:w="28" w:type="dxa"/>
              <w:bottom w:w="28" w:type="dxa"/>
            </w:tcMar>
          </w:tcPr>
          <w:p w14:paraId="3DA1D486"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Insurance Type</w:t>
            </w:r>
          </w:p>
        </w:tc>
        <w:tc>
          <w:tcPr>
            <w:tcW w:w="1101" w:type="pct"/>
            <w:tcBorders>
              <w:left w:val="single" w:sz="4" w:space="0" w:color="FFFFFF" w:themeColor="background1"/>
              <w:right w:val="single" w:sz="4" w:space="0" w:color="FFFFFF" w:themeColor="background1"/>
            </w:tcBorders>
            <w:shd w:val="clear" w:color="auto" w:fill="D9D9D9" w:themeFill="background1" w:themeFillShade="D9"/>
            <w:tcMar>
              <w:top w:w="28" w:type="dxa"/>
              <w:bottom w:w="28" w:type="dxa"/>
            </w:tcMar>
          </w:tcPr>
          <w:p w14:paraId="0462ECFA"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Level in place</w:t>
            </w:r>
          </w:p>
        </w:tc>
        <w:tc>
          <w:tcPr>
            <w:tcW w:w="924" w:type="pct"/>
            <w:tcBorders>
              <w:left w:val="single" w:sz="4" w:space="0" w:color="FFFFFF" w:themeColor="background1"/>
              <w:right w:val="single" w:sz="4" w:space="0" w:color="FFFFFF" w:themeColor="background1"/>
            </w:tcBorders>
            <w:shd w:val="clear" w:color="auto" w:fill="D9D9D9" w:themeFill="background1" w:themeFillShade="D9"/>
            <w:tcMar>
              <w:top w:w="28" w:type="dxa"/>
              <w:bottom w:w="28" w:type="dxa"/>
            </w:tcMar>
          </w:tcPr>
          <w:p w14:paraId="6229F38E"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Details of Excess</w:t>
            </w:r>
          </w:p>
        </w:tc>
        <w:tc>
          <w:tcPr>
            <w:tcW w:w="1091" w:type="pct"/>
            <w:gridSpan w:val="2"/>
            <w:tcBorders>
              <w:left w:val="single" w:sz="4" w:space="0" w:color="FFFFFF" w:themeColor="background1"/>
            </w:tcBorders>
            <w:shd w:val="clear" w:color="auto" w:fill="D9D9D9" w:themeFill="background1" w:themeFillShade="D9"/>
            <w:tcMar>
              <w:top w:w="28" w:type="dxa"/>
              <w:bottom w:w="28" w:type="dxa"/>
            </w:tcMar>
          </w:tcPr>
          <w:p w14:paraId="7E718C63"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Expiry Date</w:t>
            </w:r>
          </w:p>
        </w:tc>
      </w:tr>
      <w:tr w:rsidR="00A17044" w:rsidRPr="001E61BC" w14:paraId="32282240" w14:textId="77777777" w:rsidTr="00B9643A">
        <w:tc>
          <w:tcPr>
            <w:tcW w:w="1884" w:type="pct"/>
            <w:gridSpan w:val="2"/>
            <w:tcMar>
              <w:top w:w="28" w:type="dxa"/>
              <w:bottom w:w="28" w:type="dxa"/>
            </w:tcMar>
          </w:tcPr>
          <w:p w14:paraId="25518F20"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Employers Liability</w:t>
            </w:r>
          </w:p>
          <w:p w14:paraId="44EC8ECC" w14:textId="28CF8D1F" w:rsidR="00A17044" w:rsidRPr="001E61BC" w:rsidRDefault="00A17044" w:rsidP="00E57F5D">
            <w:pPr>
              <w:rPr>
                <w:rFonts w:asciiTheme="minorHAnsi" w:hAnsiTheme="minorHAnsi" w:cstheme="minorHAnsi"/>
                <w:sz w:val="24"/>
                <w:szCs w:val="24"/>
              </w:rPr>
            </w:pPr>
            <w:r w:rsidRPr="001E61BC">
              <w:rPr>
                <w:rFonts w:asciiTheme="minorHAnsi" w:hAnsiTheme="minorHAnsi" w:cstheme="minorHAnsi"/>
                <w:sz w:val="24"/>
                <w:szCs w:val="24"/>
              </w:rPr>
              <w:t>Level Required: €13m</w:t>
            </w:r>
            <w:r w:rsidR="00E57F5D">
              <w:rPr>
                <w:rFonts w:asciiTheme="minorHAnsi" w:hAnsiTheme="minorHAnsi" w:cstheme="minorHAnsi"/>
                <w:sz w:val="24"/>
                <w:szCs w:val="24"/>
              </w:rPr>
              <w:t xml:space="preserve"> </w:t>
            </w:r>
            <w:r w:rsidR="00951F0D">
              <w:rPr>
                <w:rFonts w:asciiTheme="minorHAnsi" w:hAnsiTheme="minorHAnsi" w:cstheme="minorHAnsi"/>
                <w:sz w:val="24"/>
                <w:szCs w:val="24"/>
              </w:rPr>
              <w:t>or local equivalent</w:t>
            </w:r>
          </w:p>
        </w:tc>
        <w:tc>
          <w:tcPr>
            <w:tcW w:w="1101" w:type="pct"/>
            <w:tcMar>
              <w:top w:w="28" w:type="dxa"/>
              <w:bottom w:w="28" w:type="dxa"/>
            </w:tcMar>
          </w:tcPr>
          <w:p w14:paraId="422F0F96"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w:t>
            </w:r>
          </w:p>
        </w:tc>
        <w:tc>
          <w:tcPr>
            <w:tcW w:w="924" w:type="pct"/>
            <w:tcMar>
              <w:top w:w="28" w:type="dxa"/>
              <w:bottom w:w="28" w:type="dxa"/>
            </w:tcMar>
          </w:tcPr>
          <w:p w14:paraId="2275C16A" w14:textId="77777777" w:rsidR="00A17044" w:rsidRPr="001E61BC" w:rsidRDefault="00A17044" w:rsidP="006714D9">
            <w:pPr>
              <w:rPr>
                <w:rFonts w:asciiTheme="minorHAnsi" w:hAnsiTheme="minorHAnsi" w:cstheme="minorHAnsi"/>
                <w:sz w:val="24"/>
                <w:szCs w:val="24"/>
              </w:rPr>
            </w:pPr>
          </w:p>
        </w:tc>
        <w:tc>
          <w:tcPr>
            <w:tcW w:w="1091" w:type="pct"/>
            <w:gridSpan w:val="2"/>
            <w:tcMar>
              <w:top w:w="28" w:type="dxa"/>
              <w:bottom w:w="28" w:type="dxa"/>
            </w:tcMar>
          </w:tcPr>
          <w:p w14:paraId="1A89C3C5" w14:textId="77777777" w:rsidR="00A17044" w:rsidRPr="001E61BC" w:rsidRDefault="00A17044" w:rsidP="006714D9">
            <w:pPr>
              <w:rPr>
                <w:rFonts w:asciiTheme="minorHAnsi" w:hAnsiTheme="minorHAnsi" w:cstheme="minorHAnsi"/>
                <w:sz w:val="24"/>
                <w:szCs w:val="24"/>
              </w:rPr>
            </w:pPr>
          </w:p>
        </w:tc>
      </w:tr>
      <w:tr w:rsidR="00A17044" w:rsidRPr="001E61BC" w14:paraId="0D34AE99" w14:textId="77777777" w:rsidTr="00B9643A">
        <w:tc>
          <w:tcPr>
            <w:tcW w:w="1884" w:type="pct"/>
            <w:gridSpan w:val="2"/>
            <w:tcMar>
              <w:top w:w="28" w:type="dxa"/>
              <w:bottom w:w="28" w:type="dxa"/>
            </w:tcMar>
          </w:tcPr>
          <w:p w14:paraId="48B6C83E"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Public / Products Liability</w:t>
            </w:r>
          </w:p>
          <w:p w14:paraId="272CC7F2"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Level Required: €6.5m</w:t>
            </w:r>
          </w:p>
        </w:tc>
        <w:tc>
          <w:tcPr>
            <w:tcW w:w="1101" w:type="pct"/>
            <w:tcMar>
              <w:top w:w="28" w:type="dxa"/>
              <w:bottom w:w="28" w:type="dxa"/>
            </w:tcMar>
          </w:tcPr>
          <w:p w14:paraId="7BFF4515"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w:t>
            </w:r>
          </w:p>
        </w:tc>
        <w:tc>
          <w:tcPr>
            <w:tcW w:w="924" w:type="pct"/>
            <w:tcMar>
              <w:top w:w="28" w:type="dxa"/>
              <w:bottom w:w="28" w:type="dxa"/>
            </w:tcMar>
          </w:tcPr>
          <w:p w14:paraId="0B0A4359" w14:textId="77777777" w:rsidR="00A17044" w:rsidRPr="001E61BC" w:rsidRDefault="00A17044" w:rsidP="006714D9">
            <w:pPr>
              <w:rPr>
                <w:rFonts w:asciiTheme="minorHAnsi" w:hAnsiTheme="minorHAnsi" w:cstheme="minorHAnsi"/>
                <w:sz w:val="24"/>
                <w:szCs w:val="24"/>
              </w:rPr>
            </w:pPr>
          </w:p>
        </w:tc>
        <w:tc>
          <w:tcPr>
            <w:tcW w:w="1091" w:type="pct"/>
            <w:gridSpan w:val="2"/>
            <w:tcMar>
              <w:top w:w="28" w:type="dxa"/>
              <w:bottom w:w="28" w:type="dxa"/>
            </w:tcMar>
          </w:tcPr>
          <w:p w14:paraId="23C6659B" w14:textId="77777777" w:rsidR="00A17044" w:rsidRPr="001E61BC" w:rsidRDefault="00A17044" w:rsidP="006714D9">
            <w:pPr>
              <w:rPr>
                <w:rFonts w:asciiTheme="minorHAnsi" w:hAnsiTheme="minorHAnsi" w:cstheme="minorHAnsi"/>
                <w:sz w:val="24"/>
                <w:szCs w:val="24"/>
              </w:rPr>
            </w:pPr>
          </w:p>
        </w:tc>
      </w:tr>
      <w:tr w:rsidR="00A17044" w:rsidRPr="001E61BC" w14:paraId="64300FEB" w14:textId="77777777" w:rsidTr="00B9643A">
        <w:trPr>
          <w:trHeight w:val="611"/>
        </w:trPr>
        <w:tc>
          <w:tcPr>
            <w:tcW w:w="2985" w:type="pct"/>
            <w:gridSpan w:val="3"/>
            <w:vMerge w:val="restart"/>
            <w:tcMar>
              <w:top w:w="28" w:type="dxa"/>
              <w:bottom w:w="28" w:type="dxa"/>
            </w:tcMar>
            <w:vAlign w:val="center"/>
          </w:tcPr>
          <w:p w14:paraId="58739C2C"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 xml:space="preserve">I confirm that I will provide the following promptly on request at any time prior to the award decision being made: </w:t>
            </w:r>
          </w:p>
          <w:p w14:paraId="663B3BCB"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 xml:space="preserve">Evidence of insurances in place      </w:t>
            </w:r>
          </w:p>
          <w:p w14:paraId="0971C599"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 xml:space="preserve">or </w:t>
            </w:r>
          </w:p>
          <w:p w14:paraId="6CB632CE"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Letter from Insurance Broker confirming that the required levels could be put in place if successful</w:t>
            </w:r>
          </w:p>
        </w:tc>
        <w:tc>
          <w:tcPr>
            <w:tcW w:w="924" w:type="pct"/>
            <w:tcMar>
              <w:top w:w="28" w:type="dxa"/>
              <w:bottom w:w="28" w:type="dxa"/>
            </w:tcMar>
            <w:vAlign w:val="center"/>
          </w:tcPr>
          <w:p w14:paraId="24C7F9D4"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Yes</w:t>
            </w:r>
          </w:p>
        </w:tc>
        <w:tc>
          <w:tcPr>
            <w:tcW w:w="1091" w:type="pct"/>
            <w:gridSpan w:val="2"/>
            <w:tcMar>
              <w:top w:w="28" w:type="dxa"/>
              <w:bottom w:w="28" w:type="dxa"/>
            </w:tcMar>
            <w:vAlign w:val="center"/>
          </w:tcPr>
          <w:p w14:paraId="26C8108F" w14:textId="77777777" w:rsidR="00A17044" w:rsidRPr="001E61BC" w:rsidRDefault="00A17044" w:rsidP="006714D9">
            <w:pPr>
              <w:rPr>
                <w:rFonts w:asciiTheme="minorHAnsi" w:hAnsiTheme="minorHAnsi" w:cstheme="minorHAnsi"/>
                <w:sz w:val="24"/>
                <w:szCs w:val="24"/>
              </w:rPr>
            </w:pPr>
          </w:p>
        </w:tc>
      </w:tr>
      <w:tr w:rsidR="00A17044" w:rsidRPr="001E61BC" w14:paraId="5B71AAF1" w14:textId="77777777" w:rsidTr="00B9643A">
        <w:trPr>
          <w:trHeight w:val="611"/>
        </w:trPr>
        <w:tc>
          <w:tcPr>
            <w:tcW w:w="2985" w:type="pct"/>
            <w:gridSpan w:val="3"/>
            <w:vMerge/>
            <w:tcMar>
              <w:top w:w="28" w:type="dxa"/>
              <w:bottom w:w="28" w:type="dxa"/>
            </w:tcMar>
            <w:vAlign w:val="center"/>
          </w:tcPr>
          <w:p w14:paraId="22DF9FA3" w14:textId="77777777" w:rsidR="00A17044" w:rsidRPr="001E61BC" w:rsidRDefault="00A17044" w:rsidP="006714D9">
            <w:pPr>
              <w:rPr>
                <w:rFonts w:asciiTheme="minorHAnsi" w:hAnsiTheme="minorHAnsi" w:cstheme="minorHAnsi"/>
                <w:sz w:val="24"/>
                <w:szCs w:val="24"/>
              </w:rPr>
            </w:pPr>
          </w:p>
        </w:tc>
        <w:tc>
          <w:tcPr>
            <w:tcW w:w="924" w:type="pct"/>
            <w:tcMar>
              <w:top w:w="28" w:type="dxa"/>
              <w:bottom w:w="28" w:type="dxa"/>
            </w:tcMar>
            <w:vAlign w:val="center"/>
          </w:tcPr>
          <w:p w14:paraId="77FBEDF4"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No</w:t>
            </w:r>
          </w:p>
        </w:tc>
        <w:tc>
          <w:tcPr>
            <w:tcW w:w="1091" w:type="pct"/>
            <w:gridSpan w:val="2"/>
            <w:tcMar>
              <w:top w:w="28" w:type="dxa"/>
              <w:bottom w:w="28" w:type="dxa"/>
            </w:tcMar>
            <w:vAlign w:val="center"/>
          </w:tcPr>
          <w:p w14:paraId="16E49D42" w14:textId="77777777" w:rsidR="00A17044" w:rsidRPr="001E61BC" w:rsidRDefault="00A17044" w:rsidP="006714D9">
            <w:pPr>
              <w:rPr>
                <w:rFonts w:asciiTheme="minorHAnsi" w:hAnsiTheme="minorHAnsi" w:cstheme="minorHAnsi"/>
                <w:sz w:val="24"/>
                <w:szCs w:val="24"/>
              </w:rPr>
            </w:pPr>
          </w:p>
        </w:tc>
      </w:tr>
      <w:tr w:rsidR="00A17044" w:rsidRPr="001E61BC" w14:paraId="481CC10F" w14:textId="77777777" w:rsidTr="00B9643A">
        <w:trPr>
          <w:trHeight w:val="695"/>
        </w:trPr>
        <w:tc>
          <w:tcPr>
            <w:tcW w:w="2985" w:type="pct"/>
            <w:gridSpan w:val="3"/>
            <w:vMerge w:val="restart"/>
            <w:tcMar>
              <w:top w:w="28" w:type="dxa"/>
              <w:bottom w:w="28" w:type="dxa"/>
            </w:tcMar>
            <w:vAlign w:val="center"/>
          </w:tcPr>
          <w:p w14:paraId="32B7C1B5"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I confirm that if successful, where the levels required under the contract or framework are higher than those currently in our possession, I will be in a position to put the required forms and levels of insurances required in place promptly.</w:t>
            </w:r>
          </w:p>
        </w:tc>
        <w:tc>
          <w:tcPr>
            <w:tcW w:w="924" w:type="pct"/>
            <w:tcMar>
              <w:top w:w="28" w:type="dxa"/>
              <w:bottom w:w="28" w:type="dxa"/>
            </w:tcMar>
            <w:vAlign w:val="center"/>
          </w:tcPr>
          <w:p w14:paraId="4E8F14A5"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Yes</w:t>
            </w:r>
          </w:p>
        </w:tc>
        <w:tc>
          <w:tcPr>
            <w:tcW w:w="1091" w:type="pct"/>
            <w:gridSpan w:val="2"/>
            <w:tcMar>
              <w:top w:w="28" w:type="dxa"/>
              <w:bottom w:w="28" w:type="dxa"/>
            </w:tcMar>
            <w:vAlign w:val="center"/>
          </w:tcPr>
          <w:p w14:paraId="6217DA40" w14:textId="77777777" w:rsidR="00A17044" w:rsidRPr="001E61BC" w:rsidRDefault="00A17044" w:rsidP="006714D9">
            <w:pPr>
              <w:rPr>
                <w:rFonts w:asciiTheme="minorHAnsi" w:hAnsiTheme="minorHAnsi" w:cstheme="minorHAnsi"/>
                <w:sz w:val="24"/>
                <w:szCs w:val="24"/>
              </w:rPr>
            </w:pPr>
          </w:p>
        </w:tc>
      </w:tr>
      <w:tr w:rsidR="00A17044" w:rsidRPr="001E61BC" w14:paraId="77043912" w14:textId="77777777" w:rsidTr="00B9643A">
        <w:trPr>
          <w:trHeight w:val="649"/>
        </w:trPr>
        <w:tc>
          <w:tcPr>
            <w:tcW w:w="2985" w:type="pct"/>
            <w:gridSpan w:val="3"/>
            <w:vMerge/>
            <w:tcMar>
              <w:top w:w="28" w:type="dxa"/>
              <w:bottom w:w="28" w:type="dxa"/>
            </w:tcMar>
            <w:vAlign w:val="center"/>
          </w:tcPr>
          <w:p w14:paraId="1227474D" w14:textId="77777777" w:rsidR="00A17044" w:rsidRPr="001E61BC" w:rsidRDefault="00A17044" w:rsidP="006714D9">
            <w:pPr>
              <w:rPr>
                <w:rFonts w:asciiTheme="minorHAnsi" w:hAnsiTheme="minorHAnsi" w:cstheme="minorHAnsi"/>
                <w:sz w:val="24"/>
                <w:szCs w:val="24"/>
              </w:rPr>
            </w:pPr>
          </w:p>
        </w:tc>
        <w:tc>
          <w:tcPr>
            <w:tcW w:w="924" w:type="pct"/>
            <w:tcMar>
              <w:top w:w="28" w:type="dxa"/>
              <w:bottom w:w="28" w:type="dxa"/>
            </w:tcMar>
            <w:vAlign w:val="center"/>
          </w:tcPr>
          <w:p w14:paraId="07E70934"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No</w:t>
            </w:r>
          </w:p>
        </w:tc>
        <w:tc>
          <w:tcPr>
            <w:tcW w:w="1091" w:type="pct"/>
            <w:gridSpan w:val="2"/>
            <w:tcMar>
              <w:top w:w="28" w:type="dxa"/>
              <w:bottom w:w="28" w:type="dxa"/>
            </w:tcMar>
            <w:vAlign w:val="center"/>
          </w:tcPr>
          <w:p w14:paraId="4558B428" w14:textId="77777777" w:rsidR="00A17044" w:rsidRPr="001E61BC" w:rsidRDefault="00A17044" w:rsidP="006714D9">
            <w:pPr>
              <w:rPr>
                <w:rFonts w:asciiTheme="minorHAnsi" w:hAnsiTheme="minorHAnsi" w:cstheme="minorHAnsi"/>
                <w:sz w:val="24"/>
                <w:szCs w:val="24"/>
              </w:rPr>
            </w:pPr>
          </w:p>
        </w:tc>
      </w:tr>
      <w:tr w:rsidR="00A17044" w:rsidRPr="001E61BC" w14:paraId="5A80E36C" w14:textId="77777777" w:rsidTr="00B9643A">
        <w:tc>
          <w:tcPr>
            <w:tcW w:w="5000" w:type="pct"/>
            <w:gridSpan w:val="6"/>
            <w:tcMar>
              <w:top w:w="28" w:type="dxa"/>
              <w:bottom w:w="28" w:type="dxa"/>
            </w:tcMar>
          </w:tcPr>
          <w:p w14:paraId="780E5FDF"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Please note that the Contracting Authority will seek to verify self-declarations regarding financial capacity prior to next stage of the competition.</w:t>
            </w:r>
          </w:p>
        </w:tc>
      </w:tr>
      <w:tr w:rsidR="00A17044" w:rsidRPr="001E61BC" w14:paraId="537B275E" w14:textId="77777777" w:rsidTr="00B9643A">
        <w:tc>
          <w:tcPr>
            <w:tcW w:w="1334" w:type="pct"/>
            <w:tcBorders>
              <w:bottom w:val="single" w:sz="4" w:space="0" w:color="FFFFFF" w:themeColor="background1"/>
            </w:tcBorders>
            <w:shd w:val="clear" w:color="auto" w:fill="A80050"/>
            <w:tcMar>
              <w:top w:w="28" w:type="dxa"/>
              <w:bottom w:w="28" w:type="dxa"/>
            </w:tcMar>
          </w:tcPr>
          <w:p w14:paraId="1DA1985A"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Signed:</w:t>
            </w:r>
          </w:p>
        </w:tc>
        <w:tc>
          <w:tcPr>
            <w:tcW w:w="3666" w:type="pct"/>
            <w:gridSpan w:val="5"/>
            <w:tcMar>
              <w:top w:w="28" w:type="dxa"/>
              <w:bottom w:w="28" w:type="dxa"/>
            </w:tcMar>
          </w:tcPr>
          <w:p w14:paraId="5B5E80AC" w14:textId="77777777" w:rsidR="00A17044" w:rsidRPr="001E61BC" w:rsidRDefault="00A17044" w:rsidP="006714D9">
            <w:pPr>
              <w:rPr>
                <w:rFonts w:asciiTheme="minorHAnsi" w:hAnsiTheme="minorHAnsi" w:cstheme="minorHAnsi"/>
                <w:sz w:val="24"/>
                <w:szCs w:val="24"/>
              </w:rPr>
            </w:pPr>
          </w:p>
        </w:tc>
      </w:tr>
      <w:tr w:rsidR="00A17044" w:rsidRPr="001E61BC" w14:paraId="67442847" w14:textId="77777777" w:rsidTr="00B9643A">
        <w:tc>
          <w:tcPr>
            <w:tcW w:w="1334" w:type="pct"/>
            <w:tcBorders>
              <w:top w:val="single" w:sz="4" w:space="0" w:color="FFFFFF" w:themeColor="background1"/>
              <w:bottom w:val="single" w:sz="4" w:space="0" w:color="FFFFFF" w:themeColor="background1"/>
            </w:tcBorders>
            <w:shd w:val="clear" w:color="auto" w:fill="A80050"/>
            <w:tcMar>
              <w:top w:w="28" w:type="dxa"/>
              <w:bottom w:w="28" w:type="dxa"/>
            </w:tcMar>
          </w:tcPr>
          <w:p w14:paraId="36A215AB"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Position:</w:t>
            </w:r>
          </w:p>
        </w:tc>
        <w:tc>
          <w:tcPr>
            <w:tcW w:w="3666" w:type="pct"/>
            <w:gridSpan w:val="5"/>
            <w:tcMar>
              <w:top w:w="28" w:type="dxa"/>
              <w:bottom w:w="28" w:type="dxa"/>
            </w:tcMar>
          </w:tcPr>
          <w:p w14:paraId="032616C5" w14:textId="77777777" w:rsidR="00A17044" w:rsidRPr="001E61BC" w:rsidRDefault="00A17044" w:rsidP="006714D9">
            <w:pPr>
              <w:rPr>
                <w:rFonts w:asciiTheme="minorHAnsi" w:hAnsiTheme="minorHAnsi" w:cstheme="minorHAnsi"/>
                <w:sz w:val="24"/>
                <w:szCs w:val="24"/>
              </w:rPr>
            </w:pPr>
          </w:p>
        </w:tc>
      </w:tr>
      <w:tr w:rsidR="00A17044" w:rsidRPr="001E61BC" w14:paraId="014CA72C" w14:textId="77777777" w:rsidTr="00B9643A">
        <w:tc>
          <w:tcPr>
            <w:tcW w:w="1334" w:type="pct"/>
            <w:tcBorders>
              <w:top w:val="single" w:sz="4" w:space="0" w:color="FFFFFF" w:themeColor="background1"/>
            </w:tcBorders>
            <w:shd w:val="clear" w:color="auto" w:fill="A80050"/>
            <w:tcMar>
              <w:top w:w="28" w:type="dxa"/>
              <w:bottom w:w="28" w:type="dxa"/>
            </w:tcMar>
          </w:tcPr>
          <w:p w14:paraId="3CCA2C26"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Date:</w:t>
            </w:r>
          </w:p>
        </w:tc>
        <w:tc>
          <w:tcPr>
            <w:tcW w:w="3666" w:type="pct"/>
            <w:gridSpan w:val="5"/>
            <w:tcMar>
              <w:top w:w="28" w:type="dxa"/>
              <w:bottom w:w="28" w:type="dxa"/>
            </w:tcMar>
          </w:tcPr>
          <w:p w14:paraId="330C7E0E" w14:textId="77777777" w:rsidR="00A17044" w:rsidRPr="001E61BC" w:rsidRDefault="00A17044" w:rsidP="006714D9">
            <w:pPr>
              <w:rPr>
                <w:rFonts w:asciiTheme="minorHAnsi" w:hAnsiTheme="minorHAnsi" w:cstheme="minorHAnsi"/>
                <w:sz w:val="24"/>
                <w:szCs w:val="24"/>
              </w:rPr>
            </w:pPr>
          </w:p>
        </w:tc>
      </w:tr>
    </w:tbl>
    <w:tbl>
      <w:tblPr>
        <w:tblStyle w:val="TableGrid"/>
        <w:tblW w:w="5000" w:type="pct"/>
        <w:tblLook w:val="04A0" w:firstRow="1" w:lastRow="0" w:firstColumn="1" w:lastColumn="0" w:noHBand="0" w:noVBand="1"/>
      </w:tblPr>
      <w:tblGrid>
        <w:gridCol w:w="4057"/>
        <w:gridCol w:w="597"/>
        <w:gridCol w:w="843"/>
        <w:gridCol w:w="547"/>
        <w:gridCol w:w="830"/>
        <w:gridCol w:w="362"/>
        <w:gridCol w:w="1019"/>
        <w:gridCol w:w="181"/>
        <w:gridCol w:w="1192"/>
      </w:tblGrid>
      <w:tr w:rsidR="004656D7" w:rsidRPr="001E61BC" w14:paraId="2DED8F8C" w14:textId="77777777" w:rsidTr="004656D7">
        <w:tc>
          <w:tcPr>
            <w:tcW w:w="5000" w:type="pct"/>
            <w:gridSpan w:val="9"/>
            <w:shd w:val="clear" w:color="auto" w:fill="FFFFFF" w:themeFill="background1"/>
            <w:tcMar>
              <w:top w:w="28" w:type="dxa"/>
              <w:bottom w:w="28" w:type="dxa"/>
            </w:tcMar>
          </w:tcPr>
          <w:p w14:paraId="06560AEB" w14:textId="77777777" w:rsidR="004656D7" w:rsidRPr="001E61BC" w:rsidRDefault="004656D7" w:rsidP="006714D9">
            <w:pPr>
              <w:rPr>
                <w:rFonts w:asciiTheme="minorHAnsi" w:hAnsiTheme="minorHAnsi" w:cstheme="minorHAnsi"/>
                <w:sz w:val="24"/>
                <w:szCs w:val="24"/>
              </w:rPr>
            </w:pPr>
          </w:p>
        </w:tc>
      </w:tr>
      <w:tr w:rsidR="005136A0" w:rsidRPr="001E61BC" w14:paraId="1CD4890C" w14:textId="77777777" w:rsidTr="00B9643A">
        <w:tc>
          <w:tcPr>
            <w:tcW w:w="5000" w:type="pct"/>
            <w:gridSpan w:val="9"/>
            <w:shd w:val="clear" w:color="auto" w:fill="A80050"/>
            <w:tcMar>
              <w:top w:w="28" w:type="dxa"/>
              <w:bottom w:w="28" w:type="dxa"/>
            </w:tcMar>
          </w:tcPr>
          <w:p w14:paraId="324F0737" w14:textId="1AEC0228" w:rsidR="005136A0" w:rsidRPr="004656D7" w:rsidRDefault="0020055E" w:rsidP="006714D9">
            <w:pPr>
              <w:rPr>
                <w:rFonts w:asciiTheme="minorHAnsi" w:hAnsiTheme="minorHAnsi" w:cstheme="minorHAnsi"/>
                <w:b/>
                <w:sz w:val="24"/>
                <w:szCs w:val="24"/>
              </w:rPr>
            </w:pPr>
            <w:bookmarkStart w:id="33" w:name="_Hlk39232747"/>
            <w:r w:rsidRPr="004656D7">
              <w:rPr>
                <w:rFonts w:asciiTheme="minorHAnsi" w:hAnsiTheme="minorHAnsi" w:cstheme="minorHAnsi"/>
                <w:b/>
                <w:sz w:val="24"/>
                <w:szCs w:val="24"/>
              </w:rPr>
              <w:t>A5</w:t>
            </w:r>
            <w:r w:rsidR="005136A0" w:rsidRPr="004656D7">
              <w:rPr>
                <w:rFonts w:asciiTheme="minorHAnsi" w:hAnsiTheme="minorHAnsi" w:cstheme="minorHAnsi"/>
                <w:b/>
                <w:sz w:val="24"/>
                <w:szCs w:val="24"/>
              </w:rPr>
              <w:t xml:space="preserve"> – Health &amp; Safety</w:t>
            </w:r>
          </w:p>
        </w:tc>
      </w:tr>
      <w:tr w:rsidR="005136A0" w:rsidRPr="001E61BC" w14:paraId="2212B3F4" w14:textId="77777777" w:rsidTr="004656D7">
        <w:tc>
          <w:tcPr>
            <w:tcW w:w="5000" w:type="pct"/>
            <w:gridSpan w:val="9"/>
            <w:shd w:val="clear" w:color="auto" w:fill="A80050"/>
            <w:tcMar>
              <w:top w:w="28" w:type="dxa"/>
              <w:bottom w:w="28" w:type="dxa"/>
            </w:tcMar>
          </w:tcPr>
          <w:p w14:paraId="209A5074" w14:textId="77777777" w:rsidR="005136A0" w:rsidRPr="001E61BC" w:rsidRDefault="005136A0" w:rsidP="006714D9">
            <w:pPr>
              <w:rPr>
                <w:rFonts w:asciiTheme="minorHAnsi" w:hAnsiTheme="minorHAnsi" w:cstheme="minorHAnsi"/>
                <w:sz w:val="24"/>
                <w:szCs w:val="24"/>
              </w:rPr>
            </w:pPr>
            <w:r w:rsidRPr="001E61BC">
              <w:rPr>
                <w:rFonts w:asciiTheme="minorHAnsi" w:hAnsiTheme="minorHAnsi" w:cstheme="minorHAnsi"/>
                <w:b/>
                <w:bCs/>
                <w:sz w:val="24"/>
                <w:szCs w:val="24"/>
              </w:rPr>
              <w:t>Weighting:</w:t>
            </w:r>
            <w:r w:rsidRPr="001E61BC">
              <w:rPr>
                <w:rFonts w:asciiTheme="minorHAnsi" w:hAnsiTheme="minorHAnsi" w:cstheme="minorHAnsi"/>
                <w:sz w:val="24"/>
                <w:szCs w:val="24"/>
              </w:rPr>
              <w:t xml:space="preserve"> Pass/Fail</w:t>
            </w:r>
          </w:p>
          <w:p w14:paraId="5B0D235E" w14:textId="77777777" w:rsidR="005136A0" w:rsidRPr="001E61BC" w:rsidRDefault="005136A0" w:rsidP="006714D9">
            <w:pPr>
              <w:rPr>
                <w:rFonts w:asciiTheme="minorHAnsi" w:hAnsiTheme="minorHAnsi" w:cstheme="minorHAnsi"/>
                <w:sz w:val="24"/>
                <w:szCs w:val="24"/>
              </w:rPr>
            </w:pPr>
            <w:r w:rsidRPr="001E61BC">
              <w:rPr>
                <w:rFonts w:asciiTheme="minorHAnsi" w:hAnsiTheme="minorHAnsi" w:cstheme="minorHAnsi"/>
                <w:b/>
                <w:bCs/>
                <w:sz w:val="24"/>
                <w:szCs w:val="24"/>
              </w:rPr>
              <w:t>Minimum requirement to remain eligible in the competition:</w:t>
            </w:r>
            <w:r w:rsidRPr="001E61BC">
              <w:rPr>
                <w:rFonts w:asciiTheme="minorHAnsi" w:hAnsiTheme="minorHAnsi" w:cstheme="minorHAnsi"/>
                <w:sz w:val="24"/>
                <w:szCs w:val="24"/>
              </w:rPr>
              <w:t xml:space="preserve"> Applicants must demonstrate compliance with all the relevant Health &amp; Safety legislation.  The Contracting Authority reserves the right to seek further information to verify compliance.</w:t>
            </w:r>
          </w:p>
        </w:tc>
      </w:tr>
      <w:tr w:rsidR="005136A0" w:rsidRPr="001E61BC" w14:paraId="31C9C1AD" w14:textId="77777777" w:rsidTr="00951F0D">
        <w:tc>
          <w:tcPr>
            <w:tcW w:w="2417" w:type="pct"/>
            <w:gridSpan w:val="2"/>
            <w:tcMar>
              <w:top w:w="28" w:type="dxa"/>
              <w:bottom w:w="28" w:type="dxa"/>
            </w:tcMar>
          </w:tcPr>
          <w:p w14:paraId="428E5335" w14:textId="77777777" w:rsidR="005136A0" w:rsidRPr="001E61BC" w:rsidRDefault="005136A0" w:rsidP="006714D9">
            <w:pPr>
              <w:rPr>
                <w:rFonts w:asciiTheme="minorHAnsi" w:hAnsiTheme="minorHAnsi" w:cstheme="minorHAnsi"/>
                <w:sz w:val="24"/>
                <w:szCs w:val="24"/>
              </w:rPr>
            </w:pPr>
            <w:r w:rsidRPr="001E61BC">
              <w:rPr>
                <w:rFonts w:asciiTheme="minorHAnsi" w:hAnsiTheme="minorHAnsi" w:cstheme="minorHAnsi"/>
                <w:sz w:val="24"/>
                <w:szCs w:val="24"/>
              </w:rPr>
              <w:t>Do you comply with the Safety Health &amp; Welfare at Work Act 2005?</w:t>
            </w:r>
          </w:p>
        </w:tc>
        <w:tc>
          <w:tcPr>
            <w:tcW w:w="722" w:type="pct"/>
            <w:gridSpan w:val="2"/>
            <w:tcMar>
              <w:top w:w="28" w:type="dxa"/>
              <w:bottom w:w="28" w:type="dxa"/>
            </w:tcMar>
            <w:vAlign w:val="center"/>
          </w:tcPr>
          <w:p w14:paraId="691B019A" w14:textId="77777777" w:rsidR="005136A0" w:rsidRPr="001E61BC" w:rsidRDefault="005136A0" w:rsidP="006714D9">
            <w:pPr>
              <w:rPr>
                <w:rFonts w:asciiTheme="minorHAnsi" w:hAnsiTheme="minorHAnsi" w:cstheme="minorHAnsi"/>
                <w:sz w:val="24"/>
                <w:szCs w:val="24"/>
              </w:rPr>
            </w:pPr>
            <w:r w:rsidRPr="001E61BC">
              <w:rPr>
                <w:rFonts w:asciiTheme="minorHAnsi" w:hAnsiTheme="minorHAnsi" w:cstheme="minorHAnsi"/>
                <w:sz w:val="24"/>
                <w:szCs w:val="24"/>
              </w:rPr>
              <w:t>Yes</w:t>
            </w:r>
          </w:p>
        </w:tc>
        <w:tc>
          <w:tcPr>
            <w:tcW w:w="619" w:type="pct"/>
            <w:gridSpan w:val="2"/>
            <w:tcMar>
              <w:top w:w="28" w:type="dxa"/>
              <w:bottom w:w="28" w:type="dxa"/>
            </w:tcMar>
            <w:vAlign w:val="center"/>
          </w:tcPr>
          <w:p w14:paraId="4C19599F" w14:textId="77777777" w:rsidR="005136A0" w:rsidRPr="001E61BC" w:rsidRDefault="005136A0" w:rsidP="006714D9">
            <w:pPr>
              <w:rPr>
                <w:rFonts w:asciiTheme="minorHAnsi" w:hAnsiTheme="minorHAnsi" w:cstheme="minorHAnsi"/>
                <w:sz w:val="24"/>
                <w:szCs w:val="24"/>
              </w:rPr>
            </w:pPr>
          </w:p>
        </w:tc>
        <w:tc>
          <w:tcPr>
            <w:tcW w:w="623" w:type="pct"/>
            <w:gridSpan w:val="2"/>
            <w:tcMar>
              <w:top w:w="28" w:type="dxa"/>
              <w:bottom w:w="28" w:type="dxa"/>
            </w:tcMar>
            <w:vAlign w:val="center"/>
          </w:tcPr>
          <w:p w14:paraId="038FF917" w14:textId="77777777" w:rsidR="005136A0" w:rsidRPr="001E61BC" w:rsidRDefault="005136A0" w:rsidP="006714D9">
            <w:pPr>
              <w:rPr>
                <w:rFonts w:asciiTheme="minorHAnsi" w:hAnsiTheme="minorHAnsi" w:cstheme="minorHAnsi"/>
                <w:sz w:val="24"/>
                <w:szCs w:val="24"/>
              </w:rPr>
            </w:pPr>
            <w:r w:rsidRPr="001E61BC">
              <w:rPr>
                <w:rFonts w:asciiTheme="minorHAnsi" w:hAnsiTheme="minorHAnsi" w:cstheme="minorHAnsi"/>
                <w:sz w:val="24"/>
                <w:szCs w:val="24"/>
              </w:rPr>
              <w:t>No</w:t>
            </w:r>
          </w:p>
        </w:tc>
        <w:tc>
          <w:tcPr>
            <w:tcW w:w="619" w:type="pct"/>
            <w:tcMar>
              <w:top w:w="28" w:type="dxa"/>
              <w:bottom w:w="28" w:type="dxa"/>
            </w:tcMar>
            <w:vAlign w:val="center"/>
          </w:tcPr>
          <w:p w14:paraId="4553900B" w14:textId="77777777" w:rsidR="005136A0" w:rsidRPr="001E61BC" w:rsidRDefault="005136A0" w:rsidP="006714D9">
            <w:pPr>
              <w:rPr>
                <w:rFonts w:asciiTheme="minorHAnsi" w:hAnsiTheme="minorHAnsi" w:cstheme="minorHAnsi"/>
                <w:sz w:val="24"/>
                <w:szCs w:val="24"/>
              </w:rPr>
            </w:pPr>
          </w:p>
        </w:tc>
      </w:tr>
      <w:tr w:rsidR="005136A0" w:rsidRPr="001E61BC" w14:paraId="5F884475" w14:textId="77777777" w:rsidTr="00951F0D">
        <w:tc>
          <w:tcPr>
            <w:tcW w:w="2417" w:type="pct"/>
            <w:gridSpan w:val="2"/>
            <w:tcMar>
              <w:top w:w="28" w:type="dxa"/>
              <w:bottom w:w="28" w:type="dxa"/>
            </w:tcMar>
          </w:tcPr>
          <w:p w14:paraId="2417CEDC" w14:textId="77777777" w:rsidR="005136A0" w:rsidRPr="001E61BC" w:rsidRDefault="005136A0" w:rsidP="006714D9">
            <w:pPr>
              <w:rPr>
                <w:rFonts w:asciiTheme="minorHAnsi" w:hAnsiTheme="minorHAnsi" w:cstheme="minorHAnsi"/>
                <w:sz w:val="24"/>
                <w:szCs w:val="24"/>
              </w:rPr>
            </w:pPr>
            <w:r w:rsidRPr="001E61BC">
              <w:rPr>
                <w:rFonts w:asciiTheme="minorHAnsi" w:hAnsiTheme="minorHAnsi" w:cstheme="minorHAnsi"/>
                <w:sz w:val="24"/>
                <w:szCs w:val="24"/>
              </w:rPr>
              <w:t>Manager responsible for Health &amp; Safety:</w:t>
            </w:r>
          </w:p>
        </w:tc>
        <w:tc>
          <w:tcPr>
            <w:tcW w:w="2583" w:type="pct"/>
            <w:gridSpan w:val="7"/>
            <w:tcMar>
              <w:top w:w="28" w:type="dxa"/>
              <w:bottom w:w="28" w:type="dxa"/>
            </w:tcMar>
          </w:tcPr>
          <w:p w14:paraId="40678C90" w14:textId="77777777" w:rsidR="005136A0" w:rsidRPr="001E61BC" w:rsidRDefault="005136A0" w:rsidP="006714D9">
            <w:pPr>
              <w:rPr>
                <w:rFonts w:asciiTheme="minorHAnsi" w:hAnsiTheme="minorHAnsi" w:cstheme="minorHAnsi"/>
                <w:sz w:val="24"/>
                <w:szCs w:val="24"/>
              </w:rPr>
            </w:pPr>
          </w:p>
        </w:tc>
      </w:tr>
      <w:tr w:rsidR="005136A0" w:rsidRPr="001E61BC" w14:paraId="4C7BEA77" w14:textId="77777777" w:rsidTr="00951F0D">
        <w:tc>
          <w:tcPr>
            <w:tcW w:w="2417" w:type="pct"/>
            <w:gridSpan w:val="2"/>
            <w:tcMar>
              <w:top w:w="28" w:type="dxa"/>
              <w:bottom w:w="28" w:type="dxa"/>
            </w:tcMar>
            <w:vAlign w:val="center"/>
          </w:tcPr>
          <w:p w14:paraId="09B715AC" w14:textId="77777777" w:rsidR="005136A0" w:rsidRPr="001E61BC" w:rsidRDefault="005136A0" w:rsidP="006714D9">
            <w:pPr>
              <w:rPr>
                <w:rFonts w:asciiTheme="minorHAnsi" w:hAnsiTheme="minorHAnsi" w:cstheme="minorHAnsi"/>
                <w:sz w:val="24"/>
                <w:szCs w:val="24"/>
              </w:rPr>
            </w:pPr>
            <w:r w:rsidRPr="001E61BC">
              <w:rPr>
                <w:rFonts w:asciiTheme="minorHAnsi" w:hAnsiTheme="minorHAnsi" w:cstheme="minorHAnsi"/>
                <w:sz w:val="24"/>
                <w:szCs w:val="24"/>
              </w:rPr>
              <w:t>Health &amp; Safety management</w:t>
            </w:r>
          </w:p>
        </w:tc>
        <w:tc>
          <w:tcPr>
            <w:tcW w:w="722" w:type="pct"/>
            <w:gridSpan w:val="2"/>
            <w:tcMar>
              <w:top w:w="28" w:type="dxa"/>
              <w:bottom w:w="28" w:type="dxa"/>
            </w:tcMar>
            <w:vAlign w:val="center"/>
          </w:tcPr>
          <w:p w14:paraId="4FC720CE" w14:textId="77777777" w:rsidR="005136A0" w:rsidRPr="001E61BC" w:rsidRDefault="005136A0" w:rsidP="006714D9">
            <w:pPr>
              <w:rPr>
                <w:rFonts w:asciiTheme="minorHAnsi" w:hAnsiTheme="minorHAnsi" w:cstheme="minorHAnsi"/>
                <w:sz w:val="24"/>
                <w:szCs w:val="24"/>
              </w:rPr>
            </w:pPr>
            <w:r w:rsidRPr="001E61BC">
              <w:rPr>
                <w:rFonts w:asciiTheme="minorHAnsi" w:hAnsiTheme="minorHAnsi" w:cstheme="minorHAnsi"/>
                <w:sz w:val="24"/>
                <w:szCs w:val="24"/>
              </w:rPr>
              <w:t>Externally Certified</w:t>
            </w:r>
          </w:p>
        </w:tc>
        <w:tc>
          <w:tcPr>
            <w:tcW w:w="619" w:type="pct"/>
            <w:gridSpan w:val="2"/>
            <w:tcMar>
              <w:top w:w="28" w:type="dxa"/>
              <w:bottom w:w="28" w:type="dxa"/>
            </w:tcMar>
            <w:vAlign w:val="center"/>
          </w:tcPr>
          <w:p w14:paraId="254256F4" w14:textId="77777777" w:rsidR="005136A0" w:rsidRPr="001E61BC" w:rsidRDefault="005136A0" w:rsidP="006714D9">
            <w:pPr>
              <w:rPr>
                <w:rFonts w:asciiTheme="minorHAnsi" w:hAnsiTheme="minorHAnsi" w:cstheme="minorHAnsi"/>
                <w:sz w:val="24"/>
                <w:szCs w:val="24"/>
              </w:rPr>
            </w:pPr>
          </w:p>
        </w:tc>
        <w:tc>
          <w:tcPr>
            <w:tcW w:w="623" w:type="pct"/>
            <w:gridSpan w:val="2"/>
            <w:tcMar>
              <w:top w:w="28" w:type="dxa"/>
              <w:bottom w:w="28" w:type="dxa"/>
            </w:tcMar>
            <w:vAlign w:val="center"/>
          </w:tcPr>
          <w:p w14:paraId="7D0E997E" w14:textId="77777777" w:rsidR="005136A0" w:rsidRPr="001E61BC" w:rsidRDefault="005136A0" w:rsidP="006714D9">
            <w:pPr>
              <w:rPr>
                <w:rFonts w:asciiTheme="minorHAnsi" w:hAnsiTheme="minorHAnsi" w:cstheme="minorHAnsi"/>
                <w:sz w:val="24"/>
                <w:szCs w:val="24"/>
              </w:rPr>
            </w:pPr>
            <w:r w:rsidRPr="001E61BC">
              <w:rPr>
                <w:rFonts w:asciiTheme="minorHAnsi" w:hAnsiTheme="minorHAnsi" w:cstheme="minorHAnsi"/>
                <w:sz w:val="24"/>
                <w:szCs w:val="24"/>
              </w:rPr>
              <w:t>In-house</w:t>
            </w:r>
          </w:p>
        </w:tc>
        <w:tc>
          <w:tcPr>
            <w:tcW w:w="619" w:type="pct"/>
            <w:tcMar>
              <w:top w:w="28" w:type="dxa"/>
              <w:bottom w:w="28" w:type="dxa"/>
            </w:tcMar>
            <w:vAlign w:val="center"/>
          </w:tcPr>
          <w:p w14:paraId="34236239" w14:textId="77777777" w:rsidR="005136A0" w:rsidRPr="001E61BC" w:rsidRDefault="005136A0" w:rsidP="006714D9">
            <w:pPr>
              <w:rPr>
                <w:rFonts w:asciiTheme="minorHAnsi" w:hAnsiTheme="minorHAnsi" w:cstheme="minorHAnsi"/>
                <w:sz w:val="24"/>
                <w:szCs w:val="24"/>
              </w:rPr>
            </w:pPr>
          </w:p>
        </w:tc>
      </w:tr>
      <w:tr w:rsidR="005136A0" w:rsidRPr="001E61BC" w14:paraId="22D9EA1A" w14:textId="77777777" w:rsidTr="00B9643A">
        <w:tc>
          <w:tcPr>
            <w:tcW w:w="5000" w:type="pct"/>
            <w:gridSpan w:val="9"/>
            <w:tcMar>
              <w:top w:w="28" w:type="dxa"/>
              <w:bottom w:w="28" w:type="dxa"/>
            </w:tcMar>
          </w:tcPr>
          <w:p w14:paraId="48DEB531" w14:textId="77777777" w:rsidR="005136A0" w:rsidRPr="001E61BC" w:rsidRDefault="005136A0" w:rsidP="006714D9">
            <w:pPr>
              <w:rPr>
                <w:rFonts w:asciiTheme="minorHAnsi" w:hAnsiTheme="minorHAnsi" w:cstheme="minorHAnsi"/>
                <w:sz w:val="24"/>
                <w:szCs w:val="24"/>
              </w:rPr>
            </w:pPr>
            <w:r w:rsidRPr="001E61BC">
              <w:rPr>
                <w:rFonts w:asciiTheme="minorHAnsi" w:hAnsiTheme="minorHAnsi" w:cstheme="minorHAnsi"/>
                <w:sz w:val="24"/>
                <w:szCs w:val="24"/>
              </w:rPr>
              <w:t>If externally certified, please provide the following information:</w:t>
            </w:r>
          </w:p>
        </w:tc>
      </w:tr>
      <w:tr w:rsidR="005136A0" w:rsidRPr="001E61BC" w14:paraId="7F2F61AF" w14:textId="77777777" w:rsidTr="00951F0D">
        <w:tc>
          <w:tcPr>
            <w:tcW w:w="2107" w:type="pct"/>
            <w:tcMar>
              <w:top w:w="28" w:type="dxa"/>
              <w:bottom w:w="28" w:type="dxa"/>
            </w:tcMar>
          </w:tcPr>
          <w:p w14:paraId="1CF69DFF" w14:textId="77777777" w:rsidR="005136A0" w:rsidRPr="001E61BC" w:rsidRDefault="005136A0" w:rsidP="006714D9">
            <w:pPr>
              <w:rPr>
                <w:rFonts w:asciiTheme="minorHAnsi" w:hAnsiTheme="minorHAnsi" w:cstheme="minorHAnsi"/>
                <w:sz w:val="24"/>
                <w:szCs w:val="24"/>
              </w:rPr>
            </w:pPr>
            <w:r w:rsidRPr="001E61BC">
              <w:rPr>
                <w:rFonts w:asciiTheme="minorHAnsi" w:hAnsiTheme="minorHAnsi" w:cstheme="minorHAnsi"/>
                <w:sz w:val="24"/>
                <w:szCs w:val="24"/>
              </w:rPr>
              <w:t>Name of Certification Body:</w:t>
            </w:r>
          </w:p>
        </w:tc>
        <w:tc>
          <w:tcPr>
            <w:tcW w:w="2893" w:type="pct"/>
            <w:gridSpan w:val="8"/>
            <w:tcMar>
              <w:top w:w="28" w:type="dxa"/>
              <w:bottom w:w="28" w:type="dxa"/>
            </w:tcMar>
          </w:tcPr>
          <w:p w14:paraId="3C17FC1B" w14:textId="77777777" w:rsidR="005136A0" w:rsidRPr="001E61BC" w:rsidRDefault="005136A0" w:rsidP="006714D9">
            <w:pPr>
              <w:rPr>
                <w:rFonts w:asciiTheme="minorHAnsi" w:hAnsiTheme="minorHAnsi" w:cstheme="minorHAnsi"/>
                <w:sz w:val="24"/>
                <w:szCs w:val="24"/>
              </w:rPr>
            </w:pPr>
          </w:p>
        </w:tc>
      </w:tr>
      <w:tr w:rsidR="005136A0" w:rsidRPr="001E61BC" w14:paraId="183A4887" w14:textId="77777777" w:rsidTr="00951F0D">
        <w:tc>
          <w:tcPr>
            <w:tcW w:w="2107" w:type="pct"/>
            <w:tcMar>
              <w:top w:w="28" w:type="dxa"/>
              <w:bottom w:w="28" w:type="dxa"/>
            </w:tcMar>
          </w:tcPr>
          <w:p w14:paraId="57C37A86" w14:textId="77777777" w:rsidR="005136A0" w:rsidRPr="001E61BC" w:rsidRDefault="005136A0" w:rsidP="006714D9">
            <w:pPr>
              <w:rPr>
                <w:rFonts w:asciiTheme="minorHAnsi" w:hAnsiTheme="minorHAnsi" w:cstheme="minorHAnsi"/>
                <w:sz w:val="24"/>
                <w:szCs w:val="24"/>
              </w:rPr>
            </w:pPr>
            <w:r w:rsidRPr="001E61BC">
              <w:rPr>
                <w:rFonts w:asciiTheme="minorHAnsi" w:hAnsiTheme="minorHAnsi" w:cstheme="minorHAnsi"/>
                <w:sz w:val="24"/>
                <w:szCs w:val="24"/>
              </w:rPr>
              <w:t>Date of most recent certification:</w:t>
            </w:r>
          </w:p>
        </w:tc>
        <w:tc>
          <w:tcPr>
            <w:tcW w:w="2893" w:type="pct"/>
            <w:gridSpan w:val="8"/>
            <w:tcMar>
              <w:top w:w="28" w:type="dxa"/>
              <w:bottom w:w="28" w:type="dxa"/>
            </w:tcMar>
          </w:tcPr>
          <w:p w14:paraId="01403B94" w14:textId="77777777" w:rsidR="005136A0" w:rsidRPr="001E61BC" w:rsidRDefault="005136A0" w:rsidP="006714D9">
            <w:pPr>
              <w:rPr>
                <w:rFonts w:asciiTheme="minorHAnsi" w:hAnsiTheme="minorHAnsi" w:cstheme="minorHAnsi"/>
                <w:sz w:val="24"/>
                <w:szCs w:val="24"/>
              </w:rPr>
            </w:pPr>
          </w:p>
        </w:tc>
      </w:tr>
      <w:tr w:rsidR="005136A0" w:rsidRPr="001E61BC" w14:paraId="17203414" w14:textId="77777777" w:rsidTr="00951F0D">
        <w:tc>
          <w:tcPr>
            <w:tcW w:w="2107" w:type="pct"/>
            <w:tcMar>
              <w:top w:w="28" w:type="dxa"/>
              <w:bottom w:w="28" w:type="dxa"/>
            </w:tcMar>
          </w:tcPr>
          <w:p w14:paraId="0EFD1985" w14:textId="77777777" w:rsidR="005136A0" w:rsidRPr="001E61BC" w:rsidRDefault="005136A0" w:rsidP="006714D9">
            <w:pPr>
              <w:rPr>
                <w:rFonts w:asciiTheme="minorHAnsi" w:hAnsiTheme="minorHAnsi" w:cstheme="minorHAnsi"/>
                <w:sz w:val="24"/>
                <w:szCs w:val="24"/>
              </w:rPr>
            </w:pPr>
            <w:r w:rsidRPr="001E61BC">
              <w:rPr>
                <w:rFonts w:asciiTheme="minorHAnsi" w:hAnsiTheme="minorHAnsi" w:cstheme="minorHAnsi"/>
                <w:sz w:val="24"/>
                <w:szCs w:val="24"/>
              </w:rPr>
              <w:t>Scope of Certification:</w:t>
            </w:r>
          </w:p>
        </w:tc>
        <w:tc>
          <w:tcPr>
            <w:tcW w:w="2893" w:type="pct"/>
            <w:gridSpan w:val="8"/>
            <w:tcMar>
              <w:top w:w="28" w:type="dxa"/>
              <w:bottom w:w="28" w:type="dxa"/>
            </w:tcMar>
          </w:tcPr>
          <w:p w14:paraId="1EC8C452" w14:textId="77777777" w:rsidR="005136A0" w:rsidRPr="001E61BC" w:rsidRDefault="005136A0" w:rsidP="006714D9">
            <w:pPr>
              <w:rPr>
                <w:rFonts w:asciiTheme="minorHAnsi" w:hAnsiTheme="minorHAnsi" w:cstheme="minorHAnsi"/>
                <w:sz w:val="24"/>
                <w:szCs w:val="24"/>
              </w:rPr>
            </w:pPr>
          </w:p>
        </w:tc>
      </w:tr>
      <w:tr w:rsidR="005136A0" w:rsidRPr="001E61BC" w14:paraId="278645A7" w14:textId="77777777" w:rsidTr="00951F0D">
        <w:tc>
          <w:tcPr>
            <w:tcW w:w="2107" w:type="pct"/>
            <w:tcMar>
              <w:top w:w="28" w:type="dxa"/>
              <w:bottom w:w="28" w:type="dxa"/>
            </w:tcMar>
          </w:tcPr>
          <w:p w14:paraId="497A9A86" w14:textId="77777777" w:rsidR="005136A0" w:rsidRPr="001E61BC" w:rsidRDefault="005136A0" w:rsidP="006714D9">
            <w:pPr>
              <w:rPr>
                <w:rFonts w:asciiTheme="minorHAnsi" w:hAnsiTheme="minorHAnsi" w:cstheme="minorHAnsi"/>
                <w:sz w:val="24"/>
                <w:szCs w:val="24"/>
              </w:rPr>
            </w:pPr>
            <w:r w:rsidRPr="001E61BC">
              <w:rPr>
                <w:rFonts w:asciiTheme="minorHAnsi" w:hAnsiTheme="minorHAnsi" w:cstheme="minorHAnsi"/>
                <w:sz w:val="24"/>
                <w:szCs w:val="24"/>
              </w:rPr>
              <w:t>I confirm that evidence of compliance will be provided promptly on request.</w:t>
            </w:r>
          </w:p>
        </w:tc>
        <w:tc>
          <w:tcPr>
            <w:tcW w:w="748" w:type="pct"/>
            <w:gridSpan w:val="2"/>
            <w:tcMar>
              <w:top w:w="28" w:type="dxa"/>
              <w:bottom w:w="28" w:type="dxa"/>
            </w:tcMar>
            <w:vAlign w:val="center"/>
          </w:tcPr>
          <w:p w14:paraId="7F86F229" w14:textId="77777777" w:rsidR="005136A0" w:rsidRPr="001E61BC" w:rsidRDefault="005136A0" w:rsidP="006714D9">
            <w:pPr>
              <w:rPr>
                <w:rFonts w:asciiTheme="minorHAnsi" w:hAnsiTheme="minorHAnsi" w:cstheme="minorHAnsi"/>
                <w:sz w:val="24"/>
                <w:szCs w:val="24"/>
              </w:rPr>
            </w:pPr>
            <w:r w:rsidRPr="001E61BC">
              <w:rPr>
                <w:rFonts w:asciiTheme="minorHAnsi" w:hAnsiTheme="minorHAnsi" w:cstheme="minorHAnsi"/>
                <w:sz w:val="24"/>
                <w:szCs w:val="24"/>
              </w:rPr>
              <w:t>Yes</w:t>
            </w:r>
          </w:p>
        </w:tc>
        <w:tc>
          <w:tcPr>
            <w:tcW w:w="715" w:type="pct"/>
            <w:gridSpan w:val="2"/>
            <w:tcMar>
              <w:top w:w="28" w:type="dxa"/>
              <w:bottom w:w="28" w:type="dxa"/>
            </w:tcMar>
            <w:vAlign w:val="center"/>
          </w:tcPr>
          <w:p w14:paraId="77051191" w14:textId="77777777" w:rsidR="005136A0" w:rsidRPr="001E61BC" w:rsidRDefault="005136A0" w:rsidP="006714D9">
            <w:pPr>
              <w:rPr>
                <w:rFonts w:asciiTheme="minorHAnsi" w:hAnsiTheme="minorHAnsi" w:cstheme="minorHAnsi"/>
                <w:sz w:val="24"/>
                <w:szCs w:val="24"/>
              </w:rPr>
            </w:pPr>
          </w:p>
        </w:tc>
        <w:tc>
          <w:tcPr>
            <w:tcW w:w="717" w:type="pct"/>
            <w:gridSpan w:val="2"/>
            <w:tcMar>
              <w:top w:w="28" w:type="dxa"/>
              <w:bottom w:w="28" w:type="dxa"/>
            </w:tcMar>
            <w:vAlign w:val="center"/>
          </w:tcPr>
          <w:p w14:paraId="187FDF7D" w14:textId="77777777" w:rsidR="005136A0" w:rsidRPr="001E61BC" w:rsidRDefault="005136A0" w:rsidP="006714D9">
            <w:pPr>
              <w:rPr>
                <w:rFonts w:asciiTheme="minorHAnsi" w:hAnsiTheme="minorHAnsi" w:cstheme="minorHAnsi"/>
                <w:sz w:val="24"/>
                <w:szCs w:val="24"/>
              </w:rPr>
            </w:pPr>
            <w:r w:rsidRPr="001E61BC">
              <w:rPr>
                <w:rFonts w:asciiTheme="minorHAnsi" w:hAnsiTheme="minorHAnsi" w:cstheme="minorHAnsi"/>
                <w:sz w:val="24"/>
                <w:szCs w:val="24"/>
              </w:rPr>
              <w:t>No</w:t>
            </w:r>
          </w:p>
        </w:tc>
        <w:tc>
          <w:tcPr>
            <w:tcW w:w="713" w:type="pct"/>
            <w:gridSpan w:val="2"/>
            <w:tcMar>
              <w:top w:w="28" w:type="dxa"/>
              <w:bottom w:w="28" w:type="dxa"/>
            </w:tcMar>
            <w:vAlign w:val="center"/>
          </w:tcPr>
          <w:p w14:paraId="7CAD82F7" w14:textId="77777777" w:rsidR="005136A0" w:rsidRPr="001E61BC" w:rsidRDefault="005136A0" w:rsidP="006714D9">
            <w:pPr>
              <w:rPr>
                <w:rFonts w:asciiTheme="minorHAnsi" w:hAnsiTheme="minorHAnsi" w:cstheme="minorHAnsi"/>
                <w:sz w:val="24"/>
                <w:szCs w:val="24"/>
              </w:rPr>
            </w:pPr>
          </w:p>
        </w:tc>
      </w:tr>
      <w:tr w:rsidR="004656D7" w:rsidRPr="001E61BC" w14:paraId="7FCFA686" w14:textId="77777777" w:rsidTr="004656D7">
        <w:tc>
          <w:tcPr>
            <w:tcW w:w="5000" w:type="pct"/>
            <w:gridSpan w:val="9"/>
            <w:shd w:val="clear" w:color="auto" w:fill="FFFFFF" w:themeFill="background1"/>
            <w:tcMar>
              <w:top w:w="28" w:type="dxa"/>
              <w:bottom w:w="28" w:type="dxa"/>
            </w:tcMar>
          </w:tcPr>
          <w:p w14:paraId="2357F145" w14:textId="77777777" w:rsidR="004656D7" w:rsidRPr="001E61BC" w:rsidRDefault="004656D7" w:rsidP="006714D9">
            <w:pPr>
              <w:rPr>
                <w:rFonts w:asciiTheme="minorHAnsi" w:hAnsiTheme="minorHAnsi" w:cstheme="minorHAnsi"/>
                <w:sz w:val="24"/>
                <w:szCs w:val="24"/>
              </w:rPr>
            </w:pPr>
          </w:p>
        </w:tc>
      </w:tr>
      <w:tr w:rsidR="00A17044" w:rsidRPr="001E61BC" w14:paraId="1DE31A6F" w14:textId="77777777" w:rsidTr="00B9643A">
        <w:tc>
          <w:tcPr>
            <w:tcW w:w="5000" w:type="pct"/>
            <w:gridSpan w:val="9"/>
            <w:shd w:val="clear" w:color="auto" w:fill="A80050"/>
            <w:tcMar>
              <w:top w:w="28" w:type="dxa"/>
              <w:bottom w:w="28" w:type="dxa"/>
            </w:tcMar>
          </w:tcPr>
          <w:p w14:paraId="1610CF08" w14:textId="04EB98F7" w:rsidR="00A17044" w:rsidRPr="004656D7" w:rsidRDefault="005136A0" w:rsidP="006714D9">
            <w:pPr>
              <w:rPr>
                <w:rFonts w:asciiTheme="minorHAnsi" w:hAnsiTheme="minorHAnsi" w:cstheme="minorHAnsi"/>
                <w:b/>
                <w:sz w:val="24"/>
                <w:szCs w:val="24"/>
              </w:rPr>
            </w:pPr>
            <w:r w:rsidRPr="001E61BC">
              <w:rPr>
                <w:rFonts w:asciiTheme="minorHAnsi" w:hAnsiTheme="minorHAnsi" w:cstheme="minorHAnsi"/>
                <w:sz w:val="24"/>
                <w:szCs w:val="24"/>
              </w:rPr>
              <w:br w:type="page"/>
            </w:r>
            <w:r w:rsidR="0020055E" w:rsidRPr="004656D7">
              <w:rPr>
                <w:rFonts w:asciiTheme="minorHAnsi" w:hAnsiTheme="minorHAnsi" w:cstheme="minorHAnsi"/>
                <w:b/>
                <w:sz w:val="24"/>
                <w:szCs w:val="24"/>
              </w:rPr>
              <w:t>A6</w:t>
            </w:r>
            <w:r w:rsidR="00A17044" w:rsidRPr="004656D7">
              <w:rPr>
                <w:rFonts w:asciiTheme="minorHAnsi" w:hAnsiTheme="minorHAnsi" w:cstheme="minorHAnsi"/>
                <w:b/>
                <w:sz w:val="24"/>
                <w:szCs w:val="24"/>
              </w:rPr>
              <w:t xml:space="preserve"> – Environmental Systems</w:t>
            </w:r>
          </w:p>
        </w:tc>
      </w:tr>
      <w:tr w:rsidR="00A17044" w:rsidRPr="001E61BC" w14:paraId="0963AD5B" w14:textId="77777777" w:rsidTr="004656D7">
        <w:tc>
          <w:tcPr>
            <w:tcW w:w="5000" w:type="pct"/>
            <w:gridSpan w:val="9"/>
            <w:shd w:val="clear" w:color="auto" w:fill="A80050"/>
            <w:tcMar>
              <w:top w:w="28" w:type="dxa"/>
              <w:bottom w:w="28" w:type="dxa"/>
            </w:tcMar>
          </w:tcPr>
          <w:p w14:paraId="2C79D477"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b/>
                <w:bCs/>
                <w:sz w:val="24"/>
                <w:szCs w:val="24"/>
              </w:rPr>
              <w:t>Weighting:</w:t>
            </w:r>
            <w:r w:rsidRPr="001E61BC">
              <w:rPr>
                <w:rFonts w:asciiTheme="minorHAnsi" w:hAnsiTheme="minorHAnsi" w:cstheme="minorHAnsi"/>
                <w:sz w:val="24"/>
                <w:szCs w:val="24"/>
              </w:rPr>
              <w:t xml:space="preserve"> Pass/Fail</w:t>
            </w:r>
          </w:p>
          <w:p w14:paraId="58D89F4A"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b/>
                <w:bCs/>
                <w:sz w:val="24"/>
                <w:szCs w:val="24"/>
              </w:rPr>
              <w:t>Minimum requirement to remain eligible in the competition:</w:t>
            </w:r>
            <w:r w:rsidRPr="001E61BC">
              <w:rPr>
                <w:rFonts w:asciiTheme="minorHAnsi" w:hAnsiTheme="minorHAnsi" w:cstheme="minorHAnsi"/>
                <w:sz w:val="24"/>
                <w:szCs w:val="24"/>
              </w:rPr>
              <w:t xml:space="preserve"> Applicants must demonstrate compliance with all the relevant Environmental legislation and guidelines. The Contracting Authority reserves the right to seek further information to verify compliance.</w:t>
            </w:r>
          </w:p>
        </w:tc>
      </w:tr>
      <w:tr w:rsidR="00A17044" w:rsidRPr="001E61BC" w14:paraId="05CF1830" w14:textId="77777777" w:rsidTr="00951F0D">
        <w:tc>
          <w:tcPr>
            <w:tcW w:w="2417" w:type="pct"/>
            <w:gridSpan w:val="2"/>
            <w:tcMar>
              <w:top w:w="28" w:type="dxa"/>
              <w:bottom w:w="28" w:type="dxa"/>
            </w:tcMar>
          </w:tcPr>
          <w:p w14:paraId="4FFE3CDF"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Do you comply with all relevant Environmental legislation?</w:t>
            </w:r>
          </w:p>
        </w:tc>
        <w:tc>
          <w:tcPr>
            <w:tcW w:w="722" w:type="pct"/>
            <w:gridSpan w:val="2"/>
            <w:tcMar>
              <w:top w:w="28" w:type="dxa"/>
              <w:bottom w:w="28" w:type="dxa"/>
            </w:tcMar>
            <w:vAlign w:val="center"/>
          </w:tcPr>
          <w:p w14:paraId="6772156B"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Yes</w:t>
            </w:r>
          </w:p>
        </w:tc>
        <w:tc>
          <w:tcPr>
            <w:tcW w:w="619" w:type="pct"/>
            <w:gridSpan w:val="2"/>
            <w:tcMar>
              <w:top w:w="28" w:type="dxa"/>
              <w:bottom w:w="28" w:type="dxa"/>
            </w:tcMar>
            <w:vAlign w:val="center"/>
          </w:tcPr>
          <w:p w14:paraId="1EACA4FB" w14:textId="77777777" w:rsidR="00A17044" w:rsidRPr="001E61BC" w:rsidRDefault="00A17044" w:rsidP="006714D9">
            <w:pPr>
              <w:rPr>
                <w:rFonts w:asciiTheme="minorHAnsi" w:hAnsiTheme="minorHAnsi" w:cstheme="minorHAnsi"/>
                <w:sz w:val="24"/>
                <w:szCs w:val="24"/>
              </w:rPr>
            </w:pPr>
          </w:p>
        </w:tc>
        <w:tc>
          <w:tcPr>
            <w:tcW w:w="623" w:type="pct"/>
            <w:gridSpan w:val="2"/>
            <w:tcMar>
              <w:top w:w="28" w:type="dxa"/>
              <w:bottom w:w="28" w:type="dxa"/>
            </w:tcMar>
            <w:vAlign w:val="center"/>
          </w:tcPr>
          <w:p w14:paraId="6041F55E"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No</w:t>
            </w:r>
          </w:p>
        </w:tc>
        <w:tc>
          <w:tcPr>
            <w:tcW w:w="619" w:type="pct"/>
            <w:tcMar>
              <w:top w:w="28" w:type="dxa"/>
              <w:bottom w:w="28" w:type="dxa"/>
            </w:tcMar>
            <w:vAlign w:val="center"/>
          </w:tcPr>
          <w:p w14:paraId="5D6EFC3A" w14:textId="77777777" w:rsidR="00A17044" w:rsidRPr="001E61BC" w:rsidRDefault="00A17044" w:rsidP="006714D9">
            <w:pPr>
              <w:rPr>
                <w:rFonts w:asciiTheme="minorHAnsi" w:hAnsiTheme="minorHAnsi" w:cstheme="minorHAnsi"/>
                <w:sz w:val="24"/>
                <w:szCs w:val="24"/>
              </w:rPr>
            </w:pPr>
          </w:p>
        </w:tc>
      </w:tr>
      <w:tr w:rsidR="00A17044" w:rsidRPr="001E61BC" w14:paraId="433B09BF" w14:textId="77777777" w:rsidTr="00B9643A">
        <w:tc>
          <w:tcPr>
            <w:tcW w:w="2417" w:type="pct"/>
            <w:gridSpan w:val="2"/>
            <w:tcMar>
              <w:top w:w="28" w:type="dxa"/>
              <w:bottom w:w="28" w:type="dxa"/>
            </w:tcMar>
          </w:tcPr>
          <w:p w14:paraId="74DF981D"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Manager responsible for Environmental Systems:</w:t>
            </w:r>
          </w:p>
        </w:tc>
        <w:tc>
          <w:tcPr>
            <w:tcW w:w="2583" w:type="pct"/>
            <w:gridSpan w:val="7"/>
            <w:tcMar>
              <w:top w:w="28" w:type="dxa"/>
              <w:bottom w:w="28" w:type="dxa"/>
            </w:tcMar>
          </w:tcPr>
          <w:p w14:paraId="40DB96F5" w14:textId="77777777" w:rsidR="00A17044" w:rsidRPr="001E61BC" w:rsidRDefault="00A17044" w:rsidP="006714D9">
            <w:pPr>
              <w:rPr>
                <w:rFonts w:asciiTheme="minorHAnsi" w:hAnsiTheme="minorHAnsi" w:cstheme="minorHAnsi"/>
                <w:sz w:val="24"/>
                <w:szCs w:val="24"/>
              </w:rPr>
            </w:pPr>
          </w:p>
        </w:tc>
      </w:tr>
      <w:tr w:rsidR="00A17044" w:rsidRPr="001E61BC" w14:paraId="5D5BF0D6" w14:textId="77777777" w:rsidTr="00951F0D">
        <w:tc>
          <w:tcPr>
            <w:tcW w:w="2417" w:type="pct"/>
            <w:gridSpan w:val="2"/>
            <w:tcMar>
              <w:top w:w="28" w:type="dxa"/>
              <w:bottom w:w="28" w:type="dxa"/>
            </w:tcMar>
            <w:vAlign w:val="center"/>
          </w:tcPr>
          <w:p w14:paraId="4AF1CEEF"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Environmental management</w:t>
            </w:r>
          </w:p>
        </w:tc>
        <w:tc>
          <w:tcPr>
            <w:tcW w:w="722" w:type="pct"/>
            <w:gridSpan w:val="2"/>
            <w:tcMar>
              <w:top w:w="28" w:type="dxa"/>
              <w:bottom w:w="28" w:type="dxa"/>
            </w:tcMar>
            <w:vAlign w:val="center"/>
          </w:tcPr>
          <w:p w14:paraId="399C8BE7"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Externally Certified</w:t>
            </w:r>
          </w:p>
        </w:tc>
        <w:tc>
          <w:tcPr>
            <w:tcW w:w="619" w:type="pct"/>
            <w:gridSpan w:val="2"/>
            <w:tcMar>
              <w:top w:w="28" w:type="dxa"/>
              <w:bottom w:w="28" w:type="dxa"/>
            </w:tcMar>
            <w:vAlign w:val="center"/>
          </w:tcPr>
          <w:p w14:paraId="45AFF808" w14:textId="77777777" w:rsidR="00A17044" w:rsidRPr="001E61BC" w:rsidRDefault="00A17044" w:rsidP="006714D9">
            <w:pPr>
              <w:rPr>
                <w:rFonts w:asciiTheme="minorHAnsi" w:hAnsiTheme="minorHAnsi" w:cstheme="minorHAnsi"/>
                <w:sz w:val="24"/>
                <w:szCs w:val="24"/>
              </w:rPr>
            </w:pPr>
          </w:p>
        </w:tc>
        <w:tc>
          <w:tcPr>
            <w:tcW w:w="623" w:type="pct"/>
            <w:gridSpan w:val="2"/>
            <w:tcMar>
              <w:top w:w="28" w:type="dxa"/>
              <w:bottom w:w="28" w:type="dxa"/>
            </w:tcMar>
            <w:vAlign w:val="center"/>
          </w:tcPr>
          <w:p w14:paraId="0ACB1FF4"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In-house</w:t>
            </w:r>
          </w:p>
        </w:tc>
        <w:tc>
          <w:tcPr>
            <w:tcW w:w="619" w:type="pct"/>
            <w:tcMar>
              <w:top w:w="28" w:type="dxa"/>
              <w:bottom w:w="28" w:type="dxa"/>
            </w:tcMar>
            <w:vAlign w:val="center"/>
          </w:tcPr>
          <w:p w14:paraId="2D958D56" w14:textId="77777777" w:rsidR="00A17044" w:rsidRPr="001E61BC" w:rsidRDefault="00A17044" w:rsidP="006714D9">
            <w:pPr>
              <w:rPr>
                <w:rFonts w:asciiTheme="minorHAnsi" w:hAnsiTheme="minorHAnsi" w:cstheme="minorHAnsi"/>
                <w:sz w:val="24"/>
                <w:szCs w:val="24"/>
              </w:rPr>
            </w:pPr>
          </w:p>
        </w:tc>
      </w:tr>
      <w:tr w:rsidR="00A17044" w:rsidRPr="001E61BC" w14:paraId="63205004" w14:textId="77777777" w:rsidTr="00B9643A">
        <w:tc>
          <w:tcPr>
            <w:tcW w:w="5000" w:type="pct"/>
            <w:gridSpan w:val="9"/>
            <w:tcMar>
              <w:top w:w="28" w:type="dxa"/>
              <w:bottom w:w="28" w:type="dxa"/>
            </w:tcMar>
          </w:tcPr>
          <w:p w14:paraId="2B331E5B"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If externally certified, please provide the following information:</w:t>
            </w:r>
          </w:p>
        </w:tc>
      </w:tr>
      <w:tr w:rsidR="00A17044" w:rsidRPr="001E61BC" w14:paraId="1F85E6FF" w14:textId="77777777" w:rsidTr="00B9643A">
        <w:tc>
          <w:tcPr>
            <w:tcW w:w="2107" w:type="pct"/>
            <w:tcMar>
              <w:top w:w="28" w:type="dxa"/>
              <w:bottom w:w="28" w:type="dxa"/>
            </w:tcMar>
          </w:tcPr>
          <w:p w14:paraId="69AA83D0"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Name of Certification Body:</w:t>
            </w:r>
          </w:p>
        </w:tc>
        <w:tc>
          <w:tcPr>
            <w:tcW w:w="2893" w:type="pct"/>
            <w:gridSpan w:val="8"/>
            <w:tcMar>
              <w:top w:w="28" w:type="dxa"/>
              <w:bottom w:w="28" w:type="dxa"/>
            </w:tcMar>
          </w:tcPr>
          <w:p w14:paraId="4D8FC503" w14:textId="77777777" w:rsidR="00A17044" w:rsidRPr="001E61BC" w:rsidRDefault="00A17044" w:rsidP="006714D9">
            <w:pPr>
              <w:rPr>
                <w:rFonts w:asciiTheme="minorHAnsi" w:hAnsiTheme="minorHAnsi" w:cstheme="minorHAnsi"/>
                <w:sz w:val="24"/>
                <w:szCs w:val="24"/>
              </w:rPr>
            </w:pPr>
          </w:p>
        </w:tc>
      </w:tr>
      <w:tr w:rsidR="00A17044" w:rsidRPr="001E61BC" w14:paraId="2B6869EF" w14:textId="77777777" w:rsidTr="00B9643A">
        <w:tc>
          <w:tcPr>
            <w:tcW w:w="2107" w:type="pct"/>
            <w:tcMar>
              <w:top w:w="28" w:type="dxa"/>
              <w:bottom w:w="28" w:type="dxa"/>
            </w:tcMar>
          </w:tcPr>
          <w:p w14:paraId="6EFB957B"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Date of most recent certification:</w:t>
            </w:r>
          </w:p>
        </w:tc>
        <w:tc>
          <w:tcPr>
            <w:tcW w:w="2893" w:type="pct"/>
            <w:gridSpan w:val="8"/>
            <w:tcMar>
              <w:top w:w="28" w:type="dxa"/>
              <w:bottom w:w="28" w:type="dxa"/>
            </w:tcMar>
          </w:tcPr>
          <w:p w14:paraId="44A28F83" w14:textId="77777777" w:rsidR="00A17044" w:rsidRPr="001E61BC" w:rsidRDefault="00A17044" w:rsidP="006714D9">
            <w:pPr>
              <w:rPr>
                <w:rFonts w:asciiTheme="minorHAnsi" w:hAnsiTheme="minorHAnsi" w:cstheme="minorHAnsi"/>
                <w:sz w:val="24"/>
                <w:szCs w:val="24"/>
              </w:rPr>
            </w:pPr>
          </w:p>
        </w:tc>
      </w:tr>
      <w:tr w:rsidR="00A17044" w:rsidRPr="001E61BC" w14:paraId="2C448796" w14:textId="77777777" w:rsidTr="00B9643A">
        <w:tc>
          <w:tcPr>
            <w:tcW w:w="2107" w:type="pct"/>
            <w:tcMar>
              <w:top w:w="28" w:type="dxa"/>
              <w:bottom w:w="28" w:type="dxa"/>
            </w:tcMar>
          </w:tcPr>
          <w:p w14:paraId="5FB4CB64"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Scope of Certification:</w:t>
            </w:r>
          </w:p>
        </w:tc>
        <w:tc>
          <w:tcPr>
            <w:tcW w:w="2893" w:type="pct"/>
            <w:gridSpan w:val="8"/>
            <w:tcMar>
              <w:top w:w="28" w:type="dxa"/>
              <w:bottom w:w="28" w:type="dxa"/>
            </w:tcMar>
          </w:tcPr>
          <w:p w14:paraId="35EBA5CD" w14:textId="77777777" w:rsidR="00A17044" w:rsidRPr="001E61BC" w:rsidRDefault="00A17044" w:rsidP="006714D9">
            <w:pPr>
              <w:rPr>
                <w:rFonts w:asciiTheme="minorHAnsi" w:hAnsiTheme="minorHAnsi" w:cstheme="minorHAnsi"/>
                <w:sz w:val="24"/>
                <w:szCs w:val="24"/>
              </w:rPr>
            </w:pPr>
          </w:p>
        </w:tc>
      </w:tr>
      <w:tr w:rsidR="00A17044" w:rsidRPr="001E61BC" w14:paraId="0963A3DE" w14:textId="77777777" w:rsidTr="00951F0D">
        <w:tc>
          <w:tcPr>
            <w:tcW w:w="2107" w:type="pct"/>
            <w:tcMar>
              <w:top w:w="28" w:type="dxa"/>
              <w:bottom w:w="28" w:type="dxa"/>
            </w:tcMar>
          </w:tcPr>
          <w:p w14:paraId="5C123E5D"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I confirm that evidence of compliance will be provided promptly on request.</w:t>
            </w:r>
          </w:p>
        </w:tc>
        <w:tc>
          <w:tcPr>
            <w:tcW w:w="748" w:type="pct"/>
            <w:gridSpan w:val="2"/>
            <w:tcMar>
              <w:top w:w="28" w:type="dxa"/>
              <w:bottom w:w="28" w:type="dxa"/>
            </w:tcMar>
            <w:vAlign w:val="center"/>
          </w:tcPr>
          <w:p w14:paraId="42EF4A74"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Yes</w:t>
            </w:r>
          </w:p>
        </w:tc>
        <w:tc>
          <w:tcPr>
            <w:tcW w:w="715" w:type="pct"/>
            <w:gridSpan w:val="2"/>
            <w:tcMar>
              <w:top w:w="28" w:type="dxa"/>
              <w:bottom w:w="28" w:type="dxa"/>
            </w:tcMar>
            <w:vAlign w:val="center"/>
          </w:tcPr>
          <w:p w14:paraId="710827B8" w14:textId="77777777" w:rsidR="00A17044" w:rsidRPr="001E61BC" w:rsidRDefault="00A17044" w:rsidP="006714D9">
            <w:pPr>
              <w:rPr>
                <w:rFonts w:asciiTheme="minorHAnsi" w:hAnsiTheme="minorHAnsi" w:cstheme="minorHAnsi"/>
                <w:sz w:val="24"/>
                <w:szCs w:val="24"/>
              </w:rPr>
            </w:pPr>
          </w:p>
        </w:tc>
        <w:tc>
          <w:tcPr>
            <w:tcW w:w="717" w:type="pct"/>
            <w:gridSpan w:val="2"/>
            <w:tcMar>
              <w:top w:w="28" w:type="dxa"/>
              <w:bottom w:w="28" w:type="dxa"/>
            </w:tcMar>
            <w:vAlign w:val="center"/>
          </w:tcPr>
          <w:p w14:paraId="60E8A70B"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No</w:t>
            </w:r>
          </w:p>
        </w:tc>
        <w:tc>
          <w:tcPr>
            <w:tcW w:w="713" w:type="pct"/>
            <w:gridSpan w:val="2"/>
            <w:tcMar>
              <w:top w:w="28" w:type="dxa"/>
              <w:bottom w:w="28" w:type="dxa"/>
            </w:tcMar>
            <w:vAlign w:val="center"/>
          </w:tcPr>
          <w:p w14:paraId="585D2BBC" w14:textId="77777777" w:rsidR="00A17044" w:rsidRPr="001E61BC" w:rsidRDefault="00A17044" w:rsidP="006714D9">
            <w:pPr>
              <w:rPr>
                <w:rFonts w:asciiTheme="minorHAnsi" w:hAnsiTheme="minorHAnsi" w:cstheme="minorHAnsi"/>
                <w:sz w:val="24"/>
                <w:szCs w:val="24"/>
              </w:rPr>
            </w:pPr>
          </w:p>
        </w:tc>
      </w:tr>
    </w:tbl>
    <w:p w14:paraId="1F85908D" w14:textId="65EA79D6" w:rsidR="00A17044" w:rsidRPr="001E61BC" w:rsidRDefault="00A17044" w:rsidP="006714D9">
      <w:pPr>
        <w:rPr>
          <w:rFonts w:asciiTheme="minorHAnsi" w:hAnsiTheme="minorHAnsi" w:cstheme="minorHAnsi"/>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28"/>
      </w:tblGrid>
      <w:tr w:rsidR="00702351" w:rsidRPr="001E61BC" w14:paraId="7F4CCBBA" w14:textId="77777777" w:rsidTr="00B9643A">
        <w:trPr>
          <w:trHeight w:val="274"/>
        </w:trPr>
        <w:tc>
          <w:tcPr>
            <w:tcW w:w="5000" w:type="pct"/>
            <w:tcBorders>
              <w:top w:val="single" w:sz="4" w:space="0" w:color="000000"/>
              <w:left w:val="single" w:sz="4" w:space="0" w:color="000000"/>
              <w:bottom w:val="single" w:sz="4" w:space="0" w:color="000000"/>
              <w:right w:val="single" w:sz="4" w:space="0" w:color="000000"/>
            </w:tcBorders>
            <w:shd w:val="clear" w:color="auto" w:fill="A80050"/>
          </w:tcPr>
          <w:p w14:paraId="3F8F80CB" w14:textId="7E0E212C" w:rsidR="00702351" w:rsidRPr="004656D7" w:rsidRDefault="00A17044" w:rsidP="006714D9">
            <w:pPr>
              <w:rPr>
                <w:rFonts w:asciiTheme="minorHAnsi" w:hAnsiTheme="minorHAnsi" w:cstheme="minorHAnsi"/>
                <w:b/>
                <w:sz w:val="24"/>
                <w:szCs w:val="24"/>
              </w:rPr>
            </w:pPr>
            <w:r w:rsidRPr="001E61BC">
              <w:rPr>
                <w:rFonts w:asciiTheme="minorHAnsi" w:hAnsiTheme="minorHAnsi" w:cstheme="minorHAnsi"/>
                <w:sz w:val="24"/>
                <w:szCs w:val="24"/>
              </w:rPr>
              <w:br w:type="page"/>
            </w:r>
            <w:r w:rsidR="0020055E" w:rsidRPr="004656D7">
              <w:rPr>
                <w:rFonts w:asciiTheme="minorHAnsi" w:hAnsiTheme="minorHAnsi" w:cstheme="minorHAnsi"/>
                <w:b/>
                <w:sz w:val="24"/>
                <w:szCs w:val="24"/>
              </w:rPr>
              <w:t>A7</w:t>
            </w:r>
            <w:r w:rsidR="00702351" w:rsidRPr="004656D7">
              <w:rPr>
                <w:rFonts w:asciiTheme="minorHAnsi" w:hAnsiTheme="minorHAnsi" w:cstheme="minorHAnsi"/>
                <w:b/>
                <w:sz w:val="24"/>
                <w:szCs w:val="24"/>
              </w:rPr>
              <w:t xml:space="preserve"> – Supply Chain</w:t>
            </w:r>
          </w:p>
        </w:tc>
      </w:tr>
      <w:tr w:rsidR="00702351" w:rsidRPr="001E61BC" w14:paraId="3E1DF828" w14:textId="77777777" w:rsidTr="004656D7">
        <w:trPr>
          <w:trHeight w:val="435"/>
        </w:trPr>
        <w:tc>
          <w:tcPr>
            <w:tcW w:w="5000" w:type="pct"/>
            <w:shd w:val="clear" w:color="auto" w:fill="A80050"/>
          </w:tcPr>
          <w:p w14:paraId="6A550C52" w14:textId="77777777" w:rsidR="00702351" w:rsidRPr="001E61BC" w:rsidRDefault="00702351" w:rsidP="006714D9">
            <w:pPr>
              <w:rPr>
                <w:rFonts w:asciiTheme="minorHAnsi" w:hAnsiTheme="minorHAnsi" w:cstheme="minorHAnsi"/>
                <w:sz w:val="24"/>
                <w:szCs w:val="24"/>
              </w:rPr>
            </w:pPr>
            <w:r w:rsidRPr="001E61BC">
              <w:rPr>
                <w:rFonts w:asciiTheme="minorHAnsi" w:hAnsiTheme="minorHAnsi" w:cstheme="minorHAnsi"/>
                <w:b/>
                <w:bCs/>
                <w:sz w:val="24"/>
                <w:szCs w:val="24"/>
              </w:rPr>
              <w:t>Weighting</w:t>
            </w:r>
            <w:r w:rsidRPr="001E61BC">
              <w:rPr>
                <w:rFonts w:asciiTheme="minorHAnsi" w:hAnsiTheme="minorHAnsi" w:cstheme="minorHAnsi"/>
                <w:sz w:val="24"/>
                <w:szCs w:val="24"/>
              </w:rPr>
              <w:t>: Pass/ Fail</w:t>
            </w:r>
          </w:p>
          <w:p w14:paraId="227358AF" w14:textId="5BC69D73" w:rsidR="00702351" w:rsidRPr="001E61BC" w:rsidRDefault="00702351" w:rsidP="006714D9">
            <w:pPr>
              <w:rPr>
                <w:rFonts w:asciiTheme="minorHAnsi" w:hAnsiTheme="minorHAnsi" w:cstheme="minorHAnsi"/>
                <w:color w:val="000000" w:themeColor="text1"/>
                <w:sz w:val="24"/>
                <w:szCs w:val="24"/>
              </w:rPr>
            </w:pPr>
            <w:r w:rsidRPr="001E61BC">
              <w:rPr>
                <w:rFonts w:asciiTheme="minorHAnsi" w:hAnsiTheme="minorHAnsi" w:cstheme="minorHAnsi"/>
                <w:b/>
                <w:bCs/>
                <w:sz w:val="24"/>
                <w:szCs w:val="24"/>
              </w:rPr>
              <w:t xml:space="preserve">Minimum requirement to remain eligible in the competition:  </w:t>
            </w:r>
            <w:r w:rsidRPr="001E61BC">
              <w:rPr>
                <w:rFonts w:asciiTheme="minorHAnsi" w:hAnsiTheme="minorHAnsi" w:cstheme="minorHAnsi"/>
                <w:sz w:val="24"/>
                <w:szCs w:val="24"/>
              </w:rPr>
              <w:t>Tenderers are required to provide details of their supply-chain and vendor relationships which provide confidence that good sourcing arrangements are in place.</w:t>
            </w:r>
          </w:p>
        </w:tc>
      </w:tr>
      <w:tr w:rsidR="00702351" w:rsidRPr="001E61BC" w14:paraId="5D53381F" w14:textId="77777777" w:rsidTr="00B9643A">
        <w:trPr>
          <w:trHeight w:val="435"/>
        </w:trPr>
        <w:tc>
          <w:tcPr>
            <w:tcW w:w="5000" w:type="pct"/>
            <w:shd w:val="clear" w:color="auto" w:fill="FFFFFF" w:themeFill="background1"/>
          </w:tcPr>
          <w:p w14:paraId="1EC5F46B" w14:textId="77777777" w:rsidR="00702351" w:rsidRPr="001E61BC" w:rsidRDefault="00702351" w:rsidP="006714D9">
            <w:pPr>
              <w:rPr>
                <w:rFonts w:asciiTheme="minorHAnsi" w:hAnsiTheme="minorHAnsi" w:cstheme="minorHAnsi"/>
                <w:sz w:val="24"/>
                <w:szCs w:val="24"/>
              </w:rPr>
            </w:pPr>
          </w:p>
          <w:p w14:paraId="166FC090" w14:textId="77777777" w:rsidR="00702351" w:rsidRPr="001E61BC" w:rsidRDefault="00702351" w:rsidP="006714D9">
            <w:pPr>
              <w:rPr>
                <w:rFonts w:asciiTheme="minorHAnsi" w:hAnsiTheme="minorHAnsi" w:cstheme="minorHAnsi"/>
                <w:sz w:val="24"/>
                <w:szCs w:val="24"/>
              </w:rPr>
            </w:pPr>
          </w:p>
          <w:p w14:paraId="00F97121" w14:textId="77777777" w:rsidR="00702351" w:rsidRPr="001E61BC" w:rsidRDefault="00702351" w:rsidP="006714D9">
            <w:pPr>
              <w:rPr>
                <w:rFonts w:asciiTheme="minorHAnsi" w:hAnsiTheme="minorHAnsi" w:cstheme="minorHAnsi"/>
                <w:sz w:val="24"/>
                <w:szCs w:val="24"/>
              </w:rPr>
            </w:pPr>
          </w:p>
          <w:p w14:paraId="7C75A69F" w14:textId="77777777" w:rsidR="00702351" w:rsidRPr="001E61BC" w:rsidRDefault="00702351" w:rsidP="006714D9">
            <w:pPr>
              <w:rPr>
                <w:rFonts w:asciiTheme="minorHAnsi" w:hAnsiTheme="minorHAnsi" w:cstheme="minorHAnsi"/>
                <w:sz w:val="24"/>
                <w:szCs w:val="24"/>
              </w:rPr>
            </w:pPr>
          </w:p>
          <w:p w14:paraId="48862556" w14:textId="77777777" w:rsidR="00702351" w:rsidRPr="001E61BC" w:rsidRDefault="00702351" w:rsidP="006714D9">
            <w:pPr>
              <w:rPr>
                <w:rFonts w:asciiTheme="minorHAnsi" w:hAnsiTheme="minorHAnsi" w:cstheme="minorHAnsi"/>
                <w:sz w:val="24"/>
                <w:szCs w:val="24"/>
              </w:rPr>
            </w:pPr>
          </w:p>
        </w:tc>
      </w:tr>
    </w:tbl>
    <w:p w14:paraId="22239E2A" w14:textId="77777777" w:rsidR="00B9643A" w:rsidRPr="001E61BC" w:rsidRDefault="00B9643A" w:rsidP="006714D9">
      <w:pPr>
        <w:rPr>
          <w:rFonts w:asciiTheme="minorHAnsi" w:hAnsiTheme="minorHAnsi" w:cstheme="minorHAnsi"/>
          <w:sz w:val="24"/>
          <w:szCs w:val="24"/>
        </w:rPr>
      </w:pPr>
    </w:p>
    <w:tbl>
      <w:tblPr>
        <w:tblStyle w:val="TableGrid"/>
        <w:tblW w:w="5000" w:type="pct"/>
        <w:tblLook w:val="04A0" w:firstRow="1" w:lastRow="0" w:firstColumn="1" w:lastColumn="0" w:noHBand="0" w:noVBand="1"/>
      </w:tblPr>
      <w:tblGrid>
        <w:gridCol w:w="3780"/>
        <w:gridCol w:w="5848"/>
      </w:tblGrid>
      <w:tr w:rsidR="00BA2D53" w:rsidRPr="001E61BC" w14:paraId="6C4B468E" w14:textId="77777777" w:rsidTr="00B9643A">
        <w:tc>
          <w:tcPr>
            <w:tcW w:w="5000" w:type="pct"/>
            <w:gridSpan w:val="2"/>
            <w:shd w:val="clear" w:color="auto" w:fill="A80050"/>
            <w:tcMar>
              <w:top w:w="28" w:type="dxa"/>
              <w:bottom w:w="28" w:type="dxa"/>
            </w:tcMar>
          </w:tcPr>
          <w:bookmarkEnd w:id="33"/>
          <w:p w14:paraId="5AE2EE6C" w14:textId="60DA928A" w:rsidR="0020055E" w:rsidRPr="004656D7" w:rsidRDefault="0020055E" w:rsidP="0020055E">
            <w:pPr>
              <w:rPr>
                <w:rFonts w:asciiTheme="minorHAnsi" w:hAnsiTheme="minorHAnsi" w:cstheme="minorHAnsi"/>
                <w:b/>
                <w:sz w:val="24"/>
                <w:szCs w:val="24"/>
              </w:rPr>
            </w:pPr>
            <w:r w:rsidRPr="004656D7">
              <w:rPr>
                <w:rFonts w:asciiTheme="minorHAnsi" w:hAnsiTheme="minorHAnsi" w:cstheme="minorHAnsi"/>
                <w:b/>
                <w:sz w:val="24"/>
                <w:szCs w:val="24"/>
              </w:rPr>
              <w:t>A8</w:t>
            </w:r>
            <w:r w:rsidR="004656D7" w:rsidRPr="004656D7">
              <w:rPr>
                <w:rFonts w:asciiTheme="minorHAnsi" w:hAnsiTheme="minorHAnsi" w:cstheme="minorHAnsi"/>
                <w:b/>
                <w:sz w:val="24"/>
                <w:szCs w:val="24"/>
              </w:rPr>
              <w:t xml:space="preserve"> Quality Assurance Measures</w:t>
            </w:r>
          </w:p>
          <w:p w14:paraId="56E57210" w14:textId="77777777" w:rsidR="0020055E" w:rsidRPr="001E61BC" w:rsidRDefault="0020055E" w:rsidP="0020055E">
            <w:pPr>
              <w:rPr>
                <w:rFonts w:asciiTheme="minorHAnsi" w:hAnsiTheme="minorHAnsi" w:cstheme="minorHAnsi"/>
                <w:sz w:val="24"/>
                <w:szCs w:val="24"/>
              </w:rPr>
            </w:pPr>
          </w:p>
          <w:p w14:paraId="68F717D4" w14:textId="02315400" w:rsidR="0020055E" w:rsidRPr="001E61BC" w:rsidRDefault="0020055E" w:rsidP="006714D9">
            <w:pPr>
              <w:rPr>
                <w:rFonts w:asciiTheme="minorHAnsi" w:hAnsiTheme="minorHAnsi" w:cstheme="minorHAnsi"/>
                <w:sz w:val="24"/>
                <w:szCs w:val="24"/>
              </w:rPr>
            </w:pPr>
            <w:r w:rsidRPr="001E61BC">
              <w:rPr>
                <w:rFonts w:asciiTheme="minorHAnsi" w:hAnsiTheme="minorHAnsi" w:cstheme="minorHAnsi"/>
                <w:b/>
                <w:bCs/>
                <w:sz w:val="24"/>
                <w:szCs w:val="24"/>
              </w:rPr>
              <w:t>Weighting</w:t>
            </w:r>
            <w:r w:rsidRPr="001E61BC">
              <w:rPr>
                <w:rFonts w:asciiTheme="minorHAnsi" w:hAnsiTheme="minorHAnsi" w:cstheme="minorHAnsi"/>
                <w:sz w:val="24"/>
                <w:szCs w:val="24"/>
              </w:rPr>
              <w:t>: Pass/ Fail</w:t>
            </w:r>
          </w:p>
          <w:p w14:paraId="3970487C" w14:textId="77777777" w:rsidR="0020055E" w:rsidRPr="001E61BC" w:rsidRDefault="0020055E" w:rsidP="006714D9">
            <w:pPr>
              <w:rPr>
                <w:rFonts w:asciiTheme="minorHAnsi" w:hAnsiTheme="minorHAnsi" w:cstheme="minorHAnsi"/>
                <w:sz w:val="24"/>
                <w:szCs w:val="24"/>
              </w:rPr>
            </w:pPr>
          </w:p>
          <w:p w14:paraId="43E611F2" w14:textId="4D47C447" w:rsidR="00BA2D53" w:rsidRPr="001E61BC" w:rsidRDefault="00BA2D53" w:rsidP="006714D9">
            <w:pPr>
              <w:rPr>
                <w:rFonts w:asciiTheme="minorHAnsi" w:hAnsiTheme="minorHAnsi" w:cstheme="minorHAnsi"/>
                <w:sz w:val="24"/>
                <w:szCs w:val="24"/>
              </w:rPr>
            </w:pPr>
            <w:r w:rsidRPr="001E61BC">
              <w:rPr>
                <w:rFonts w:asciiTheme="minorHAnsi" w:hAnsiTheme="minorHAnsi" w:cstheme="minorHAnsi"/>
                <w:b/>
                <w:bCs/>
                <w:sz w:val="24"/>
                <w:szCs w:val="24"/>
              </w:rPr>
              <w:t>Minimum requirement to remain eligible in the competition:</w:t>
            </w:r>
            <w:r w:rsidRPr="001E61BC">
              <w:rPr>
                <w:rFonts w:asciiTheme="minorHAnsi" w:hAnsiTheme="minorHAnsi" w:cstheme="minorHAnsi"/>
                <w:sz w:val="24"/>
                <w:szCs w:val="24"/>
              </w:rPr>
              <w:t xml:space="preserve"> Applicants should provide information on the measures in place to ensure the delivery of a quality service, for example by way of a</w:t>
            </w:r>
            <w:r w:rsidR="00B974C8" w:rsidRPr="001E61BC">
              <w:rPr>
                <w:rFonts w:asciiTheme="minorHAnsi" w:hAnsiTheme="minorHAnsi" w:cstheme="minorHAnsi"/>
                <w:sz w:val="24"/>
                <w:szCs w:val="24"/>
              </w:rPr>
              <w:t>n externally</w:t>
            </w:r>
            <w:r w:rsidRPr="001E61BC">
              <w:rPr>
                <w:rFonts w:asciiTheme="minorHAnsi" w:hAnsiTheme="minorHAnsi" w:cstheme="minorHAnsi"/>
                <w:sz w:val="24"/>
                <w:szCs w:val="24"/>
              </w:rPr>
              <w:t xml:space="preserve"> certified system, or an equivalent in-house quality control process or system.</w:t>
            </w:r>
          </w:p>
        </w:tc>
      </w:tr>
      <w:tr w:rsidR="007E6FD1" w:rsidRPr="001E61BC" w14:paraId="3673ADC2" w14:textId="77777777" w:rsidTr="00B9643A">
        <w:tc>
          <w:tcPr>
            <w:tcW w:w="5000" w:type="pct"/>
            <w:gridSpan w:val="2"/>
            <w:tcMar>
              <w:top w:w="28" w:type="dxa"/>
              <w:bottom w:w="28" w:type="dxa"/>
            </w:tcMar>
          </w:tcPr>
          <w:p w14:paraId="5EBA91AE" w14:textId="5075F390" w:rsidR="007E6FD1" w:rsidRPr="001E61BC" w:rsidRDefault="007E6FD1" w:rsidP="006714D9">
            <w:pPr>
              <w:rPr>
                <w:rFonts w:asciiTheme="minorHAnsi" w:hAnsiTheme="minorHAnsi" w:cstheme="minorHAnsi"/>
                <w:sz w:val="24"/>
                <w:szCs w:val="24"/>
              </w:rPr>
            </w:pPr>
            <w:r w:rsidRPr="001E61BC">
              <w:rPr>
                <w:rFonts w:asciiTheme="minorHAnsi" w:hAnsiTheme="minorHAnsi" w:cstheme="minorHAnsi"/>
                <w:sz w:val="24"/>
                <w:szCs w:val="24"/>
              </w:rPr>
              <w:t xml:space="preserve">If </w:t>
            </w:r>
            <w:r w:rsidR="00B974C8" w:rsidRPr="001E61BC">
              <w:rPr>
                <w:rFonts w:asciiTheme="minorHAnsi" w:hAnsiTheme="minorHAnsi" w:cstheme="minorHAnsi"/>
                <w:sz w:val="24"/>
                <w:szCs w:val="24"/>
              </w:rPr>
              <w:t>externally</w:t>
            </w:r>
            <w:r w:rsidRPr="001E61BC">
              <w:rPr>
                <w:rFonts w:asciiTheme="minorHAnsi" w:hAnsiTheme="minorHAnsi" w:cstheme="minorHAnsi"/>
                <w:sz w:val="24"/>
                <w:szCs w:val="24"/>
              </w:rPr>
              <w:t xml:space="preserve"> certified, please provide details of:</w:t>
            </w:r>
          </w:p>
        </w:tc>
      </w:tr>
      <w:tr w:rsidR="00BA2D53" w:rsidRPr="001E61BC" w14:paraId="2EE6CB2F" w14:textId="77777777" w:rsidTr="00B9643A">
        <w:tc>
          <w:tcPr>
            <w:tcW w:w="1963" w:type="pct"/>
            <w:tcMar>
              <w:top w:w="28" w:type="dxa"/>
              <w:bottom w:w="28" w:type="dxa"/>
            </w:tcMar>
            <w:vAlign w:val="center"/>
          </w:tcPr>
          <w:p w14:paraId="0EDDB463" w14:textId="78C6A7D7" w:rsidR="00BA2D53" w:rsidRPr="001E61BC" w:rsidRDefault="007E6FD1" w:rsidP="006714D9">
            <w:pPr>
              <w:rPr>
                <w:rFonts w:asciiTheme="minorHAnsi" w:hAnsiTheme="minorHAnsi" w:cstheme="minorHAnsi"/>
                <w:sz w:val="24"/>
                <w:szCs w:val="24"/>
              </w:rPr>
            </w:pPr>
            <w:r w:rsidRPr="001E61BC">
              <w:rPr>
                <w:rFonts w:asciiTheme="minorHAnsi" w:hAnsiTheme="minorHAnsi" w:cstheme="minorHAnsi"/>
                <w:sz w:val="24"/>
                <w:szCs w:val="24"/>
              </w:rPr>
              <w:t>Name of certification body:</w:t>
            </w:r>
          </w:p>
        </w:tc>
        <w:tc>
          <w:tcPr>
            <w:tcW w:w="3037" w:type="pct"/>
            <w:tcMar>
              <w:top w:w="28" w:type="dxa"/>
              <w:bottom w:w="28" w:type="dxa"/>
            </w:tcMar>
            <w:vAlign w:val="center"/>
          </w:tcPr>
          <w:p w14:paraId="6A5DE353" w14:textId="77777777" w:rsidR="00BA2D53" w:rsidRPr="001E61BC" w:rsidRDefault="00BA2D53" w:rsidP="006714D9">
            <w:pPr>
              <w:rPr>
                <w:rFonts w:asciiTheme="minorHAnsi" w:hAnsiTheme="minorHAnsi" w:cstheme="minorHAnsi"/>
                <w:sz w:val="24"/>
                <w:szCs w:val="24"/>
              </w:rPr>
            </w:pPr>
          </w:p>
        </w:tc>
      </w:tr>
      <w:tr w:rsidR="00BA2D53" w:rsidRPr="001E61BC" w14:paraId="415A0C23" w14:textId="77777777" w:rsidTr="00B9643A">
        <w:tc>
          <w:tcPr>
            <w:tcW w:w="1963" w:type="pct"/>
            <w:tcMar>
              <w:top w:w="28" w:type="dxa"/>
              <w:bottom w:w="28" w:type="dxa"/>
            </w:tcMar>
            <w:vAlign w:val="center"/>
          </w:tcPr>
          <w:p w14:paraId="670D905B" w14:textId="63B24231" w:rsidR="00BA2D53" w:rsidRPr="001E61BC" w:rsidRDefault="007E6FD1" w:rsidP="006714D9">
            <w:pPr>
              <w:rPr>
                <w:rFonts w:asciiTheme="minorHAnsi" w:hAnsiTheme="minorHAnsi" w:cstheme="minorHAnsi"/>
                <w:sz w:val="24"/>
                <w:szCs w:val="24"/>
              </w:rPr>
            </w:pPr>
            <w:r w:rsidRPr="001E61BC">
              <w:rPr>
                <w:rFonts w:asciiTheme="minorHAnsi" w:hAnsiTheme="minorHAnsi" w:cstheme="minorHAnsi"/>
                <w:sz w:val="24"/>
                <w:szCs w:val="24"/>
              </w:rPr>
              <w:t>Date of certification:</w:t>
            </w:r>
          </w:p>
        </w:tc>
        <w:tc>
          <w:tcPr>
            <w:tcW w:w="3037" w:type="pct"/>
            <w:tcMar>
              <w:top w:w="28" w:type="dxa"/>
              <w:bottom w:w="28" w:type="dxa"/>
            </w:tcMar>
            <w:vAlign w:val="center"/>
          </w:tcPr>
          <w:p w14:paraId="0E67DB70" w14:textId="77777777" w:rsidR="00BA2D53" w:rsidRPr="001E61BC" w:rsidRDefault="00BA2D53" w:rsidP="006714D9">
            <w:pPr>
              <w:rPr>
                <w:rFonts w:asciiTheme="minorHAnsi" w:hAnsiTheme="minorHAnsi" w:cstheme="minorHAnsi"/>
                <w:sz w:val="24"/>
                <w:szCs w:val="24"/>
              </w:rPr>
            </w:pPr>
          </w:p>
        </w:tc>
      </w:tr>
      <w:tr w:rsidR="00BA2D53" w:rsidRPr="001E61BC" w14:paraId="4C26560E" w14:textId="77777777" w:rsidTr="00B9643A">
        <w:tc>
          <w:tcPr>
            <w:tcW w:w="1963" w:type="pct"/>
            <w:tcMar>
              <w:top w:w="28" w:type="dxa"/>
              <w:bottom w:w="28" w:type="dxa"/>
            </w:tcMar>
            <w:vAlign w:val="center"/>
          </w:tcPr>
          <w:p w14:paraId="36907A40" w14:textId="284FC6AA" w:rsidR="00BA2D53" w:rsidRPr="001E61BC" w:rsidRDefault="007E6FD1" w:rsidP="006714D9">
            <w:pPr>
              <w:rPr>
                <w:rFonts w:asciiTheme="minorHAnsi" w:hAnsiTheme="minorHAnsi" w:cstheme="minorHAnsi"/>
                <w:sz w:val="24"/>
                <w:szCs w:val="24"/>
              </w:rPr>
            </w:pPr>
            <w:r w:rsidRPr="001E61BC">
              <w:rPr>
                <w:rFonts w:asciiTheme="minorHAnsi" w:hAnsiTheme="minorHAnsi" w:cstheme="minorHAnsi"/>
                <w:sz w:val="24"/>
                <w:szCs w:val="24"/>
              </w:rPr>
              <w:t>Scope of certification:</w:t>
            </w:r>
          </w:p>
        </w:tc>
        <w:tc>
          <w:tcPr>
            <w:tcW w:w="3037" w:type="pct"/>
            <w:tcMar>
              <w:top w:w="28" w:type="dxa"/>
              <w:bottom w:w="28" w:type="dxa"/>
            </w:tcMar>
            <w:vAlign w:val="center"/>
          </w:tcPr>
          <w:p w14:paraId="5FAEB36D" w14:textId="77777777" w:rsidR="00BA2D53" w:rsidRPr="001E61BC" w:rsidRDefault="00BA2D53" w:rsidP="006714D9">
            <w:pPr>
              <w:rPr>
                <w:rFonts w:asciiTheme="minorHAnsi" w:hAnsiTheme="minorHAnsi" w:cstheme="minorHAnsi"/>
                <w:sz w:val="24"/>
                <w:szCs w:val="24"/>
              </w:rPr>
            </w:pPr>
          </w:p>
        </w:tc>
      </w:tr>
      <w:tr w:rsidR="00BA2D53" w:rsidRPr="001E61BC" w14:paraId="3B90016E" w14:textId="77777777" w:rsidTr="00B9643A">
        <w:tc>
          <w:tcPr>
            <w:tcW w:w="1963" w:type="pct"/>
            <w:tcMar>
              <w:top w:w="28" w:type="dxa"/>
              <w:bottom w:w="28" w:type="dxa"/>
            </w:tcMar>
            <w:vAlign w:val="center"/>
          </w:tcPr>
          <w:p w14:paraId="75C041C8" w14:textId="274E6330" w:rsidR="00BA2D53" w:rsidRPr="001E61BC" w:rsidRDefault="008D61AC" w:rsidP="006714D9">
            <w:pPr>
              <w:rPr>
                <w:rFonts w:asciiTheme="minorHAnsi" w:hAnsiTheme="minorHAnsi" w:cstheme="minorHAnsi"/>
                <w:sz w:val="24"/>
                <w:szCs w:val="24"/>
              </w:rPr>
            </w:pPr>
            <w:r w:rsidRPr="001E61BC">
              <w:rPr>
                <w:rFonts w:asciiTheme="minorHAnsi" w:hAnsiTheme="minorHAnsi" w:cstheme="minorHAnsi"/>
                <w:sz w:val="24"/>
                <w:szCs w:val="24"/>
              </w:rPr>
              <w:t>Please set out high level detail on your quality assurance measures:</w:t>
            </w:r>
          </w:p>
        </w:tc>
        <w:tc>
          <w:tcPr>
            <w:tcW w:w="3037" w:type="pct"/>
            <w:tcMar>
              <w:top w:w="28" w:type="dxa"/>
              <w:bottom w:w="28" w:type="dxa"/>
            </w:tcMar>
            <w:vAlign w:val="center"/>
          </w:tcPr>
          <w:p w14:paraId="6BA888AB" w14:textId="77777777" w:rsidR="00BA2D53" w:rsidRPr="001E61BC" w:rsidRDefault="00BA2D53" w:rsidP="006714D9">
            <w:pPr>
              <w:rPr>
                <w:rFonts w:asciiTheme="minorHAnsi" w:hAnsiTheme="minorHAnsi" w:cstheme="minorHAnsi"/>
                <w:sz w:val="24"/>
                <w:szCs w:val="24"/>
              </w:rPr>
            </w:pPr>
          </w:p>
        </w:tc>
      </w:tr>
      <w:tr w:rsidR="00BA2D53" w:rsidRPr="001E61BC" w14:paraId="05C0D476" w14:textId="77777777" w:rsidTr="00B9643A">
        <w:tc>
          <w:tcPr>
            <w:tcW w:w="1963" w:type="pct"/>
            <w:tcMar>
              <w:top w:w="28" w:type="dxa"/>
              <w:bottom w:w="28" w:type="dxa"/>
            </w:tcMar>
            <w:vAlign w:val="center"/>
          </w:tcPr>
          <w:p w14:paraId="1E93B5CD" w14:textId="4284179D" w:rsidR="00BA2D53" w:rsidRPr="001E61BC" w:rsidRDefault="008D61AC" w:rsidP="006714D9">
            <w:pPr>
              <w:rPr>
                <w:rFonts w:asciiTheme="minorHAnsi" w:hAnsiTheme="minorHAnsi" w:cstheme="minorHAnsi"/>
                <w:sz w:val="24"/>
                <w:szCs w:val="24"/>
              </w:rPr>
            </w:pPr>
            <w:r w:rsidRPr="001E61BC">
              <w:rPr>
                <w:rFonts w:asciiTheme="minorHAnsi" w:hAnsiTheme="minorHAnsi" w:cstheme="minorHAnsi"/>
                <w:sz w:val="24"/>
                <w:szCs w:val="24"/>
              </w:rPr>
              <w:t>Date of first certification:</w:t>
            </w:r>
          </w:p>
        </w:tc>
        <w:tc>
          <w:tcPr>
            <w:tcW w:w="3037" w:type="pct"/>
            <w:tcMar>
              <w:top w:w="28" w:type="dxa"/>
              <w:bottom w:w="28" w:type="dxa"/>
            </w:tcMar>
            <w:vAlign w:val="center"/>
          </w:tcPr>
          <w:p w14:paraId="23B22EF9" w14:textId="77777777" w:rsidR="00BA2D53" w:rsidRPr="001E61BC" w:rsidRDefault="00BA2D53" w:rsidP="006714D9">
            <w:pPr>
              <w:rPr>
                <w:rFonts w:asciiTheme="minorHAnsi" w:hAnsiTheme="minorHAnsi" w:cstheme="minorHAnsi"/>
                <w:sz w:val="24"/>
                <w:szCs w:val="24"/>
              </w:rPr>
            </w:pPr>
          </w:p>
        </w:tc>
      </w:tr>
      <w:tr w:rsidR="00BA2D53" w:rsidRPr="001E61BC" w14:paraId="07B77D0D" w14:textId="77777777" w:rsidTr="00B9643A">
        <w:tc>
          <w:tcPr>
            <w:tcW w:w="1963" w:type="pct"/>
            <w:tcMar>
              <w:top w:w="28" w:type="dxa"/>
              <w:bottom w:w="28" w:type="dxa"/>
            </w:tcMar>
            <w:vAlign w:val="center"/>
          </w:tcPr>
          <w:p w14:paraId="51A369B7" w14:textId="6CCB1E09" w:rsidR="00BA2D53" w:rsidRPr="001E61BC" w:rsidRDefault="008D61AC" w:rsidP="006714D9">
            <w:pPr>
              <w:rPr>
                <w:rFonts w:asciiTheme="minorHAnsi" w:hAnsiTheme="minorHAnsi" w:cstheme="minorHAnsi"/>
                <w:sz w:val="24"/>
                <w:szCs w:val="24"/>
              </w:rPr>
            </w:pPr>
            <w:r w:rsidRPr="001E61BC">
              <w:rPr>
                <w:rFonts w:asciiTheme="minorHAnsi" w:hAnsiTheme="minorHAnsi" w:cstheme="minorHAnsi"/>
                <w:sz w:val="24"/>
                <w:szCs w:val="24"/>
              </w:rPr>
              <w:t>Date of most recent renewal:</w:t>
            </w:r>
          </w:p>
        </w:tc>
        <w:tc>
          <w:tcPr>
            <w:tcW w:w="3037" w:type="pct"/>
            <w:tcMar>
              <w:top w:w="28" w:type="dxa"/>
              <w:bottom w:w="28" w:type="dxa"/>
            </w:tcMar>
            <w:vAlign w:val="center"/>
          </w:tcPr>
          <w:p w14:paraId="051B69D3" w14:textId="77777777" w:rsidR="00BA2D53" w:rsidRPr="001E61BC" w:rsidRDefault="00BA2D53" w:rsidP="006714D9">
            <w:pPr>
              <w:rPr>
                <w:rFonts w:asciiTheme="minorHAnsi" w:hAnsiTheme="minorHAnsi" w:cstheme="minorHAnsi"/>
                <w:sz w:val="24"/>
                <w:szCs w:val="24"/>
              </w:rPr>
            </w:pPr>
          </w:p>
        </w:tc>
      </w:tr>
      <w:tr w:rsidR="008D61AC" w:rsidRPr="001E61BC" w14:paraId="124A2FA5" w14:textId="77777777" w:rsidTr="00B9643A">
        <w:tc>
          <w:tcPr>
            <w:tcW w:w="1963" w:type="pct"/>
            <w:tcMar>
              <w:top w:w="28" w:type="dxa"/>
              <w:bottom w:w="28" w:type="dxa"/>
            </w:tcMar>
            <w:vAlign w:val="center"/>
          </w:tcPr>
          <w:p w14:paraId="16F12810" w14:textId="748231FB" w:rsidR="008D61AC" w:rsidRPr="001E61BC" w:rsidRDefault="008D61AC" w:rsidP="006714D9">
            <w:pPr>
              <w:rPr>
                <w:rFonts w:asciiTheme="minorHAnsi" w:hAnsiTheme="minorHAnsi" w:cstheme="minorHAnsi"/>
                <w:sz w:val="24"/>
                <w:szCs w:val="24"/>
              </w:rPr>
            </w:pPr>
            <w:r w:rsidRPr="001E61BC">
              <w:rPr>
                <w:rFonts w:asciiTheme="minorHAnsi" w:hAnsiTheme="minorHAnsi" w:cstheme="minorHAnsi"/>
                <w:sz w:val="24"/>
                <w:szCs w:val="24"/>
              </w:rPr>
              <w:t>Name of person responsible for quality management:</w:t>
            </w:r>
          </w:p>
        </w:tc>
        <w:tc>
          <w:tcPr>
            <w:tcW w:w="3037" w:type="pct"/>
            <w:tcMar>
              <w:top w:w="28" w:type="dxa"/>
              <w:bottom w:w="28" w:type="dxa"/>
            </w:tcMar>
            <w:vAlign w:val="center"/>
          </w:tcPr>
          <w:p w14:paraId="3C9A9B72" w14:textId="77777777" w:rsidR="008D61AC" w:rsidRPr="001E61BC" w:rsidRDefault="008D61AC" w:rsidP="006714D9">
            <w:pPr>
              <w:rPr>
                <w:rFonts w:asciiTheme="minorHAnsi" w:hAnsiTheme="minorHAnsi" w:cstheme="minorHAnsi"/>
                <w:sz w:val="24"/>
                <w:szCs w:val="24"/>
              </w:rPr>
            </w:pPr>
          </w:p>
        </w:tc>
      </w:tr>
      <w:tr w:rsidR="008D61AC" w:rsidRPr="001E61BC" w14:paraId="0AB52355" w14:textId="77777777" w:rsidTr="00B9643A">
        <w:tc>
          <w:tcPr>
            <w:tcW w:w="5000" w:type="pct"/>
            <w:gridSpan w:val="2"/>
            <w:tcMar>
              <w:top w:w="28" w:type="dxa"/>
              <w:bottom w:w="28" w:type="dxa"/>
            </w:tcMar>
            <w:vAlign w:val="center"/>
          </w:tcPr>
          <w:p w14:paraId="39F1C23B" w14:textId="31064E99" w:rsidR="008D61AC" w:rsidRPr="001E61BC" w:rsidRDefault="008D61AC" w:rsidP="006714D9">
            <w:pPr>
              <w:rPr>
                <w:rFonts w:asciiTheme="minorHAnsi" w:hAnsiTheme="minorHAnsi" w:cstheme="minorHAnsi"/>
                <w:sz w:val="24"/>
                <w:szCs w:val="24"/>
              </w:rPr>
            </w:pPr>
            <w:r w:rsidRPr="001E61BC">
              <w:rPr>
                <w:rFonts w:asciiTheme="minorHAnsi" w:hAnsiTheme="minorHAnsi" w:cstheme="minorHAnsi"/>
                <w:sz w:val="24"/>
                <w:szCs w:val="24"/>
              </w:rPr>
              <w:t xml:space="preserve">Please attach copy of Quality Management System </w:t>
            </w:r>
            <w:r w:rsidR="00D517B4" w:rsidRPr="001E61BC">
              <w:rPr>
                <w:rFonts w:asciiTheme="minorHAnsi" w:hAnsiTheme="minorHAnsi" w:cstheme="minorHAnsi"/>
                <w:sz w:val="24"/>
                <w:szCs w:val="24"/>
              </w:rPr>
              <w:t xml:space="preserve">certificate </w:t>
            </w:r>
            <w:r w:rsidRPr="001E61BC">
              <w:rPr>
                <w:rFonts w:asciiTheme="minorHAnsi" w:hAnsiTheme="minorHAnsi" w:cstheme="minorHAnsi"/>
                <w:sz w:val="24"/>
                <w:szCs w:val="24"/>
              </w:rPr>
              <w:t>with submission</w:t>
            </w:r>
          </w:p>
        </w:tc>
      </w:tr>
      <w:tr w:rsidR="008D61AC" w:rsidRPr="001E61BC" w14:paraId="4623D15C" w14:textId="77777777" w:rsidTr="00B9643A">
        <w:tc>
          <w:tcPr>
            <w:tcW w:w="5000" w:type="pct"/>
            <w:gridSpan w:val="2"/>
            <w:tcMar>
              <w:top w:w="28" w:type="dxa"/>
              <w:bottom w:w="28" w:type="dxa"/>
            </w:tcMar>
            <w:vAlign w:val="center"/>
          </w:tcPr>
          <w:p w14:paraId="53823B25" w14:textId="4D26C50F" w:rsidR="008D61AC" w:rsidRPr="001E61BC" w:rsidRDefault="008D61AC" w:rsidP="006714D9">
            <w:pPr>
              <w:rPr>
                <w:rFonts w:asciiTheme="minorHAnsi" w:hAnsiTheme="minorHAnsi" w:cstheme="minorHAnsi"/>
                <w:sz w:val="24"/>
                <w:szCs w:val="24"/>
              </w:rPr>
            </w:pPr>
            <w:r w:rsidRPr="001E61BC">
              <w:rPr>
                <w:rFonts w:asciiTheme="minorHAnsi" w:hAnsiTheme="minorHAnsi" w:cstheme="minorHAnsi"/>
                <w:sz w:val="24"/>
                <w:szCs w:val="24"/>
              </w:rPr>
              <w:t>If you do</w:t>
            </w:r>
            <w:r w:rsidR="008B7D24" w:rsidRPr="001E61BC">
              <w:rPr>
                <w:rFonts w:asciiTheme="minorHAnsi" w:hAnsiTheme="minorHAnsi" w:cstheme="minorHAnsi"/>
                <w:sz w:val="24"/>
                <w:szCs w:val="24"/>
              </w:rPr>
              <w:t xml:space="preserve"> not</w:t>
            </w:r>
            <w:r w:rsidRPr="001E61BC">
              <w:rPr>
                <w:rFonts w:asciiTheme="minorHAnsi" w:hAnsiTheme="minorHAnsi" w:cstheme="minorHAnsi"/>
                <w:sz w:val="24"/>
                <w:szCs w:val="24"/>
              </w:rPr>
              <w:t xml:space="preserve"> have a</w:t>
            </w:r>
            <w:r w:rsidR="00D0346D" w:rsidRPr="001E61BC">
              <w:rPr>
                <w:rFonts w:asciiTheme="minorHAnsi" w:hAnsiTheme="minorHAnsi" w:cstheme="minorHAnsi"/>
                <w:sz w:val="24"/>
                <w:szCs w:val="24"/>
              </w:rPr>
              <w:t xml:space="preserve">n externally </w:t>
            </w:r>
            <w:r w:rsidRPr="001E61BC">
              <w:rPr>
                <w:rFonts w:asciiTheme="minorHAnsi" w:hAnsiTheme="minorHAnsi" w:cstheme="minorHAnsi"/>
                <w:sz w:val="24"/>
                <w:szCs w:val="24"/>
              </w:rPr>
              <w:t xml:space="preserve">certified system but do have an </w:t>
            </w:r>
            <w:r w:rsidRPr="001E61BC">
              <w:rPr>
                <w:rFonts w:asciiTheme="minorHAnsi" w:hAnsiTheme="minorHAnsi" w:cstheme="minorHAnsi"/>
                <w:b/>
                <w:bCs/>
                <w:sz w:val="24"/>
                <w:szCs w:val="24"/>
              </w:rPr>
              <w:t>in-house system</w:t>
            </w:r>
            <w:r w:rsidRPr="001E61BC">
              <w:rPr>
                <w:rFonts w:asciiTheme="minorHAnsi" w:hAnsiTheme="minorHAnsi" w:cstheme="minorHAnsi"/>
                <w:sz w:val="24"/>
                <w:szCs w:val="24"/>
              </w:rPr>
              <w:t>, please provide details of the processes and procedures for ensuring quality assurance in existence.</w:t>
            </w:r>
          </w:p>
        </w:tc>
      </w:tr>
      <w:tr w:rsidR="008D61AC" w:rsidRPr="001E61BC" w14:paraId="0970691A" w14:textId="77777777" w:rsidTr="00B9643A">
        <w:tc>
          <w:tcPr>
            <w:tcW w:w="5000" w:type="pct"/>
            <w:gridSpan w:val="2"/>
            <w:tcMar>
              <w:top w:w="28" w:type="dxa"/>
              <w:bottom w:w="28" w:type="dxa"/>
            </w:tcMar>
            <w:vAlign w:val="center"/>
          </w:tcPr>
          <w:p w14:paraId="1515B8FB" w14:textId="77777777" w:rsidR="008D61AC" w:rsidRDefault="008D61AC" w:rsidP="006714D9">
            <w:pPr>
              <w:rPr>
                <w:rFonts w:asciiTheme="minorHAnsi" w:hAnsiTheme="minorHAnsi" w:cstheme="minorHAnsi"/>
                <w:sz w:val="24"/>
                <w:szCs w:val="24"/>
              </w:rPr>
            </w:pPr>
          </w:p>
          <w:p w14:paraId="288E8D65" w14:textId="77777777" w:rsidR="00692235" w:rsidRDefault="00692235" w:rsidP="006714D9">
            <w:pPr>
              <w:rPr>
                <w:rFonts w:asciiTheme="minorHAnsi" w:hAnsiTheme="minorHAnsi" w:cstheme="minorHAnsi"/>
                <w:sz w:val="24"/>
                <w:szCs w:val="24"/>
              </w:rPr>
            </w:pPr>
          </w:p>
          <w:p w14:paraId="59FFDC02" w14:textId="77777777" w:rsidR="00692235" w:rsidRDefault="00692235" w:rsidP="006714D9">
            <w:pPr>
              <w:rPr>
                <w:rFonts w:asciiTheme="minorHAnsi" w:hAnsiTheme="minorHAnsi" w:cstheme="minorHAnsi"/>
                <w:sz w:val="24"/>
                <w:szCs w:val="24"/>
              </w:rPr>
            </w:pPr>
          </w:p>
          <w:p w14:paraId="5B77C995" w14:textId="77777777" w:rsidR="00692235" w:rsidRDefault="00692235" w:rsidP="006714D9">
            <w:pPr>
              <w:rPr>
                <w:rFonts w:asciiTheme="minorHAnsi" w:hAnsiTheme="minorHAnsi" w:cstheme="minorHAnsi"/>
                <w:sz w:val="24"/>
                <w:szCs w:val="24"/>
              </w:rPr>
            </w:pPr>
          </w:p>
          <w:p w14:paraId="00F9EDF2" w14:textId="77777777" w:rsidR="00692235" w:rsidRDefault="00692235" w:rsidP="006714D9">
            <w:pPr>
              <w:rPr>
                <w:rFonts w:asciiTheme="minorHAnsi" w:hAnsiTheme="minorHAnsi" w:cstheme="minorHAnsi"/>
                <w:sz w:val="24"/>
                <w:szCs w:val="24"/>
              </w:rPr>
            </w:pPr>
          </w:p>
          <w:p w14:paraId="58AD3FAB" w14:textId="7D7808E3" w:rsidR="00692235" w:rsidRPr="001E61BC" w:rsidRDefault="00692235" w:rsidP="006714D9">
            <w:pPr>
              <w:rPr>
                <w:rFonts w:asciiTheme="minorHAnsi" w:hAnsiTheme="minorHAnsi" w:cstheme="minorHAnsi"/>
                <w:sz w:val="24"/>
                <w:szCs w:val="24"/>
              </w:rPr>
            </w:pPr>
          </w:p>
        </w:tc>
      </w:tr>
    </w:tbl>
    <w:p w14:paraId="2D2859FD" w14:textId="77786D57" w:rsidR="00BA2D53" w:rsidRPr="001E61BC" w:rsidRDefault="00BA2D53" w:rsidP="006714D9">
      <w:pPr>
        <w:rPr>
          <w:rFonts w:asciiTheme="minorHAnsi" w:hAnsiTheme="minorHAnsi" w:cstheme="minorHAnsi"/>
          <w:sz w:val="24"/>
          <w:szCs w:val="24"/>
        </w:rPr>
      </w:pPr>
    </w:p>
    <w:p w14:paraId="6786E96C" w14:textId="77777777" w:rsidR="0020055E" w:rsidRPr="001E61BC" w:rsidRDefault="0020055E" w:rsidP="006714D9">
      <w:pPr>
        <w:rPr>
          <w:rFonts w:asciiTheme="minorHAnsi" w:hAnsiTheme="minorHAnsi" w:cstheme="minorHAnsi"/>
          <w:sz w:val="24"/>
          <w:szCs w:val="24"/>
        </w:rPr>
        <w:sectPr w:rsidR="0020055E" w:rsidRPr="001E61BC" w:rsidSect="001E61BC">
          <w:footerReference w:type="default" r:id="rId21"/>
          <w:pgSz w:w="11906" w:h="16838"/>
          <w:pgMar w:top="1134" w:right="1134" w:bottom="1134" w:left="1134" w:header="708" w:footer="708" w:gutter="0"/>
          <w:pgNumType w:start="1"/>
          <w:cols w:space="708"/>
          <w:docGrid w:linePitch="360"/>
        </w:sectPr>
      </w:pPr>
    </w:p>
    <w:p w14:paraId="1FBB29E9" w14:textId="4A70E17A" w:rsidR="0020055E" w:rsidRPr="001E61BC" w:rsidRDefault="0020055E" w:rsidP="006714D9">
      <w:pPr>
        <w:rPr>
          <w:rFonts w:asciiTheme="minorHAnsi" w:hAnsiTheme="minorHAnsi" w:cstheme="minorHAnsi"/>
          <w:sz w:val="24"/>
          <w:szCs w:val="24"/>
        </w:rPr>
      </w:pPr>
    </w:p>
    <w:tbl>
      <w:tblPr>
        <w:tblStyle w:val="TableGrid"/>
        <w:tblW w:w="5000" w:type="pct"/>
        <w:tblLook w:val="04A0" w:firstRow="1" w:lastRow="0" w:firstColumn="1" w:lastColumn="0" w:noHBand="0" w:noVBand="1"/>
      </w:tblPr>
      <w:tblGrid>
        <w:gridCol w:w="14560"/>
      </w:tblGrid>
      <w:tr w:rsidR="0020055E" w:rsidRPr="001E61BC" w14:paraId="4849B839" w14:textId="77777777" w:rsidTr="00B9643A">
        <w:tc>
          <w:tcPr>
            <w:tcW w:w="5000" w:type="pct"/>
            <w:shd w:val="clear" w:color="auto" w:fill="A80050"/>
            <w:vAlign w:val="center"/>
          </w:tcPr>
          <w:p w14:paraId="3173F34E" w14:textId="75C31FC7" w:rsidR="0020055E" w:rsidRPr="001E61BC" w:rsidRDefault="0020055E" w:rsidP="0020055E">
            <w:pPr>
              <w:rPr>
                <w:rFonts w:asciiTheme="minorHAnsi" w:hAnsiTheme="minorHAnsi" w:cstheme="minorHAnsi"/>
                <w:sz w:val="24"/>
                <w:szCs w:val="24"/>
              </w:rPr>
            </w:pPr>
            <w:r w:rsidRPr="001E61BC">
              <w:rPr>
                <w:rFonts w:asciiTheme="minorHAnsi" w:hAnsiTheme="minorHAnsi" w:cstheme="minorHAnsi"/>
                <w:sz w:val="24"/>
                <w:szCs w:val="24"/>
              </w:rPr>
              <w:t xml:space="preserve">A9         </w:t>
            </w:r>
            <w:r w:rsidRPr="004656D7">
              <w:rPr>
                <w:rFonts w:asciiTheme="minorHAnsi" w:hAnsiTheme="minorHAnsi" w:cstheme="minorHAnsi"/>
                <w:b/>
                <w:sz w:val="24"/>
                <w:szCs w:val="24"/>
              </w:rPr>
              <w:t>Ability to Meet Requirements</w:t>
            </w:r>
          </w:p>
        </w:tc>
      </w:tr>
      <w:tr w:rsidR="0020055E" w:rsidRPr="001E61BC" w14:paraId="2CA90990" w14:textId="77777777" w:rsidTr="004656D7">
        <w:tc>
          <w:tcPr>
            <w:tcW w:w="5000" w:type="pct"/>
            <w:shd w:val="clear" w:color="auto" w:fill="A80050"/>
          </w:tcPr>
          <w:p w14:paraId="20F912DA" w14:textId="77777777" w:rsidR="0020055E" w:rsidRPr="001E61BC" w:rsidRDefault="0020055E" w:rsidP="0020055E">
            <w:pPr>
              <w:rPr>
                <w:rFonts w:asciiTheme="minorHAnsi" w:hAnsiTheme="minorHAnsi" w:cstheme="minorHAnsi"/>
                <w:sz w:val="24"/>
                <w:szCs w:val="24"/>
              </w:rPr>
            </w:pPr>
            <w:r w:rsidRPr="001E61BC">
              <w:rPr>
                <w:rFonts w:asciiTheme="minorHAnsi" w:hAnsiTheme="minorHAnsi" w:cstheme="minorHAnsi"/>
                <w:b/>
                <w:bCs/>
                <w:sz w:val="24"/>
                <w:szCs w:val="24"/>
              </w:rPr>
              <w:t>Weighting</w:t>
            </w:r>
            <w:r w:rsidRPr="001E61BC">
              <w:rPr>
                <w:rFonts w:asciiTheme="minorHAnsi" w:hAnsiTheme="minorHAnsi" w:cstheme="minorHAnsi"/>
                <w:sz w:val="24"/>
                <w:szCs w:val="24"/>
              </w:rPr>
              <w:t>: Pass/ Fail</w:t>
            </w:r>
          </w:p>
          <w:p w14:paraId="0E54F08B" w14:textId="77777777" w:rsidR="0020055E" w:rsidRPr="001E61BC" w:rsidRDefault="0020055E" w:rsidP="0020055E">
            <w:pPr>
              <w:rPr>
                <w:rFonts w:asciiTheme="minorHAnsi" w:hAnsiTheme="minorHAnsi" w:cstheme="minorHAnsi"/>
                <w:sz w:val="24"/>
                <w:szCs w:val="24"/>
              </w:rPr>
            </w:pPr>
          </w:p>
          <w:p w14:paraId="24DC25F6" w14:textId="74966CEF" w:rsidR="00951F0D" w:rsidRPr="001E61BC" w:rsidRDefault="0020055E" w:rsidP="00692235">
            <w:pPr>
              <w:rPr>
                <w:rFonts w:asciiTheme="minorHAnsi" w:hAnsiTheme="minorHAnsi" w:cstheme="minorHAnsi"/>
                <w:sz w:val="24"/>
                <w:szCs w:val="24"/>
              </w:rPr>
            </w:pPr>
            <w:r w:rsidRPr="001E61BC">
              <w:rPr>
                <w:rFonts w:asciiTheme="minorHAnsi" w:hAnsiTheme="minorHAnsi" w:cstheme="minorHAnsi"/>
                <w:b/>
                <w:bCs/>
                <w:sz w:val="24"/>
                <w:szCs w:val="24"/>
              </w:rPr>
              <w:t>Minimum requirement to remain eligible in the competition:</w:t>
            </w:r>
            <w:r w:rsidRPr="001E61BC">
              <w:rPr>
                <w:rFonts w:asciiTheme="minorHAnsi" w:hAnsiTheme="minorHAnsi" w:cstheme="minorHAnsi"/>
                <w:sz w:val="24"/>
                <w:szCs w:val="24"/>
              </w:rPr>
              <w:t xml:space="preserve"> Applicants are required to demonstrate their ability </w:t>
            </w:r>
            <w:r w:rsidRPr="00692235">
              <w:rPr>
                <w:rFonts w:asciiTheme="minorHAnsi" w:hAnsiTheme="minorHAnsi" w:cstheme="minorHAnsi"/>
                <w:b/>
                <w:sz w:val="24"/>
                <w:szCs w:val="24"/>
                <w:u w:val="single"/>
              </w:rPr>
              <w:t>to provide one (1) or more of the specific items listed below</w:t>
            </w:r>
            <w:r w:rsidRPr="001E61BC">
              <w:rPr>
                <w:rFonts w:asciiTheme="minorHAnsi" w:hAnsiTheme="minorHAnsi" w:cstheme="minorHAnsi"/>
                <w:sz w:val="24"/>
                <w:szCs w:val="24"/>
              </w:rPr>
              <w:t>, with identical characteristics as specified.</w:t>
            </w:r>
          </w:p>
        </w:tc>
      </w:tr>
    </w:tb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63"/>
        <w:gridCol w:w="1144"/>
        <w:gridCol w:w="2263"/>
        <w:gridCol w:w="2280"/>
        <w:gridCol w:w="1674"/>
        <w:gridCol w:w="3570"/>
        <w:gridCol w:w="1666"/>
      </w:tblGrid>
      <w:tr w:rsidR="00692235" w:rsidRPr="001E61BC" w14:paraId="0BBFE4AD" w14:textId="77777777" w:rsidTr="00692235">
        <w:trPr>
          <w:trHeight w:val="300"/>
        </w:trPr>
        <w:tc>
          <w:tcPr>
            <w:tcW w:w="674" w:type="pct"/>
            <w:shd w:val="clear" w:color="auto" w:fill="AEAAAA" w:themeFill="background2" w:themeFillShade="BF"/>
            <w:vAlign w:val="bottom"/>
            <w:hideMark/>
          </w:tcPr>
          <w:p w14:paraId="5EE465D2" w14:textId="77777777" w:rsidR="00951F0D" w:rsidRPr="001E61BC" w:rsidRDefault="00951F0D" w:rsidP="00520C4D">
            <w:pPr>
              <w:spacing w:after="0" w:line="240" w:lineRule="auto"/>
              <w:jc w:val="left"/>
              <w:rPr>
                <w:rFonts w:asciiTheme="minorHAnsi" w:eastAsia="Times New Roman" w:hAnsiTheme="minorHAnsi" w:cstheme="minorHAnsi"/>
                <w:b/>
                <w:bCs/>
                <w:color w:val="000000"/>
                <w:sz w:val="24"/>
                <w:szCs w:val="24"/>
                <w:lang w:val="en-IE" w:eastAsia="en-IE"/>
              </w:rPr>
            </w:pPr>
            <w:r w:rsidRPr="001E61BC">
              <w:rPr>
                <w:rFonts w:asciiTheme="minorHAnsi" w:eastAsia="Times New Roman" w:hAnsiTheme="minorHAnsi" w:cstheme="minorHAnsi"/>
                <w:b/>
                <w:bCs/>
                <w:color w:val="000000"/>
                <w:sz w:val="24"/>
                <w:szCs w:val="24"/>
                <w:lang w:val="en-IE" w:eastAsia="en-IE"/>
              </w:rPr>
              <w:t>Item Name</w:t>
            </w:r>
          </w:p>
        </w:tc>
        <w:tc>
          <w:tcPr>
            <w:tcW w:w="393" w:type="pct"/>
            <w:shd w:val="clear" w:color="auto" w:fill="AEAAAA" w:themeFill="background2" w:themeFillShade="BF"/>
            <w:noWrap/>
            <w:vAlign w:val="bottom"/>
            <w:hideMark/>
          </w:tcPr>
          <w:p w14:paraId="7B2302FA" w14:textId="77777777" w:rsidR="00951F0D" w:rsidRPr="001E61BC" w:rsidRDefault="00951F0D" w:rsidP="00520C4D">
            <w:pPr>
              <w:spacing w:after="0" w:line="240" w:lineRule="auto"/>
              <w:jc w:val="left"/>
              <w:rPr>
                <w:rFonts w:asciiTheme="minorHAnsi" w:eastAsia="Times New Roman" w:hAnsiTheme="minorHAnsi" w:cstheme="minorHAnsi"/>
                <w:b/>
                <w:bCs/>
                <w:color w:val="000000"/>
                <w:sz w:val="24"/>
                <w:szCs w:val="24"/>
                <w:lang w:val="en-IE" w:eastAsia="en-IE"/>
              </w:rPr>
            </w:pPr>
            <w:r w:rsidRPr="001E61BC">
              <w:rPr>
                <w:rFonts w:asciiTheme="minorHAnsi" w:eastAsia="Times New Roman" w:hAnsiTheme="minorHAnsi" w:cstheme="minorHAnsi"/>
                <w:b/>
                <w:bCs/>
                <w:color w:val="000000"/>
                <w:sz w:val="24"/>
                <w:szCs w:val="24"/>
                <w:lang w:val="en-IE" w:eastAsia="en-IE"/>
              </w:rPr>
              <w:t>Category of Item</w:t>
            </w:r>
          </w:p>
        </w:tc>
        <w:tc>
          <w:tcPr>
            <w:tcW w:w="777" w:type="pct"/>
            <w:shd w:val="clear" w:color="auto" w:fill="AEAAAA" w:themeFill="background2" w:themeFillShade="BF"/>
            <w:noWrap/>
            <w:vAlign w:val="bottom"/>
            <w:hideMark/>
          </w:tcPr>
          <w:p w14:paraId="09361AEC" w14:textId="77777777" w:rsidR="00951F0D" w:rsidRPr="001E61BC" w:rsidRDefault="00951F0D" w:rsidP="00520C4D">
            <w:pPr>
              <w:spacing w:after="0" w:line="240" w:lineRule="auto"/>
              <w:jc w:val="left"/>
              <w:rPr>
                <w:rFonts w:asciiTheme="minorHAnsi" w:eastAsia="Times New Roman" w:hAnsiTheme="minorHAnsi" w:cstheme="minorHAnsi"/>
                <w:b/>
                <w:bCs/>
                <w:color w:val="000000"/>
                <w:sz w:val="24"/>
                <w:szCs w:val="24"/>
                <w:lang w:val="en-IE" w:eastAsia="en-IE"/>
              </w:rPr>
            </w:pPr>
            <w:r w:rsidRPr="001E61BC">
              <w:rPr>
                <w:rFonts w:asciiTheme="minorHAnsi" w:eastAsia="Times New Roman" w:hAnsiTheme="minorHAnsi" w:cstheme="minorHAnsi"/>
                <w:b/>
                <w:bCs/>
                <w:color w:val="000000"/>
                <w:sz w:val="24"/>
                <w:szCs w:val="24"/>
                <w:lang w:val="en-IE" w:eastAsia="en-IE"/>
              </w:rPr>
              <w:t>General description of Item</w:t>
            </w:r>
          </w:p>
        </w:tc>
        <w:tc>
          <w:tcPr>
            <w:tcW w:w="783" w:type="pct"/>
            <w:shd w:val="clear" w:color="auto" w:fill="AEAAAA" w:themeFill="background2" w:themeFillShade="BF"/>
            <w:noWrap/>
            <w:vAlign w:val="bottom"/>
            <w:hideMark/>
          </w:tcPr>
          <w:p w14:paraId="7BB38B00" w14:textId="77777777" w:rsidR="00951F0D" w:rsidRPr="001E61BC" w:rsidRDefault="00951F0D" w:rsidP="00520C4D">
            <w:pPr>
              <w:spacing w:after="0" w:line="240" w:lineRule="auto"/>
              <w:jc w:val="left"/>
              <w:rPr>
                <w:rFonts w:asciiTheme="minorHAnsi" w:eastAsia="Times New Roman" w:hAnsiTheme="minorHAnsi" w:cstheme="minorHAnsi"/>
                <w:b/>
                <w:bCs/>
                <w:color w:val="000000"/>
                <w:sz w:val="24"/>
                <w:szCs w:val="24"/>
                <w:lang w:val="en-IE" w:eastAsia="en-IE"/>
              </w:rPr>
            </w:pPr>
            <w:r w:rsidRPr="001E61BC">
              <w:rPr>
                <w:rFonts w:asciiTheme="minorHAnsi" w:eastAsia="Times New Roman" w:hAnsiTheme="minorHAnsi" w:cstheme="minorHAnsi"/>
                <w:b/>
                <w:bCs/>
                <w:color w:val="000000"/>
                <w:sz w:val="24"/>
                <w:szCs w:val="24"/>
                <w:lang w:val="en-IE" w:eastAsia="en-IE"/>
              </w:rPr>
              <w:t>Unique characteristics/specs of the item</w:t>
            </w:r>
          </w:p>
        </w:tc>
        <w:tc>
          <w:tcPr>
            <w:tcW w:w="575" w:type="pct"/>
            <w:shd w:val="clear" w:color="auto" w:fill="AEAAAA" w:themeFill="background2" w:themeFillShade="BF"/>
          </w:tcPr>
          <w:p w14:paraId="31E872D7" w14:textId="77777777" w:rsidR="00951F0D" w:rsidRPr="001E61BC" w:rsidRDefault="00951F0D" w:rsidP="00520C4D">
            <w:pPr>
              <w:spacing w:after="0" w:line="240" w:lineRule="auto"/>
              <w:jc w:val="left"/>
              <w:rPr>
                <w:rFonts w:asciiTheme="minorHAnsi" w:eastAsia="Times New Roman" w:hAnsiTheme="minorHAnsi" w:cstheme="minorHAnsi"/>
                <w:b/>
                <w:bCs/>
                <w:color w:val="000000"/>
                <w:sz w:val="24"/>
                <w:szCs w:val="24"/>
                <w:lang w:val="en-IE" w:eastAsia="en-IE"/>
              </w:rPr>
            </w:pPr>
            <w:r w:rsidRPr="001E61BC">
              <w:rPr>
                <w:rFonts w:asciiTheme="minorHAnsi" w:eastAsia="Times New Roman" w:hAnsiTheme="minorHAnsi" w:cstheme="minorHAnsi"/>
                <w:b/>
                <w:bCs/>
                <w:color w:val="000000"/>
                <w:sz w:val="24"/>
                <w:szCs w:val="24"/>
                <w:lang w:val="en-IE" w:eastAsia="en-IE"/>
              </w:rPr>
              <w:t xml:space="preserve">Please confirm which of the below you can provide by placing a </w:t>
            </w:r>
            <w:r w:rsidRPr="001E61BC">
              <w:rPr>
                <w:rFonts w:ascii="Segoe UI Symbol" w:hAnsi="Segoe UI Symbol" w:cs="Segoe UI Symbol"/>
                <w:b/>
                <w:sz w:val="24"/>
                <w:szCs w:val="24"/>
                <w:shd w:val="clear" w:color="auto" w:fill="AEAAAA"/>
              </w:rPr>
              <w:t>✔</w:t>
            </w:r>
            <w:r w:rsidRPr="001E61BC">
              <w:rPr>
                <w:rFonts w:asciiTheme="minorHAnsi" w:hAnsiTheme="minorHAnsi" w:cstheme="minorHAnsi"/>
                <w:b/>
                <w:sz w:val="24"/>
                <w:szCs w:val="24"/>
                <w:shd w:val="clear" w:color="auto" w:fill="AEAAAA"/>
              </w:rPr>
              <w:t xml:space="preserve"> in relevant rows</w:t>
            </w:r>
            <w:r w:rsidRPr="001E61BC">
              <w:rPr>
                <w:rFonts w:asciiTheme="minorHAnsi" w:eastAsia="Times New Roman" w:hAnsiTheme="minorHAnsi" w:cstheme="minorHAnsi"/>
                <w:b/>
                <w:bCs/>
                <w:sz w:val="24"/>
                <w:szCs w:val="24"/>
                <w:lang w:val="en-IE" w:eastAsia="en-IE"/>
              </w:rPr>
              <w:t xml:space="preserve"> </w:t>
            </w:r>
          </w:p>
        </w:tc>
        <w:tc>
          <w:tcPr>
            <w:tcW w:w="1226" w:type="pct"/>
            <w:shd w:val="clear" w:color="auto" w:fill="AEAAAA" w:themeFill="background2" w:themeFillShade="BF"/>
          </w:tcPr>
          <w:p w14:paraId="3D8A750D" w14:textId="77777777" w:rsidR="00951F0D" w:rsidRPr="001E61BC" w:rsidRDefault="00951F0D" w:rsidP="00520C4D">
            <w:pPr>
              <w:spacing w:after="0" w:line="240" w:lineRule="auto"/>
              <w:jc w:val="left"/>
              <w:rPr>
                <w:rFonts w:asciiTheme="minorHAnsi" w:eastAsia="Times New Roman" w:hAnsiTheme="minorHAnsi" w:cstheme="minorHAnsi"/>
                <w:b/>
                <w:bCs/>
                <w:color w:val="000000"/>
                <w:sz w:val="24"/>
                <w:szCs w:val="24"/>
                <w:lang w:val="en-IE" w:eastAsia="en-IE"/>
              </w:rPr>
            </w:pPr>
            <w:r w:rsidRPr="001E61BC">
              <w:rPr>
                <w:rFonts w:asciiTheme="minorHAnsi" w:eastAsia="Times New Roman" w:hAnsiTheme="minorHAnsi" w:cstheme="minorHAnsi"/>
                <w:b/>
                <w:bCs/>
                <w:color w:val="000000"/>
                <w:sz w:val="24"/>
                <w:szCs w:val="24"/>
                <w:lang w:val="en-IE" w:eastAsia="en-IE"/>
              </w:rPr>
              <w:t xml:space="preserve">Please provide details of how your proposed solution meets the specified requirement. Note: mere affirmation will not suffice. </w:t>
            </w:r>
          </w:p>
        </w:tc>
        <w:tc>
          <w:tcPr>
            <w:tcW w:w="572" w:type="pct"/>
            <w:shd w:val="clear" w:color="auto" w:fill="AEAAAA" w:themeFill="background2" w:themeFillShade="BF"/>
          </w:tcPr>
          <w:p w14:paraId="03B9507D" w14:textId="77777777" w:rsidR="00951F0D" w:rsidRDefault="00951F0D" w:rsidP="00520C4D">
            <w:pPr>
              <w:spacing w:after="0" w:line="240" w:lineRule="auto"/>
              <w:jc w:val="left"/>
              <w:rPr>
                <w:rFonts w:asciiTheme="minorHAnsi" w:eastAsia="Times New Roman" w:hAnsiTheme="minorHAnsi" w:cstheme="minorHAnsi"/>
                <w:b/>
                <w:bCs/>
                <w:color w:val="000000"/>
                <w:sz w:val="24"/>
                <w:szCs w:val="24"/>
                <w:lang w:val="en-IE" w:eastAsia="en-IE"/>
              </w:rPr>
            </w:pPr>
            <w:r w:rsidRPr="001E61BC">
              <w:rPr>
                <w:rFonts w:asciiTheme="minorHAnsi" w:eastAsia="Times New Roman" w:hAnsiTheme="minorHAnsi" w:cstheme="minorHAnsi"/>
                <w:b/>
                <w:bCs/>
                <w:color w:val="000000"/>
                <w:sz w:val="24"/>
                <w:szCs w:val="24"/>
                <w:lang w:val="en-IE" w:eastAsia="en-IE"/>
              </w:rPr>
              <w:t xml:space="preserve">Price Per Unit </w:t>
            </w:r>
          </w:p>
          <w:p w14:paraId="775179F0" w14:textId="77777777" w:rsidR="00951F0D" w:rsidRPr="001E61BC" w:rsidRDefault="00951F0D" w:rsidP="00520C4D">
            <w:pPr>
              <w:spacing w:after="0" w:line="240" w:lineRule="auto"/>
              <w:jc w:val="left"/>
              <w:rPr>
                <w:rFonts w:asciiTheme="minorHAnsi" w:eastAsia="Times New Roman" w:hAnsiTheme="minorHAnsi" w:cstheme="minorHAnsi"/>
                <w:b/>
                <w:bCs/>
                <w:color w:val="000000"/>
                <w:sz w:val="24"/>
                <w:szCs w:val="24"/>
                <w:lang w:val="en-IE" w:eastAsia="en-IE"/>
              </w:rPr>
            </w:pPr>
            <w:r w:rsidRPr="001E61BC">
              <w:rPr>
                <w:rFonts w:asciiTheme="minorHAnsi" w:eastAsia="Times New Roman" w:hAnsiTheme="minorHAnsi" w:cstheme="minorHAnsi"/>
                <w:b/>
                <w:bCs/>
                <w:color w:val="000000"/>
                <w:sz w:val="24"/>
                <w:szCs w:val="24"/>
                <w:lang w:val="en-IE" w:eastAsia="en-IE"/>
              </w:rPr>
              <w:t xml:space="preserve">(excl. VAT) </w:t>
            </w:r>
          </w:p>
        </w:tc>
      </w:tr>
      <w:tr w:rsidR="00692235" w:rsidRPr="001E61BC" w14:paraId="3E965A24" w14:textId="77777777" w:rsidTr="00692235">
        <w:trPr>
          <w:trHeight w:val="900"/>
        </w:trPr>
        <w:tc>
          <w:tcPr>
            <w:tcW w:w="674" w:type="pct"/>
            <w:shd w:val="clear" w:color="auto" w:fill="EDEDED" w:themeFill="accent3" w:themeFillTint="33"/>
            <w:vAlign w:val="center"/>
            <w:hideMark/>
          </w:tcPr>
          <w:p w14:paraId="5BB47752"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 xml:space="preserve">Recombinant human MCP1 protein (Active) </w:t>
            </w:r>
          </w:p>
        </w:tc>
        <w:tc>
          <w:tcPr>
            <w:tcW w:w="393" w:type="pct"/>
            <w:shd w:val="clear" w:color="auto" w:fill="EDEDED" w:themeFill="accent3" w:themeFillTint="33"/>
            <w:vAlign w:val="center"/>
            <w:hideMark/>
          </w:tcPr>
          <w:p w14:paraId="355260A7"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Recombinant protein</w:t>
            </w:r>
          </w:p>
        </w:tc>
        <w:tc>
          <w:tcPr>
            <w:tcW w:w="777" w:type="pct"/>
            <w:shd w:val="clear" w:color="auto" w:fill="EDEDED" w:themeFill="accent3" w:themeFillTint="33"/>
            <w:vAlign w:val="center"/>
            <w:hideMark/>
          </w:tcPr>
          <w:p w14:paraId="3452B4AB"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sz w:val="24"/>
                <w:szCs w:val="24"/>
                <w:lang w:val="en-IE" w:eastAsia="en-IE"/>
              </w:rPr>
              <w:t>A</w:t>
            </w:r>
            <w:r w:rsidRPr="001E61BC">
              <w:rPr>
                <w:rFonts w:asciiTheme="minorHAnsi" w:eastAsia="Times New Roman" w:hAnsiTheme="minorHAnsi" w:cstheme="minorHAnsi"/>
                <w:color w:val="000000"/>
                <w:sz w:val="24"/>
                <w:szCs w:val="24"/>
                <w:lang w:val="en-IE" w:eastAsia="en-IE"/>
              </w:rPr>
              <w:t xml:space="preserve">cts as a ligand for CCR2 receptor, &gt;=95% purity, from HEK293 cells, tag free. </w:t>
            </w:r>
          </w:p>
        </w:tc>
        <w:tc>
          <w:tcPr>
            <w:tcW w:w="783" w:type="pct"/>
            <w:shd w:val="clear" w:color="auto" w:fill="EDEDED" w:themeFill="accent3" w:themeFillTint="33"/>
            <w:vAlign w:val="center"/>
            <w:hideMark/>
          </w:tcPr>
          <w:p w14:paraId="63E9E154"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Other providers have options for Human MCP-1/CCL2, but expressed in Ecoli.</w:t>
            </w:r>
          </w:p>
        </w:tc>
        <w:tc>
          <w:tcPr>
            <w:tcW w:w="575" w:type="pct"/>
          </w:tcPr>
          <w:p w14:paraId="1E765239"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226" w:type="pct"/>
          </w:tcPr>
          <w:p w14:paraId="3C3D0E1A"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572" w:type="pct"/>
          </w:tcPr>
          <w:p w14:paraId="0D52DA88"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r>
              <w:rPr>
                <w:rFonts w:asciiTheme="minorHAnsi" w:eastAsia="Times New Roman" w:hAnsiTheme="minorHAnsi" w:cstheme="minorHAnsi"/>
                <w:color w:val="000000" w:themeColor="text1"/>
                <w:sz w:val="24"/>
                <w:szCs w:val="24"/>
                <w:lang w:val="en-IE" w:eastAsia="en-IE"/>
              </w:rPr>
              <w:t>€</w:t>
            </w:r>
          </w:p>
        </w:tc>
      </w:tr>
      <w:tr w:rsidR="00692235" w:rsidRPr="001E61BC" w14:paraId="14D191F9" w14:textId="77777777" w:rsidTr="00692235">
        <w:trPr>
          <w:trHeight w:val="900"/>
        </w:trPr>
        <w:tc>
          <w:tcPr>
            <w:tcW w:w="674" w:type="pct"/>
            <w:shd w:val="clear" w:color="auto" w:fill="EDEDED" w:themeFill="accent3" w:themeFillTint="33"/>
            <w:vAlign w:val="center"/>
            <w:hideMark/>
          </w:tcPr>
          <w:p w14:paraId="290CDC8A"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Anti-Perilipin 3 / TIP47 antibody </w:t>
            </w:r>
          </w:p>
        </w:tc>
        <w:tc>
          <w:tcPr>
            <w:tcW w:w="393" w:type="pct"/>
            <w:shd w:val="clear" w:color="auto" w:fill="EDEDED" w:themeFill="accent3" w:themeFillTint="33"/>
            <w:vAlign w:val="center"/>
            <w:hideMark/>
          </w:tcPr>
          <w:p w14:paraId="6D755C38"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w:t>
            </w:r>
          </w:p>
        </w:tc>
        <w:tc>
          <w:tcPr>
            <w:tcW w:w="777" w:type="pct"/>
            <w:shd w:val="clear" w:color="auto" w:fill="EDEDED" w:themeFill="accent3" w:themeFillTint="33"/>
            <w:vAlign w:val="center"/>
            <w:hideMark/>
          </w:tcPr>
          <w:p w14:paraId="4A5FB220"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Rabbit anti Human/Rat, WB, IHC-P, ICC-IF</w:t>
            </w:r>
          </w:p>
        </w:tc>
        <w:tc>
          <w:tcPr>
            <w:tcW w:w="783" w:type="pct"/>
            <w:shd w:val="clear" w:color="auto" w:fill="EDEDED" w:themeFill="accent3" w:themeFillTint="33"/>
            <w:vAlign w:val="center"/>
            <w:hideMark/>
          </w:tcPr>
          <w:p w14:paraId="5441511D"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Needs to be reactive to Rat &amp; Human, and for use in WB, IHC &amp; ICC. </w:t>
            </w:r>
          </w:p>
        </w:tc>
        <w:tc>
          <w:tcPr>
            <w:tcW w:w="575" w:type="pct"/>
          </w:tcPr>
          <w:p w14:paraId="68D1970E"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226" w:type="pct"/>
          </w:tcPr>
          <w:p w14:paraId="4B9CE5E7"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572" w:type="pct"/>
          </w:tcPr>
          <w:p w14:paraId="5D2CA562" w14:textId="77777777" w:rsidR="00951F0D" w:rsidRDefault="00951F0D" w:rsidP="00520C4D">
            <w:r w:rsidRPr="006700BD">
              <w:rPr>
                <w:rFonts w:asciiTheme="minorHAnsi" w:eastAsia="Times New Roman" w:hAnsiTheme="minorHAnsi" w:cstheme="minorHAnsi"/>
                <w:color w:val="000000" w:themeColor="text1"/>
                <w:sz w:val="24"/>
                <w:szCs w:val="24"/>
                <w:lang w:val="en-IE" w:eastAsia="en-IE"/>
              </w:rPr>
              <w:t>€</w:t>
            </w:r>
          </w:p>
        </w:tc>
      </w:tr>
      <w:tr w:rsidR="00692235" w:rsidRPr="001E61BC" w14:paraId="754E0321" w14:textId="77777777" w:rsidTr="00692235">
        <w:trPr>
          <w:trHeight w:val="1200"/>
        </w:trPr>
        <w:tc>
          <w:tcPr>
            <w:tcW w:w="674" w:type="pct"/>
            <w:shd w:val="clear" w:color="auto" w:fill="EDEDED" w:themeFill="accent3" w:themeFillTint="33"/>
            <w:vAlign w:val="center"/>
            <w:hideMark/>
          </w:tcPr>
          <w:p w14:paraId="46D9AA1D"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Anti-F4/80 antibody [CI:A3-1] </w:t>
            </w:r>
          </w:p>
        </w:tc>
        <w:tc>
          <w:tcPr>
            <w:tcW w:w="393" w:type="pct"/>
            <w:shd w:val="clear" w:color="auto" w:fill="EDEDED" w:themeFill="accent3" w:themeFillTint="33"/>
            <w:vAlign w:val="center"/>
            <w:hideMark/>
          </w:tcPr>
          <w:p w14:paraId="275FFE44"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w:t>
            </w:r>
          </w:p>
        </w:tc>
        <w:tc>
          <w:tcPr>
            <w:tcW w:w="777" w:type="pct"/>
            <w:shd w:val="clear" w:color="auto" w:fill="EDEDED" w:themeFill="accent3" w:themeFillTint="33"/>
            <w:vAlign w:val="center"/>
            <w:hideMark/>
          </w:tcPr>
          <w:p w14:paraId="28AA477A"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Rat anti mouse, macrophage marker, for use in Flow, ICC/IF, monoclonal CI:A3-1. </w:t>
            </w:r>
          </w:p>
        </w:tc>
        <w:tc>
          <w:tcPr>
            <w:tcW w:w="783" w:type="pct"/>
            <w:shd w:val="clear" w:color="auto" w:fill="EDEDED" w:themeFill="accent3" w:themeFillTint="33"/>
            <w:vAlign w:val="center"/>
            <w:hideMark/>
          </w:tcPr>
          <w:p w14:paraId="2784E5D1"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Needs to be A3-1 clone and for use in Flow Cytometry. </w:t>
            </w:r>
          </w:p>
          <w:p w14:paraId="30715C3E"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p>
        </w:tc>
        <w:tc>
          <w:tcPr>
            <w:tcW w:w="575" w:type="pct"/>
          </w:tcPr>
          <w:p w14:paraId="07EC7DC9"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226" w:type="pct"/>
          </w:tcPr>
          <w:p w14:paraId="16A23188"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572" w:type="pct"/>
          </w:tcPr>
          <w:p w14:paraId="6752FA02" w14:textId="77777777" w:rsidR="00951F0D" w:rsidRDefault="00951F0D" w:rsidP="00520C4D">
            <w:r w:rsidRPr="006700BD">
              <w:rPr>
                <w:rFonts w:asciiTheme="minorHAnsi" w:eastAsia="Times New Roman" w:hAnsiTheme="minorHAnsi" w:cstheme="minorHAnsi"/>
                <w:color w:val="000000" w:themeColor="text1"/>
                <w:sz w:val="24"/>
                <w:szCs w:val="24"/>
                <w:lang w:val="en-IE" w:eastAsia="en-IE"/>
              </w:rPr>
              <w:t>€</w:t>
            </w:r>
          </w:p>
        </w:tc>
      </w:tr>
      <w:tr w:rsidR="00692235" w:rsidRPr="001E61BC" w14:paraId="2FE6D72D" w14:textId="77777777" w:rsidTr="00692235">
        <w:trPr>
          <w:trHeight w:val="600"/>
        </w:trPr>
        <w:tc>
          <w:tcPr>
            <w:tcW w:w="674" w:type="pct"/>
            <w:shd w:val="clear" w:color="auto" w:fill="EDEDED" w:themeFill="accent3" w:themeFillTint="33"/>
            <w:vAlign w:val="center"/>
            <w:hideMark/>
          </w:tcPr>
          <w:p w14:paraId="4CDAF21D"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Anti-HMGB1 antibody [KS1] </w:t>
            </w:r>
          </w:p>
        </w:tc>
        <w:tc>
          <w:tcPr>
            <w:tcW w:w="393" w:type="pct"/>
            <w:shd w:val="clear" w:color="auto" w:fill="EDEDED" w:themeFill="accent3" w:themeFillTint="33"/>
            <w:vAlign w:val="center"/>
            <w:hideMark/>
          </w:tcPr>
          <w:p w14:paraId="06871662"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w:t>
            </w:r>
          </w:p>
        </w:tc>
        <w:tc>
          <w:tcPr>
            <w:tcW w:w="777" w:type="pct"/>
            <w:shd w:val="clear" w:color="auto" w:fill="EDEDED" w:themeFill="accent3" w:themeFillTint="33"/>
            <w:vAlign w:val="center"/>
            <w:hideMark/>
          </w:tcPr>
          <w:p w14:paraId="07726AE6"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 xml:space="preserve">Mouse anti human, IHC-P &amp; WB, monoclonal KS1. </w:t>
            </w:r>
          </w:p>
        </w:tc>
        <w:tc>
          <w:tcPr>
            <w:tcW w:w="783" w:type="pct"/>
            <w:shd w:val="clear" w:color="auto" w:fill="EDEDED" w:themeFill="accent3" w:themeFillTint="33"/>
            <w:vAlign w:val="center"/>
            <w:hideMark/>
          </w:tcPr>
          <w:p w14:paraId="4B7B9CFF"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p w14:paraId="6042B941"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Needs to be KS1 clone.</w:t>
            </w:r>
          </w:p>
        </w:tc>
        <w:tc>
          <w:tcPr>
            <w:tcW w:w="575" w:type="pct"/>
          </w:tcPr>
          <w:p w14:paraId="7AC9CB8D"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226" w:type="pct"/>
          </w:tcPr>
          <w:p w14:paraId="2A92D15E"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572" w:type="pct"/>
          </w:tcPr>
          <w:p w14:paraId="5D76C16A" w14:textId="77777777" w:rsidR="00951F0D" w:rsidRDefault="00951F0D" w:rsidP="00520C4D">
            <w:r w:rsidRPr="006700BD">
              <w:rPr>
                <w:rFonts w:asciiTheme="minorHAnsi" w:eastAsia="Times New Roman" w:hAnsiTheme="minorHAnsi" w:cstheme="minorHAnsi"/>
                <w:color w:val="000000" w:themeColor="text1"/>
                <w:sz w:val="24"/>
                <w:szCs w:val="24"/>
                <w:lang w:val="en-IE" w:eastAsia="en-IE"/>
              </w:rPr>
              <w:t>€</w:t>
            </w:r>
          </w:p>
        </w:tc>
      </w:tr>
      <w:tr w:rsidR="00692235" w:rsidRPr="001E61BC" w14:paraId="3D90237F" w14:textId="77777777" w:rsidTr="00692235">
        <w:trPr>
          <w:trHeight w:val="960"/>
        </w:trPr>
        <w:tc>
          <w:tcPr>
            <w:tcW w:w="674" w:type="pct"/>
            <w:shd w:val="clear" w:color="auto" w:fill="EDEDED" w:themeFill="accent3" w:themeFillTint="33"/>
            <w:vAlign w:val="center"/>
            <w:hideMark/>
          </w:tcPr>
          <w:p w14:paraId="45D9A0C1"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Anti-HSD3B2 antibody [373CT9.1.3] </w:t>
            </w:r>
          </w:p>
        </w:tc>
        <w:tc>
          <w:tcPr>
            <w:tcW w:w="393" w:type="pct"/>
            <w:shd w:val="clear" w:color="auto" w:fill="EDEDED" w:themeFill="accent3" w:themeFillTint="33"/>
            <w:vAlign w:val="center"/>
            <w:hideMark/>
          </w:tcPr>
          <w:p w14:paraId="48F8E9EC"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w:t>
            </w:r>
          </w:p>
        </w:tc>
        <w:tc>
          <w:tcPr>
            <w:tcW w:w="777" w:type="pct"/>
            <w:shd w:val="clear" w:color="auto" w:fill="EDEDED" w:themeFill="accent3" w:themeFillTint="33"/>
            <w:vAlign w:val="center"/>
            <w:hideMark/>
          </w:tcPr>
          <w:p w14:paraId="1032EC76"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 xml:space="preserve">Mouse anti human, Flow &amp; WB, monoclonal. </w:t>
            </w:r>
          </w:p>
        </w:tc>
        <w:tc>
          <w:tcPr>
            <w:tcW w:w="783" w:type="pct"/>
            <w:shd w:val="clear" w:color="auto" w:fill="EDEDED" w:themeFill="accent3" w:themeFillTint="33"/>
            <w:vAlign w:val="center"/>
            <w:hideMark/>
          </w:tcPr>
          <w:p w14:paraId="0CA629A9"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p w14:paraId="5D98F41C"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Needs to be tested for use in Flow Cytometry. </w:t>
            </w:r>
          </w:p>
        </w:tc>
        <w:tc>
          <w:tcPr>
            <w:tcW w:w="575" w:type="pct"/>
          </w:tcPr>
          <w:p w14:paraId="4FD9CD75"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226" w:type="pct"/>
          </w:tcPr>
          <w:p w14:paraId="71ABE1EF"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572" w:type="pct"/>
          </w:tcPr>
          <w:p w14:paraId="6A078542" w14:textId="77777777" w:rsidR="00951F0D" w:rsidRDefault="00951F0D" w:rsidP="00520C4D">
            <w:r w:rsidRPr="00010910">
              <w:rPr>
                <w:rFonts w:asciiTheme="minorHAnsi" w:eastAsia="Times New Roman" w:hAnsiTheme="minorHAnsi" w:cstheme="minorHAnsi"/>
                <w:color w:val="000000" w:themeColor="text1"/>
                <w:sz w:val="24"/>
                <w:szCs w:val="24"/>
                <w:lang w:val="en-IE" w:eastAsia="en-IE"/>
              </w:rPr>
              <w:t>€</w:t>
            </w:r>
          </w:p>
        </w:tc>
      </w:tr>
      <w:tr w:rsidR="00692235" w:rsidRPr="001E61BC" w14:paraId="6BF52E10" w14:textId="77777777" w:rsidTr="00692235">
        <w:trPr>
          <w:trHeight w:val="600"/>
        </w:trPr>
        <w:tc>
          <w:tcPr>
            <w:tcW w:w="674" w:type="pct"/>
            <w:shd w:val="clear" w:color="auto" w:fill="EDEDED" w:themeFill="accent3" w:themeFillTint="33"/>
            <w:vAlign w:val="center"/>
            <w:hideMark/>
          </w:tcPr>
          <w:p w14:paraId="5DAE95E7"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Macrophage Marker (CD11b, CD68, CD163, CD14, CD16) Antibody Panel - Human</w:t>
            </w:r>
          </w:p>
        </w:tc>
        <w:tc>
          <w:tcPr>
            <w:tcW w:w="393" w:type="pct"/>
            <w:shd w:val="clear" w:color="auto" w:fill="EDEDED" w:themeFill="accent3" w:themeFillTint="33"/>
            <w:vAlign w:val="center"/>
            <w:hideMark/>
          </w:tcPr>
          <w:p w14:paraId="0DB9A5CC"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 panel</w:t>
            </w:r>
          </w:p>
        </w:tc>
        <w:tc>
          <w:tcPr>
            <w:tcW w:w="777" w:type="pct"/>
            <w:shd w:val="clear" w:color="auto" w:fill="EDEDED" w:themeFill="accent3" w:themeFillTint="33"/>
            <w:vAlign w:val="center"/>
            <w:hideMark/>
          </w:tcPr>
          <w:p w14:paraId="261A45A6"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 xml:space="preserve">Panel of 5 anti-human antibodies against macrophage markers, 2x10ul of each. </w:t>
            </w:r>
          </w:p>
        </w:tc>
        <w:tc>
          <w:tcPr>
            <w:tcW w:w="783" w:type="pct"/>
            <w:shd w:val="clear" w:color="auto" w:fill="EDEDED" w:themeFill="accent3" w:themeFillTint="33"/>
            <w:vAlign w:val="center"/>
            <w:hideMark/>
          </w:tcPr>
          <w:p w14:paraId="58EEB02B"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p>
        </w:tc>
        <w:tc>
          <w:tcPr>
            <w:tcW w:w="575" w:type="pct"/>
          </w:tcPr>
          <w:p w14:paraId="57E94AAB"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p>
        </w:tc>
        <w:tc>
          <w:tcPr>
            <w:tcW w:w="1226" w:type="pct"/>
          </w:tcPr>
          <w:p w14:paraId="2BE2754A"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p>
        </w:tc>
        <w:tc>
          <w:tcPr>
            <w:tcW w:w="572" w:type="pct"/>
          </w:tcPr>
          <w:p w14:paraId="29BA5254" w14:textId="77777777" w:rsidR="00951F0D" w:rsidRDefault="00951F0D" w:rsidP="00520C4D">
            <w:r w:rsidRPr="00010910">
              <w:rPr>
                <w:rFonts w:asciiTheme="minorHAnsi" w:eastAsia="Times New Roman" w:hAnsiTheme="minorHAnsi" w:cstheme="minorHAnsi"/>
                <w:color w:val="000000" w:themeColor="text1"/>
                <w:sz w:val="24"/>
                <w:szCs w:val="24"/>
                <w:lang w:val="en-IE" w:eastAsia="en-IE"/>
              </w:rPr>
              <w:t>€</w:t>
            </w:r>
          </w:p>
        </w:tc>
      </w:tr>
      <w:tr w:rsidR="00692235" w:rsidRPr="001E61BC" w14:paraId="65CA8945" w14:textId="77777777" w:rsidTr="00692235">
        <w:trPr>
          <w:trHeight w:val="1245"/>
        </w:trPr>
        <w:tc>
          <w:tcPr>
            <w:tcW w:w="674" w:type="pct"/>
            <w:shd w:val="clear" w:color="auto" w:fill="EDEDED" w:themeFill="accent3" w:themeFillTint="33"/>
            <w:vAlign w:val="bottom"/>
            <w:hideMark/>
          </w:tcPr>
          <w:p w14:paraId="37F51BF1"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Movat Pentachrome Stain Kit (Modified Russell-Movat)</w:t>
            </w:r>
          </w:p>
        </w:tc>
        <w:tc>
          <w:tcPr>
            <w:tcW w:w="393" w:type="pct"/>
            <w:shd w:val="clear" w:color="auto" w:fill="EDEDED" w:themeFill="accent3" w:themeFillTint="33"/>
            <w:vAlign w:val="center"/>
            <w:hideMark/>
          </w:tcPr>
          <w:p w14:paraId="513DB767"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Histology staining kit</w:t>
            </w:r>
          </w:p>
        </w:tc>
        <w:tc>
          <w:tcPr>
            <w:tcW w:w="777" w:type="pct"/>
            <w:shd w:val="clear" w:color="auto" w:fill="EDEDED" w:themeFill="accent3" w:themeFillTint="33"/>
            <w:vAlign w:val="center"/>
            <w:hideMark/>
          </w:tcPr>
          <w:p w14:paraId="47B1D5DD"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Movat Pentachrome Stain Kit (Modified Russell-Movat) is intended for use in histological demonstration of collagen, elastin, muscle, mucin and fibrin in tissue sections.</w:t>
            </w:r>
          </w:p>
        </w:tc>
        <w:tc>
          <w:tcPr>
            <w:tcW w:w="783" w:type="pct"/>
            <w:shd w:val="clear" w:color="auto" w:fill="EDEDED" w:themeFill="accent3" w:themeFillTint="33"/>
            <w:vAlign w:val="center"/>
            <w:hideMark/>
          </w:tcPr>
          <w:p w14:paraId="0C666B43"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p>
        </w:tc>
        <w:tc>
          <w:tcPr>
            <w:tcW w:w="575" w:type="pct"/>
          </w:tcPr>
          <w:p w14:paraId="502D9300"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p>
        </w:tc>
        <w:tc>
          <w:tcPr>
            <w:tcW w:w="1226" w:type="pct"/>
          </w:tcPr>
          <w:p w14:paraId="7F6D4089"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p>
        </w:tc>
        <w:tc>
          <w:tcPr>
            <w:tcW w:w="572" w:type="pct"/>
          </w:tcPr>
          <w:p w14:paraId="1D51CA4C" w14:textId="77777777" w:rsidR="00951F0D" w:rsidRDefault="00951F0D" w:rsidP="00520C4D">
            <w:r w:rsidRPr="00010910">
              <w:rPr>
                <w:rFonts w:asciiTheme="minorHAnsi" w:eastAsia="Times New Roman" w:hAnsiTheme="minorHAnsi" w:cstheme="minorHAnsi"/>
                <w:color w:val="000000" w:themeColor="text1"/>
                <w:sz w:val="24"/>
                <w:szCs w:val="24"/>
                <w:lang w:val="en-IE" w:eastAsia="en-IE"/>
              </w:rPr>
              <w:t>€</w:t>
            </w:r>
          </w:p>
        </w:tc>
      </w:tr>
      <w:tr w:rsidR="00692235" w:rsidRPr="001E61BC" w14:paraId="19935F98" w14:textId="77777777" w:rsidTr="00692235">
        <w:trPr>
          <w:trHeight w:val="900"/>
        </w:trPr>
        <w:tc>
          <w:tcPr>
            <w:tcW w:w="674" w:type="pct"/>
            <w:shd w:val="clear" w:color="auto" w:fill="EDEDED" w:themeFill="accent3" w:themeFillTint="33"/>
            <w:vAlign w:val="center"/>
            <w:hideMark/>
          </w:tcPr>
          <w:p w14:paraId="2600F6BB"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Mouse Recombinant Monoclonal CD62P antibody </w:t>
            </w:r>
          </w:p>
        </w:tc>
        <w:tc>
          <w:tcPr>
            <w:tcW w:w="393" w:type="pct"/>
            <w:shd w:val="clear" w:color="auto" w:fill="EDEDED" w:themeFill="accent3" w:themeFillTint="33"/>
            <w:noWrap/>
            <w:hideMark/>
          </w:tcPr>
          <w:p w14:paraId="0E063589"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w:t>
            </w:r>
          </w:p>
        </w:tc>
        <w:tc>
          <w:tcPr>
            <w:tcW w:w="777" w:type="pct"/>
            <w:shd w:val="clear" w:color="auto" w:fill="EDEDED" w:themeFill="accent3" w:themeFillTint="33"/>
            <w:vAlign w:val="bottom"/>
            <w:hideMark/>
          </w:tcPr>
          <w:p w14:paraId="1F4074D4"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Validated in Flow Cyt, IHC-P, ICC/IF, IHC-Fr and tested in Human samples</w:t>
            </w:r>
          </w:p>
        </w:tc>
        <w:tc>
          <w:tcPr>
            <w:tcW w:w="783" w:type="pct"/>
            <w:shd w:val="clear" w:color="auto" w:fill="EDEDED" w:themeFill="accent3" w:themeFillTint="33"/>
            <w:hideMark/>
          </w:tcPr>
          <w:p w14:paraId="06CEBB5E"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Calibri" w:hAnsiTheme="minorHAnsi" w:cstheme="minorHAnsi"/>
                <w:color w:val="000000" w:themeColor="text1"/>
                <w:sz w:val="24"/>
                <w:szCs w:val="24"/>
                <w:lang w:val="en-IE"/>
              </w:rPr>
              <w:t>Must be mouse recombinant monoclonal.</w:t>
            </w:r>
            <w:r w:rsidRPr="001E61BC">
              <w:rPr>
                <w:rFonts w:asciiTheme="minorHAnsi" w:eastAsia="Calibri" w:hAnsiTheme="minorHAnsi" w:cstheme="minorHAnsi"/>
                <w:sz w:val="24"/>
                <w:szCs w:val="24"/>
                <w:lang w:val="en-IE"/>
              </w:rPr>
              <w:t xml:space="preserve"> </w:t>
            </w:r>
          </w:p>
        </w:tc>
        <w:tc>
          <w:tcPr>
            <w:tcW w:w="575" w:type="pct"/>
          </w:tcPr>
          <w:p w14:paraId="43F6AA2A" w14:textId="77777777" w:rsidR="00951F0D" w:rsidRPr="001E61BC" w:rsidRDefault="00951F0D" w:rsidP="00520C4D">
            <w:pPr>
              <w:spacing w:after="0" w:line="240" w:lineRule="auto"/>
              <w:jc w:val="left"/>
              <w:rPr>
                <w:rFonts w:asciiTheme="minorHAnsi" w:eastAsia="Calibri" w:hAnsiTheme="minorHAnsi" w:cstheme="minorHAnsi"/>
                <w:color w:val="000000" w:themeColor="text1"/>
                <w:sz w:val="24"/>
                <w:szCs w:val="24"/>
                <w:lang w:val="en-IE"/>
              </w:rPr>
            </w:pPr>
          </w:p>
        </w:tc>
        <w:tc>
          <w:tcPr>
            <w:tcW w:w="1226" w:type="pct"/>
          </w:tcPr>
          <w:p w14:paraId="68EADCC1" w14:textId="77777777" w:rsidR="00951F0D" w:rsidRPr="001E61BC" w:rsidRDefault="00951F0D" w:rsidP="00520C4D">
            <w:pPr>
              <w:spacing w:after="0" w:line="240" w:lineRule="auto"/>
              <w:jc w:val="left"/>
              <w:rPr>
                <w:rFonts w:asciiTheme="minorHAnsi" w:eastAsia="Calibri" w:hAnsiTheme="minorHAnsi" w:cstheme="minorHAnsi"/>
                <w:color w:val="000000" w:themeColor="text1"/>
                <w:sz w:val="24"/>
                <w:szCs w:val="24"/>
                <w:lang w:val="en-IE"/>
              </w:rPr>
            </w:pPr>
          </w:p>
        </w:tc>
        <w:tc>
          <w:tcPr>
            <w:tcW w:w="572" w:type="pct"/>
          </w:tcPr>
          <w:p w14:paraId="1523CD9B" w14:textId="77777777" w:rsidR="00951F0D" w:rsidRDefault="00951F0D" w:rsidP="00520C4D">
            <w:r w:rsidRPr="00CA3FBE">
              <w:rPr>
                <w:rFonts w:asciiTheme="minorHAnsi" w:eastAsia="Times New Roman" w:hAnsiTheme="minorHAnsi" w:cstheme="minorHAnsi"/>
                <w:color w:val="000000" w:themeColor="text1"/>
                <w:sz w:val="24"/>
                <w:szCs w:val="24"/>
                <w:lang w:val="en-IE" w:eastAsia="en-IE"/>
              </w:rPr>
              <w:t>€</w:t>
            </w:r>
          </w:p>
        </w:tc>
      </w:tr>
    </w:tbl>
    <w:p w14:paraId="6B71A53E" w14:textId="77777777" w:rsidR="00692235" w:rsidRDefault="00692235">
      <w:r>
        <w:br w:type="page"/>
      </w:r>
    </w:p>
    <w:tbl>
      <w:tblPr>
        <w:tblW w:w="49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69"/>
        <w:gridCol w:w="1570"/>
        <w:gridCol w:w="1844"/>
        <w:gridCol w:w="1659"/>
        <w:gridCol w:w="2304"/>
        <w:gridCol w:w="3267"/>
        <w:gridCol w:w="1842"/>
      </w:tblGrid>
      <w:tr w:rsidR="00692235" w:rsidRPr="001E61BC" w14:paraId="4A50D272" w14:textId="77777777" w:rsidTr="00692235">
        <w:trPr>
          <w:trHeight w:val="1200"/>
        </w:trPr>
        <w:tc>
          <w:tcPr>
            <w:tcW w:w="681" w:type="pct"/>
            <w:shd w:val="clear" w:color="auto" w:fill="EDEDED" w:themeFill="accent3" w:themeFillTint="33"/>
            <w:vAlign w:val="bottom"/>
            <w:hideMark/>
          </w:tcPr>
          <w:p w14:paraId="45C70B1B" w14:textId="27FB36CA"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Rabbit recombinant Monoclonal Anti-VCP antibody [EPR3307(2)]</w:t>
            </w:r>
          </w:p>
        </w:tc>
        <w:tc>
          <w:tcPr>
            <w:tcW w:w="543" w:type="pct"/>
            <w:shd w:val="clear" w:color="auto" w:fill="EDEDED" w:themeFill="accent3" w:themeFillTint="33"/>
            <w:noWrap/>
            <w:hideMark/>
          </w:tcPr>
          <w:p w14:paraId="0001F031"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w:t>
            </w:r>
          </w:p>
        </w:tc>
        <w:tc>
          <w:tcPr>
            <w:tcW w:w="638" w:type="pct"/>
            <w:shd w:val="clear" w:color="auto" w:fill="EDEDED" w:themeFill="accent3" w:themeFillTint="33"/>
            <w:hideMark/>
          </w:tcPr>
          <w:p w14:paraId="6568320F"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IHC-P, IP, WB, ICC/IF, Flow Cyt; Human, Mouse, Rat</w:t>
            </w:r>
          </w:p>
        </w:tc>
        <w:tc>
          <w:tcPr>
            <w:tcW w:w="574" w:type="pct"/>
            <w:shd w:val="clear" w:color="auto" w:fill="EDEDED" w:themeFill="accent3" w:themeFillTint="33"/>
            <w:hideMark/>
          </w:tcPr>
          <w:p w14:paraId="6955545F"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Must be rabbit recombinant monoclonal. </w:t>
            </w:r>
          </w:p>
          <w:p w14:paraId="0992AFEF"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p>
        </w:tc>
        <w:tc>
          <w:tcPr>
            <w:tcW w:w="797" w:type="pct"/>
          </w:tcPr>
          <w:p w14:paraId="5B741B1F"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1041500D"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34A8C9C1" w14:textId="77777777" w:rsidR="00951F0D" w:rsidRDefault="00951F0D" w:rsidP="00520C4D">
            <w:r w:rsidRPr="00CA3FBE">
              <w:rPr>
                <w:rFonts w:asciiTheme="minorHAnsi" w:eastAsia="Times New Roman" w:hAnsiTheme="minorHAnsi" w:cstheme="minorHAnsi"/>
                <w:color w:val="000000" w:themeColor="text1"/>
                <w:sz w:val="24"/>
                <w:szCs w:val="24"/>
                <w:lang w:val="en-IE" w:eastAsia="en-IE"/>
              </w:rPr>
              <w:t>€</w:t>
            </w:r>
          </w:p>
        </w:tc>
      </w:tr>
      <w:tr w:rsidR="00692235" w:rsidRPr="001E61BC" w14:paraId="75360BA8" w14:textId="77777777" w:rsidTr="00692235">
        <w:trPr>
          <w:trHeight w:val="900"/>
        </w:trPr>
        <w:tc>
          <w:tcPr>
            <w:tcW w:w="681" w:type="pct"/>
            <w:shd w:val="clear" w:color="auto" w:fill="EDEDED" w:themeFill="accent3" w:themeFillTint="33"/>
            <w:vAlign w:val="bottom"/>
            <w:hideMark/>
          </w:tcPr>
          <w:p w14:paraId="19A63762"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Rabbit Monoclonal Anti-ROS1 antibody [EPMGHR2]</w:t>
            </w:r>
          </w:p>
        </w:tc>
        <w:tc>
          <w:tcPr>
            <w:tcW w:w="543" w:type="pct"/>
            <w:shd w:val="clear" w:color="auto" w:fill="EDEDED" w:themeFill="accent3" w:themeFillTint="33"/>
            <w:noWrap/>
            <w:hideMark/>
          </w:tcPr>
          <w:p w14:paraId="18A76785"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w:t>
            </w:r>
          </w:p>
        </w:tc>
        <w:tc>
          <w:tcPr>
            <w:tcW w:w="638" w:type="pct"/>
            <w:shd w:val="clear" w:color="auto" w:fill="EDEDED" w:themeFill="accent3" w:themeFillTint="33"/>
            <w:noWrap/>
            <w:hideMark/>
          </w:tcPr>
          <w:p w14:paraId="693B26A4"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WB, IHC-P; Human</w:t>
            </w:r>
          </w:p>
        </w:tc>
        <w:tc>
          <w:tcPr>
            <w:tcW w:w="574" w:type="pct"/>
            <w:shd w:val="clear" w:color="auto" w:fill="EDEDED" w:themeFill="accent3" w:themeFillTint="33"/>
            <w:hideMark/>
          </w:tcPr>
          <w:p w14:paraId="1D464CCE"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Must be rabbit recombinant monoclonal </w:t>
            </w:r>
          </w:p>
        </w:tc>
        <w:tc>
          <w:tcPr>
            <w:tcW w:w="797" w:type="pct"/>
          </w:tcPr>
          <w:p w14:paraId="2CFD2B8A"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077C2986"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4151ABBB" w14:textId="77777777" w:rsidR="00951F0D" w:rsidRDefault="00951F0D" w:rsidP="00520C4D">
            <w:r w:rsidRPr="00CA3FBE">
              <w:rPr>
                <w:rFonts w:asciiTheme="minorHAnsi" w:eastAsia="Times New Roman" w:hAnsiTheme="minorHAnsi" w:cstheme="minorHAnsi"/>
                <w:color w:val="000000" w:themeColor="text1"/>
                <w:sz w:val="24"/>
                <w:szCs w:val="24"/>
                <w:lang w:val="en-IE" w:eastAsia="en-IE"/>
              </w:rPr>
              <w:t>€</w:t>
            </w:r>
          </w:p>
        </w:tc>
      </w:tr>
      <w:tr w:rsidR="00692235" w:rsidRPr="001E61BC" w14:paraId="1560F47C" w14:textId="77777777" w:rsidTr="00692235">
        <w:trPr>
          <w:trHeight w:val="1200"/>
        </w:trPr>
        <w:tc>
          <w:tcPr>
            <w:tcW w:w="681" w:type="pct"/>
            <w:shd w:val="clear" w:color="auto" w:fill="EDEDED" w:themeFill="accent3" w:themeFillTint="33"/>
            <w:vAlign w:val="bottom"/>
            <w:hideMark/>
          </w:tcPr>
          <w:p w14:paraId="356A2D5C"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Mouse Recombinant Monoclonal Anti-Mucin 5AC antibody [45M1] </w:t>
            </w:r>
          </w:p>
        </w:tc>
        <w:tc>
          <w:tcPr>
            <w:tcW w:w="543" w:type="pct"/>
            <w:shd w:val="clear" w:color="auto" w:fill="EDEDED" w:themeFill="accent3" w:themeFillTint="33"/>
            <w:noWrap/>
            <w:hideMark/>
          </w:tcPr>
          <w:p w14:paraId="455AE9AE"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w:t>
            </w:r>
          </w:p>
        </w:tc>
        <w:tc>
          <w:tcPr>
            <w:tcW w:w="638" w:type="pct"/>
            <w:shd w:val="clear" w:color="auto" w:fill="EDEDED" w:themeFill="accent3" w:themeFillTint="33"/>
            <w:hideMark/>
          </w:tcPr>
          <w:p w14:paraId="4BC38816"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ICC/IF, IHC-P, mIHC, IHC-Fr; Human, Mouse, Rat</w:t>
            </w:r>
          </w:p>
        </w:tc>
        <w:tc>
          <w:tcPr>
            <w:tcW w:w="574" w:type="pct"/>
            <w:shd w:val="clear" w:color="auto" w:fill="EDEDED" w:themeFill="accent3" w:themeFillTint="33"/>
            <w:hideMark/>
          </w:tcPr>
          <w:p w14:paraId="27487F99"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Must be mouse recombinant monoclonal </w:t>
            </w:r>
          </w:p>
        </w:tc>
        <w:tc>
          <w:tcPr>
            <w:tcW w:w="797" w:type="pct"/>
          </w:tcPr>
          <w:p w14:paraId="2353CEA0"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612A92E2"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3951E23C" w14:textId="77777777" w:rsidR="00951F0D" w:rsidRDefault="00951F0D" w:rsidP="00520C4D">
            <w:r w:rsidRPr="00CA3FBE">
              <w:rPr>
                <w:rFonts w:asciiTheme="minorHAnsi" w:eastAsia="Times New Roman" w:hAnsiTheme="minorHAnsi" w:cstheme="minorHAnsi"/>
                <w:color w:val="000000" w:themeColor="text1"/>
                <w:sz w:val="24"/>
                <w:szCs w:val="24"/>
                <w:lang w:val="en-IE" w:eastAsia="en-IE"/>
              </w:rPr>
              <w:t>€</w:t>
            </w:r>
          </w:p>
        </w:tc>
      </w:tr>
      <w:tr w:rsidR="00692235" w:rsidRPr="001E61BC" w14:paraId="08596042" w14:textId="77777777" w:rsidTr="00692235">
        <w:trPr>
          <w:trHeight w:val="1200"/>
        </w:trPr>
        <w:tc>
          <w:tcPr>
            <w:tcW w:w="681" w:type="pct"/>
            <w:shd w:val="clear" w:color="auto" w:fill="EDEDED" w:themeFill="accent3" w:themeFillTint="33"/>
            <w:vAlign w:val="bottom"/>
            <w:hideMark/>
          </w:tcPr>
          <w:p w14:paraId="439006F9"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Rabbit Recombinant Monoclonal Anti-Coronin-1C antibody [EPR25365-24]</w:t>
            </w:r>
          </w:p>
        </w:tc>
        <w:tc>
          <w:tcPr>
            <w:tcW w:w="543" w:type="pct"/>
            <w:shd w:val="clear" w:color="auto" w:fill="EDEDED" w:themeFill="accent3" w:themeFillTint="33"/>
            <w:noWrap/>
            <w:hideMark/>
          </w:tcPr>
          <w:p w14:paraId="076854B4"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w:t>
            </w:r>
          </w:p>
        </w:tc>
        <w:tc>
          <w:tcPr>
            <w:tcW w:w="638" w:type="pct"/>
            <w:shd w:val="clear" w:color="auto" w:fill="EDEDED" w:themeFill="accent3" w:themeFillTint="33"/>
            <w:hideMark/>
          </w:tcPr>
          <w:p w14:paraId="4886337D"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IP, WB; Human, Mouse, Rat, Recombinant full length protein - Human</w:t>
            </w:r>
          </w:p>
        </w:tc>
        <w:tc>
          <w:tcPr>
            <w:tcW w:w="574" w:type="pct"/>
            <w:shd w:val="clear" w:color="auto" w:fill="EDEDED" w:themeFill="accent3" w:themeFillTint="33"/>
            <w:hideMark/>
          </w:tcPr>
          <w:p w14:paraId="5F7221CB"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Must be rabbit recombinant monoclonal</w:t>
            </w:r>
          </w:p>
        </w:tc>
        <w:tc>
          <w:tcPr>
            <w:tcW w:w="797" w:type="pct"/>
          </w:tcPr>
          <w:p w14:paraId="38874B5A"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39629709"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1648F7DC" w14:textId="77777777" w:rsidR="00951F0D" w:rsidRDefault="00951F0D" w:rsidP="00520C4D">
            <w:r w:rsidRPr="00CA3FBE">
              <w:rPr>
                <w:rFonts w:asciiTheme="minorHAnsi" w:eastAsia="Times New Roman" w:hAnsiTheme="minorHAnsi" w:cstheme="minorHAnsi"/>
                <w:color w:val="000000" w:themeColor="text1"/>
                <w:sz w:val="24"/>
                <w:szCs w:val="24"/>
                <w:lang w:val="en-IE" w:eastAsia="en-IE"/>
              </w:rPr>
              <w:t>€</w:t>
            </w:r>
          </w:p>
        </w:tc>
      </w:tr>
      <w:tr w:rsidR="00692235" w:rsidRPr="001E61BC" w14:paraId="52EC9E17" w14:textId="77777777" w:rsidTr="00692235">
        <w:trPr>
          <w:trHeight w:val="1200"/>
        </w:trPr>
        <w:tc>
          <w:tcPr>
            <w:tcW w:w="681" w:type="pct"/>
            <w:shd w:val="clear" w:color="auto" w:fill="EDEDED" w:themeFill="accent3" w:themeFillTint="33"/>
            <w:noWrap/>
            <w:vAlign w:val="bottom"/>
            <w:hideMark/>
          </w:tcPr>
          <w:p w14:paraId="67CE7354" w14:textId="77777777" w:rsidR="00951F0D" w:rsidRPr="002329D3"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2329D3">
              <w:rPr>
                <w:rFonts w:asciiTheme="minorHAnsi" w:eastAsia="Times New Roman" w:hAnsiTheme="minorHAnsi" w:cstheme="minorHAnsi"/>
                <w:color w:val="000000" w:themeColor="text1"/>
                <w:sz w:val="24"/>
                <w:szCs w:val="24"/>
                <w:lang w:val="en-IE" w:eastAsia="en-IE"/>
              </w:rPr>
              <w:t>Recombinant Anti-Visfatin antibody</w:t>
            </w:r>
          </w:p>
        </w:tc>
        <w:tc>
          <w:tcPr>
            <w:tcW w:w="543" w:type="pct"/>
            <w:shd w:val="clear" w:color="auto" w:fill="EDEDED" w:themeFill="accent3" w:themeFillTint="33"/>
            <w:noWrap/>
            <w:vAlign w:val="bottom"/>
            <w:hideMark/>
          </w:tcPr>
          <w:p w14:paraId="762B55EC" w14:textId="77777777" w:rsidR="00951F0D" w:rsidRPr="002329D3"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2329D3">
              <w:rPr>
                <w:rFonts w:asciiTheme="minorHAnsi" w:eastAsia="Times New Roman" w:hAnsiTheme="minorHAnsi" w:cstheme="minorHAnsi"/>
                <w:color w:val="000000" w:themeColor="text1"/>
                <w:sz w:val="24"/>
                <w:szCs w:val="24"/>
                <w:lang w:val="en-IE" w:eastAsia="en-IE"/>
              </w:rPr>
              <w:t>Antibody/Protein</w:t>
            </w:r>
          </w:p>
        </w:tc>
        <w:tc>
          <w:tcPr>
            <w:tcW w:w="638" w:type="pct"/>
            <w:shd w:val="clear" w:color="auto" w:fill="EDEDED" w:themeFill="accent3" w:themeFillTint="33"/>
            <w:vAlign w:val="bottom"/>
            <w:hideMark/>
          </w:tcPr>
          <w:p w14:paraId="778C3AF6" w14:textId="77777777" w:rsidR="00951F0D" w:rsidRPr="002329D3"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2329D3">
              <w:rPr>
                <w:rFonts w:asciiTheme="minorHAnsi" w:eastAsia="Times New Roman" w:hAnsiTheme="minorHAnsi" w:cstheme="minorHAnsi"/>
                <w:color w:val="000000" w:themeColor="text1"/>
                <w:sz w:val="24"/>
                <w:szCs w:val="24"/>
                <w:lang w:val="en-IE" w:eastAsia="en-IE"/>
              </w:rPr>
              <w:t>Detection antibody for human Visfatin</w:t>
            </w:r>
          </w:p>
        </w:tc>
        <w:tc>
          <w:tcPr>
            <w:tcW w:w="574" w:type="pct"/>
            <w:shd w:val="clear" w:color="auto" w:fill="EDEDED" w:themeFill="accent3" w:themeFillTint="33"/>
            <w:vAlign w:val="bottom"/>
            <w:hideMark/>
          </w:tcPr>
          <w:p w14:paraId="59BEF5DD" w14:textId="77777777" w:rsidR="00951F0D" w:rsidRPr="002329D3"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2329D3">
              <w:rPr>
                <w:rFonts w:asciiTheme="minorHAnsi" w:eastAsia="Times New Roman" w:hAnsiTheme="minorHAnsi" w:cstheme="minorHAnsi"/>
                <w:color w:val="000000" w:themeColor="text1"/>
                <w:sz w:val="24"/>
                <w:szCs w:val="24"/>
                <w:lang w:val="en-IE" w:eastAsia="en-IE"/>
              </w:rPr>
              <w:t xml:space="preserve">Other providers lacked a suitable antibody that was supported by publications. </w:t>
            </w:r>
          </w:p>
        </w:tc>
        <w:tc>
          <w:tcPr>
            <w:tcW w:w="797" w:type="pct"/>
          </w:tcPr>
          <w:p w14:paraId="0DEAFAED" w14:textId="77777777" w:rsidR="00951F0D" w:rsidRPr="002329D3"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0AA90F32" w14:textId="77777777" w:rsidR="00951F0D" w:rsidRPr="002329D3"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12B8B461" w14:textId="77777777" w:rsidR="00951F0D" w:rsidRDefault="00951F0D" w:rsidP="00520C4D">
            <w:r w:rsidRPr="0031107C">
              <w:rPr>
                <w:rFonts w:asciiTheme="minorHAnsi" w:eastAsia="Times New Roman" w:hAnsiTheme="minorHAnsi" w:cstheme="minorHAnsi"/>
                <w:color w:val="000000" w:themeColor="text1"/>
                <w:sz w:val="24"/>
                <w:szCs w:val="24"/>
                <w:lang w:val="en-IE" w:eastAsia="en-IE"/>
              </w:rPr>
              <w:t>€</w:t>
            </w:r>
          </w:p>
        </w:tc>
      </w:tr>
      <w:tr w:rsidR="00692235" w:rsidRPr="001E61BC" w14:paraId="7061D496" w14:textId="77777777" w:rsidTr="00692235">
        <w:trPr>
          <w:trHeight w:val="900"/>
        </w:trPr>
        <w:tc>
          <w:tcPr>
            <w:tcW w:w="681" w:type="pct"/>
            <w:shd w:val="clear" w:color="auto" w:fill="EDEDED" w:themeFill="accent3" w:themeFillTint="33"/>
            <w:vAlign w:val="bottom"/>
            <w:hideMark/>
          </w:tcPr>
          <w:p w14:paraId="5A79C2AD"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themeColor="text1"/>
                <w:sz w:val="24"/>
                <w:szCs w:val="24"/>
                <w:lang w:val="en-IE" w:eastAsia="en-IE"/>
              </w:rPr>
              <w:t>A</w:t>
            </w:r>
            <w:r w:rsidRPr="001E61BC">
              <w:rPr>
                <w:rFonts w:asciiTheme="minorHAnsi" w:eastAsia="Times New Roman" w:hAnsiTheme="minorHAnsi" w:cstheme="minorHAnsi"/>
                <w:color w:val="000000" w:themeColor="text1"/>
                <w:sz w:val="24"/>
                <w:szCs w:val="24"/>
                <w:lang w:val="en-IE" w:eastAsia="en-IE"/>
              </w:rPr>
              <w:t xml:space="preserve">nti-lamin B1 antibody  </w:t>
            </w:r>
          </w:p>
        </w:tc>
        <w:tc>
          <w:tcPr>
            <w:tcW w:w="543" w:type="pct"/>
            <w:shd w:val="clear" w:color="auto" w:fill="EDEDED" w:themeFill="accent3" w:themeFillTint="33"/>
            <w:noWrap/>
            <w:vAlign w:val="bottom"/>
            <w:hideMark/>
          </w:tcPr>
          <w:p w14:paraId="0C2E5D63"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sz w:val="24"/>
                <w:szCs w:val="24"/>
                <w:lang w:val="en-IE" w:eastAsia="en-IE"/>
              </w:rPr>
              <w:t>A</w:t>
            </w:r>
            <w:r w:rsidRPr="001E61BC">
              <w:rPr>
                <w:rFonts w:asciiTheme="minorHAnsi" w:eastAsia="Times New Roman" w:hAnsiTheme="minorHAnsi" w:cstheme="minorHAnsi"/>
                <w:color w:val="000000"/>
                <w:sz w:val="24"/>
                <w:szCs w:val="24"/>
                <w:lang w:val="en-IE" w:eastAsia="en-IE"/>
              </w:rPr>
              <w:t>ntibody</w:t>
            </w:r>
          </w:p>
        </w:tc>
        <w:tc>
          <w:tcPr>
            <w:tcW w:w="638" w:type="pct"/>
            <w:shd w:val="clear" w:color="auto" w:fill="EDEDED" w:themeFill="accent3" w:themeFillTint="33"/>
            <w:vAlign w:val="bottom"/>
            <w:hideMark/>
          </w:tcPr>
          <w:p w14:paraId="69C16013"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themeColor="text1"/>
                <w:sz w:val="24"/>
                <w:szCs w:val="24"/>
                <w:lang w:val="en-IE" w:eastAsia="en-IE"/>
              </w:rPr>
              <w:t>A</w:t>
            </w:r>
            <w:r w:rsidRPr="001E61BC">
              <w:rPr>
                <w:rFonts w:asciiTheme="minorHAnsi" w:eastAsia="Times New Roman" w:hAnsiTheme="minorHAnsi" w:cstheme="minorHAnsi"/>
                <w:color w:val="000000" w:themeColor="text1"/>
                <w:sz w:val="24"/>
                <w:szCs w:val="24"/>
                <w:lang w:val="en-IE" w:eastAsia="en-IE"/>
              </w:rPr>
              <w:t>ntibody that binds to mouse,rat and human lamin proteins</w:t>
            </w:r>
          </w:p>
        </w:tc>
        <w:tc>
          <w:tcPr>
            <w:tcW w:w="574" w:type="pct"/>
            <w:shd w:val="clear" w:color="auto" w:fill="EDEDED" w:themeFill="accent3" w:themeFillTint="33"/>
            <w:vAlign w:val="bottom"/>
            <w:hideMark/>
          </w:tcPr>
          <w:p w14:paraId="3A8FB330"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Must be</w:t>
            </w:r>
            <w:r>
              <w:rPr>
                <w:rFonts w:asciiTheme="minorHAnsi" w:eastAsia="Times New Roman" w:hAnsiTheme="minorHAnsi" w:cstheme="minorHAnsi"/>
                <w:color w:val="000000" w:themeColor="text1"/>
                <w:sz w:val="24"/>
                <w:szCs w:val="24"/>
                <w:lang w:val="en-IE" w:eastAsia="en-IE"/>
              </w:rPr>
              <w:t xml:space="preserve"> </w:t>
            </w:r>
            <w:r w:rsidRPr="001E61BC">
              <w:rPr>
                <w:rFonts w:asciiTheme="minorHAnsi" w:eastAsia="Times New Roman" w:hAnsiTheme="minorHAnsi" w:cstheme="minorHAnsi"/>
                <w:color w:val="000000" w:themeColor="text1"/>
                <w:sz w:val="24"/>
                <w:szCs w:val="24"/>
                <w:lang w:val="en-IE" w:eastAsia="en-IE"/>
              </w:rPr>
              <w:t>a rabbit monoclonal antibody</w:t>
            </w:r>
          </w:p>
        </w:tc>
        <w:tc>
          <w:tcPr>
            <w:tcW w:w="797" w:type="pct"/>
          </w:tcPr>
          <w:p w14:paraId="35D9FCB3"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06C024B7"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144D311D" w14:textId="77777777" w:rsidR="00951F0D" w:rsidRDefault="00951F0D" w:rsidP="00520C4D">
            <w:r w:rsidRPr="0031107C">
              <w:rPr>
                <w:rFonts w:asciiTheme="minorHAnsi" w:eastAsia="Times New Roman" w:hAnsiTheme="minorHAnsi" w:cstheme="minorHAnsi"/>
                <w:color w:val="000000" w:themeColor="text1"/>
                <w:sz w:val="24"/>
                <w:szCs w:val="24"/>
                <w:lang w:val="en-IE" w:eastAsia="en-IE"/>
              </w:rPr>
              <w:t>€</w:t>
            </w:r>
          </w:p>
        </w:tc>
      </w:tr>
      <w:tr w:rsidR="00692235" w:rsidRPr="001E61BC" w14:paraId="1FCBD461" w14:textId="77777777" w:rsidTr="00692235">
        <w:trPr>
          <w:trHeight w:val="1500"/>
        </w:trPr>
        <w:tc>
          <w:tcPr>
            <w:tcW w:w="681" w:type="pct"/>
            <w:shd w:val="clear" w:color="auto" w:fill="EDEDED" w:themeFill="accent3" w:themeFillTint="33"/>
            <w:vAlign w:val="bottom"/>
            <w:hideMark/>
          </w:tcPr>
          <w:p w14:paraId="74258164"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themeColor="text1"/>
                <w:sz w:val="24"/>
                <w:szCs w:val="24"/>
                <w:lang w:val="en-IE" w:eastAsia="en-IE"/>
              </w:rPr>
              <w:t>A</w:t>
            </w:r>
            <w:r w:rsidRPr="001E61BC">
              <w:rPr>
                <w:rFonts w:asciiTheme="minorHAnsi" w:eastAsia="Times New Roman" w:hAnsiTheme="minorHAnsi" w:cstheme="minorHAnsi"/>
                <w:color w:val="000000" w:themeColor="text1"/>
                <w:sz w:val="24"/>
                <w:szCs w:val="24"/>
                <w:lang w:val="en-IE" w:eastAsia="en-IE"/>
              </w:rPr>
              <w:t xml:space="preserve">nti-zyxin antibody </w:t>
            </w:r>
          </w:p>
        </w:tc>
        <w:tc>
          <w:tcPr>
            <w:tcW w:w="543" w:type="pct"/>
            <w:shd w:val="clear" w:color="auto" w:fill="EDEDED" w:themeFill="accent3" w:themeFillTint="33"/>
            <w:noWrap/>
            <w:vAlign w:val="bottom"/>
            <w:hideMark/>
          </w:tcPr>
          <w:p w14:paraId="5DE1BFC1"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sz w:val="24"/>
                <w:szCs w:val="24"/>
                <w:lang w:val="en-IE" w:eastAsia="en-IE"/>
              </w:rPr>
              <w:t>A</w:t>
            </w:r>
            <w:r w:rsidRPr="001E61BC">
              <w:rPr>
                <w:rFonts w:asciiTheme="minorHAnsi" w:eastAsia="Times New Roman" w:hAnsiTheme="minorHAnsi" w:cstheme="minorHAnsi"/>
                <w:color w:val="000000"/>
                <w:sz w:val="24"/>
                <w:szCs w:val="24"/>
                <w:lang w:val="en-IE" w:eastAsia="en-IE"/>
              </w:rPr>
              <w:t>ntibody</w:t>
            </w:r>
          </w:p>
        </w:tc>
        <w:tc>
          <w:tcPr>
            <w:tcW w:w="638" w:type="pct"/>
            <w:shd w:val="clear" w:color="auto" w:fill="EDEDED" w:themeFill="accent3" w:themeFillTint="33"/>
            <w:vAlign w:val="bottom"/>
            <w:hideMark/>
          </w:tcPr>
          <w:p w14:paraId="388634A4"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sz w:val="24"/>
                <w:szCs w:val="24"/>
                <w:lang w:val="en-IE" w:eastAsia="en-IE"/>
              </w:rPr>
              <w:t>A</w:t>
            </w:r>
            <w:r w:rsidRPr="001E61BC">
              <w:rPr>
                <w:rFonts w:asciiTheme="minorHAnsi" w:eastAsia="Times New Roman" w:hAnsiTheme="minorHAnsi" w:cstheme="minorHAnsi"/>
                <w:color w:val="000000"/>
                <w:sz w:val="24"/>
                <w:szCs w:val="24"/>
                <w:lang w:val="en-IE" w:eastAsia="en-IE"/>
              </w:rPr>
              <w:t>ntibody that binds to mouse, rat and human zyxin proteins</w:t>
            </w:r>
          </w:p>
        </w:tc>
        <w:tc>
          <w:tcPr>
            <w:tcW w:w="574" w:type="pct"/>
            <w:shd w:val="clear" w:color="auto" w:fill="EDEDED" w:themeFill="accent3" w:themeFillTint="33"/>
            <w:vAlign w:val="bottom"/>
            <w:hideMark/>
          </w:tcPr>
          <w:p w14:paraId="0F9E5624"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Must be a rabbit monoclonal antibody and be validated in flow cytometry and immunohistochemistry (IHC-P), in addition to western blot and immunocytochemistry</w:t>
            </w:r>
          </w:p>
        </w:tc>
        <w:tc>
          <w:tcPr>
            <w:tcW w:w="797" w:type="pct"/>
          </w:tcPr>
          <w:p w14:paraId="485B5F65"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746787FF"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42D92777" w14:textId="77777777" w:rsidR="00951F0D" w:rsidRDefault="00951F0D" w:rsidP="00520C4D">
            <w:r w:rsidRPr="0031107C">
              <w:rPr>
                <w:rFonts w:asciiTheme="minorHAnsi" w:eastAsia="Times New Roman" w:hAnsiTheme="minorHAnsi" w:cstheme="minorHAnsi"/>
                <w:color w:val="000000" w:themeColor="text1"/>
                <w:sz w:val="24"/>
                <w:szCs w:val="24"/>
                <w:lang w:val="en-IE" w:eastAsia="en-IE"/>
              </w:rPr>
              <w:t>€</w:t>
            </w:r>
          </w:p>
        </w:tc>
      </w:tr>
      <w:tr w:rsidR="00692235" w:rsidRPr="001E61BC" w14:paraId="2FEBE11D" w14:textId="77777777" w:rsidTr="00692235">
        <w:trPr>
          <w:trHeight w:val="600"/>
        </w:trPr>
        <w:tc>
          <w:tcPr>
            <w:tcW w:w="681" w:type="pct"/>
            <w:shd w:val="clear" w:color="auto" w:fill="EDEDED" w:themeFill="accent3" w:themeFillTint="33"/>
            <w:vAlign w:val="bottom"/>
            <w:hideMark/>
          </w:tcPr>
          <w:p w14:paraId="699F400A"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themeColor="text1"/>
                <w:sz w:val="24"/>
                <w:szCs w:val="24"/>
                <w:lang w:val="en-IE" w:eastAsia="en-IE"/>
              </w:rPr>
              <w:t>A</w:t>
            </w:r>
            <w:r w:rsidRPr="001E61BC">
              <w:rPr>
                <w:rFonts w:asciiTheme="minorHAnsi" w:eastAsia="Times New Roman" w:hAnsiTheme="minorHAnsi" w:cstheme="minorHAnsi"/>
                <w:color w:val="000000" w:themeColor="text1"/>
                <w:sz w:val="24"/>
                <w:szCs w:val="24"/>
                <w:lang w:val="en-IE" w:eastAsia="en-IE"/>
              </w:rPr>
              <w:t xml:space="preserve">nti-alpha gal antibody (m86) </w:t>
            </w:r>
          </w:p>
        </w:tc>
        <w:tc>
          <w:tcPr>
            <w:tcW w:w="543" w:type="pct"/>
            <w:shd w:val="clear" w:color="auto" w:fill="EDEDED" w:themeFill="accent3" w:themeFillTint="33"/>
            <w:noWrap/>
            <w:vAlign w:val="bottom"/>
            <w:hideMark/>
          </w:tcPr>
          <w:p w14:paraId="1D689F52"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sz w:val="24"/>
                <w:szCs w:val="24"/>
                <w:lang w:val="en-IE" w:eastAsia="en-IE"/>
              </w:rPr>
              <w:t>A</w:t>
            </w:r>
            <w:r w:rsidRPr="001E61BC">
              <w:rPr>
                <w:rFonts w:asciiTheme="minorHAnsi" w:eastAsia="Times New Roman" w:hAnsiTheme="minorHAnsi" w:cstheme="minorHAnsi"/>
                <w:color w:val="000000"/>
                <w:sz w:val="24"/>
                <w:szCs w:val="24"/>
                <w:lang w:val="en-IE" w:eastAsia="en-IE"/>
              </w:rPr>
              <w:t>ntibody</w:t>
            </w:r>
          </w:p>
        </w:tc>
        <w:tc>
          <w:tcPr>
            <w:tcW w:w="638" w:type="pct"/>
            <w:shd w:val="clear" w:color="auto" w:fill="EDEDED" w:themeFill="accent3" w:themeFillTint="33"/>
            <w:vAlign w:val="bottom"/>
            <w:hideMark/>
          </w:tcPr>
          <w:p w14:paraId="51B4BE8A"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sz w:val="24"/>
                <w:szCs w:val="24"/>
                <w:lang w:val="en-IE" w:eastAsia="en-IE"/>
              </w:rPr>
              <w:t>A</w:t>
            </w:r>
            <w:r w:rsidRPr="001E61BC">
              <w:rPr>
                <w:rFonts w:asciiTheme="minorHAnsi" w:eastAsia="Times New Roman" w:hAnsiTheme="minorHAnsi" w:cstheme="minorHAnsi"/>
                <w:color w:val="000000"/>
                <w:sz w:val="24"/>
                <w:szCs w:val="24"/>
                <w:lang w:val="en-IE" w:eastAsia="en-IE"/>
              </w:rPr>
              <w:t>ntibody that binds to alpha-gal (m86) molecule</w:t>
            </w:r>
          </w:p>
        </w:tc>
        <w:tc>
          <w:tcPr>
            <w:tcW w:w="574" w:type="pct"/>
            <w:shd w:val="clear" w:color="auto" w:fill="EDEDED" w:themeFill="accent3" w:themeFillTint="33"/>
            <w:vAlign w:val="bottom"/>
            <w:hideMark/>
          </w:tcPr>
          <w:p w14:paraId="1DFEA55A"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This recombinant antibody must be produced from a human host </w:t>
            </w:r>
          </w:p>
        </w:tc>
        <w:tc>
          <w:tcPr>
            <w:tcW w:w="797" w:type="pct"/>
          </w:tcPr>
          <w:p w14:paraId="4D1A32C7"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011AE845"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004D48BB" w14:textId="77777777" w:rsidR="00951F0D" w:rsidRDefault="00951F0D" w:rsidP="00520C4D">
            <w:r w:rsidRPr="0031107C">
              <w:rPr>
                <w:rFonts w:asciiTheme="minorHAnsi" w:eastAsia="Times New Roman" w:hAnsiTheme="minorHAnsi" w:cstheme="minorHAnsi"/>
                <w:color w:val="000000" w:themeColor="text1"/>
                <w:sz w:val="24"/>
                <w:szCs w:val="24"/>
                <w:lang w:val="en-IE" w:eastAsia="en-IE"/>
              </w:rPr>
              <w:t>€</w:t>
            </w:r>
          </w:p>
        </w:tc>
      </w:tr>
      <w:tr w:rsidR="00692235" w:rsidRPr="001E61BC" w14:paraId="75442E7D" w14:textId="77777777" w:rsidTr="00692235">
        <w:trPr>
          <w:trHeight w:val="1500"/>
        </w:trPr>
        <w:tc>
          <w:tcPr>
            <w:tcW w:w="681" w:type="pct"/>
            <w:shd w:val="clear" w:color="auto" w:fill="EDEDED" w:themeFill="accent3" w:themeFillTint="33"/>
            <w:vAlign w:val="bottom"/>
            <w:hideMark/>
          </w:tcPr>
          <w:p w14:paraId="0727D6D6"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Alexa Fluor® 488 Anti-Fibronectin antibody </w:t>
            </w:r>
          </w:p>
        </w:tc>
        <w:tc>
          <w:tcPr>
            <w:tcW w:w="543" w:type="pct"/>
            <w:shd w:val="clear" w:color="auto" w:fill="EDEDED" w:themeFill="accent3" w:themeFillTint="33"/>
            <w:noWrap/>
            <w:vAlign w:val="bottom"/>
            <w:hideMark/>
          </w:tcPr>
          <w:p w14:paraId="1E698DC9"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sz w:val="24"/>
                <w:szCs w:val="24"/>
                <w:lang w:val="en-IE" w:eastAsia="en-IE"/>
              </w:rPr>
              <w:t>A</w:t>
            </w:r>
            <w:r w:rsidRPr="001E61BC">
              <w:rPr>
                <w:rFonts w:asciiTheme="minorHAnsi" w:eastAsia="Times New Roman" w:hAnsiTheme="minorHAnsi" w:cstheme="minorHAnsi"/>
                <w:color w:val="000000"/>
                <w:sz w:val="24"/>
                <w:szCs w:val="24"/>
                <w:lang w:val="en-IE" w:eastAsia="en-IE"/>
              </w:rPr>
              <w:t>ntibody</w:t>
            </w:r>
          </w:p>
        </w:tc>
        <w:tc>
          <w:tcPr>
            <w:tcW w:w="638" w:type="pct"/>
            <w:shd w:val="clear" w:color="auto" w:fill="EDEDED" w:themeFill="accent3" w:themeFillTint="33"/>
            <w:vAlign w:val="bottom"/>
            <w:hideMark/>
          </w:tcPr>
          <w:p w14:paraId="52711AC8"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Αntibody that binds to human fibronectin protein and is conjugated with a fluorescent molecule detected at 488 nm </w:t>
            </w:r>
          </w:p>
        </w:tc>
        <w:tc>
          <w:tcPr>
            <w:tcW w:w="574" w:type="pct"/>
            <w:shd w:val="clear" w:color="auto" w:fill="EDEDED" w:themeFill="accent3" w:themeFillTint="33"/>
            <w:vAlign w:val="bottom"/>
            <w:hideMark/>
          </w:tcPr>
          <w:p w14:paraId="581D3E6D"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Must be a monoclonal antibody made of rabbit and be conjugated with Alexa Fluor® 488 </w:t>
            </w:r>
          </w:p>
        </w:tc>
        <w:tc>
          <w:tcPr>
            <w:tcW w:w="797" w:type="pct"/>
          </w:tcPr>
          <w:p w14:paraId="74F0B848"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51DA9672"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49CA69A8" w14:textId="77777777" w:rsidR="00951F0D" w:rsidRDefault="00951F0D" w:rsidP="00520C4D">
            <w:r w:rsidRPr="0031107C">
              <w:rPr>
                <w:rFonts w:asciiTheme="minorHAnsi" w:eastAsia="Times New Roman" w:hAnsiTheme="minorHAnsi" w:cstheme="minorHAnsi"/>
                <w:color w:val="000000" w:themeColor="text1"/>
                <w:sz w:val="24"/>
                <w:szCs w:val="24"/>
                <w:lang w:val="en-IE" w:eastAsia="en-IE"/>
              </w:rPr>
              <w:t>€</w:t>
            </w:r>
          </w:p>
        </w:tc>
      </w:tr>
      <w:tr w:rsidR="00692235" w:rsidRPr="001E61BC" w14:paraId="35D068D8" w14:textId="77777777" w:rsidTr="00692235">
        <w:trPr>
          <w:trHeight w:val="1500"/>
        </w:trPr>
        <w:tc>
          <w:tcPr>
            <w:tcW w:w="681" w:type="pct"/>
            <w:shd w:val="clear" w:color="auto" w:fill="EDEDED" w:themeFill="accent3" w:themeFillTint="33"/>
            <w:vAlign w:val="bottom"/>
            <w:hideMark/>
          </w:tcPr>
          <w:p w14:paraId="53B87728"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Anti-NeuN antibody [EPR12763] - Neuronal Marker </w:t>
            </w:r>
          </w:p>
        </w:tc>
        <w:tc>
          <w:tcPr>
            <w:tcW w:w="543" w:type="pct"/>
            <w:shd w:val="clear" w:color="auto" w:fill="EDEDED" w:themeFill="accent3" w:themeFillTint="33"/>
            <w:noWrap/>
            <w:vAlign w:val="bottom"/>
            <w:hideMark/>
          </w:tcPr>
          <w:p w14:paraId="66C01C36"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sz w:val="24"/>
                <w:szCs w:val="24"/>
                <w:lang w:val="en-IE" w:eastAsia="en-IE"/>
              </w:rPr>
              <w:t>A</w:t>
            </w:r>
            <w:r w:rsidRPr="001E61BC">
              <w:rPr>
                <w:rFonts w:asciiTheme="minorHAnsi" w:eastAsia="Times New Roman" w:hAnsiTheme="minorHAnsi" w:cstheme="minorHAnsi"/>
                <w:color w:val="000000"/>
                <w:sz w:val="24"/>
                <w:szCs w:val="24"/>
                <w:lang w:val="en-IE" w:eastAsia="en-IE"/>
              </w:rPr>
              <w:t>ntibody</w:t>
            </w:r>
          </w:p>
        </w:tc>
        <w:tc>
          <w:tcPr>
            <w:tcW w:w="638" w:type="pct"/>
            <w:shd w:val="clear" w:color="auto" w:fill="EDEDED" w:themeFill="accent3" w:themeFillTint="33"/>
            <w:vAlign w:val="bottom"/>
            <w:hideMark/>
          </w:tcPr>
          <w:p w14:paraId="730725EC"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Αntibody that binds to human,mouse,rat,zebrafish and most common mammal NeuN protein/neuronal marker</w:t>
            </w:r>
          </w:p>
        </w:tc>
        <w:tc>
          <w:tcPr>
            <w:tcW w:w="574" w:type="pct"/>
            <w:shd w:val="clear" w:color="auto" w:fill="EDEDED" w:themeFill="accent3" w:themeFillTint="33"/>
            <w:vAlign w:val="bottom"/>
            <w:hideMark/>
          </w:tcPr>
          <w:p w14:paraId="7446B48F"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Must be a rabbit monoclonal antibody and be verified by Immunohistochemistry, Western blot, immunocytochemistry and flow cytometry</w:t>
            </w:r>
          </w:p>
        </w:tc>
        <w:tc>
          <w:tcPr>
            <w:tcW w:w="797" w:type="pct"/>
          </w:tcPr>
          <w:p w14:paraId="5789CC75"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5C757DBE"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2265C8AD" w14:textId="77777777" w:rsidR="00951F0D" w:rsidRDefault="00951F0D" w:rsidP="00520C4D">
            <w:r w:rsidRPr="00766C5C">
              <w:rPr>
                <w:rFonts w:asciiTheme="minorHAnsi" w:eastAsia="Times New Roman" w:hAnsiTheme="minorHAnsi" w:cstheme="minorHAnsi"/>
                <w:color w:val="000000" w:themeColor="text1"/>
                <w:sz w:val="24"/>
                <w:szCs w:val="24"/>
                <w:lang w:val="en-IE" w:eastAsia="en-IE"/>
              </w:rPr>
              <w:t>€</w:t>
            </w:r>
          </w:p>
        </w:tc>
      </w:tr>
      <w:tr w:rsidR="00692235" w:rsidRPr="001E61BC" w14:paraId="0266DCE3" w14:textId="77777777" w:rsidTr="00692235">
        <w:trPr>
          <w:trHeight w:val="1500"/>
        </w:trPr>
        <w:tc>
          <w:tcPr>
            <w:tcW w:w="681" w:type="pct"/>
            <w:shd w:val="clear" w:color="auto" w:fill="EDEDED" w:themeFill="accent3" w:themeFillTint="33"/>
            <w:vAlign w:val="bottom"/>
            <w:hideMark/>
          </w:tcPr>
          <w:p w14:paraId="1752F1B3"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Anti-Collagen I antibody </w:t>
            </w:r>
          </w:p>
        </w:tc>
        <w:tc>
          <w:tcPr>
            <w:tcW w:w="543" w:type="pct"/>
            <w:shd w:val="clear" w:color="auto" w:fill="EDEDED" w:themeFill="accent3" w:themeFillTint="33"/>
            <w:noWrap/>
            <w:vAlign w:val="bottom"/>
            <w:hideMark/>
          </w:tcPr>
          <w:p w14:paraId="640F2196"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sz w:val="24"/>
                <w:szCs w:val="24"/>
                <w:lang w:val="en-IE" w:eastAsia="en-IE"/>
              </w:rPr>
              <w:t>A</w:t>
            </w:r>
            <w:r w:rsidRPr="001E61BC">
              <w:rPr>
                <w:rFonts w:asciiTheme="minorHAnsi" w:eastAsia="Times New Roman" w:hAnsiTheme="minorHAnsi" w:cstheme="minorHAnsi"/>
                <w:color w:val="000000"/>
                <w:sz w:val="24"/>
                <w:szCs w:val="24"/>
                <w:lang w:val="en-IE" w:eastAsia="en-IE"/>
              </w:rPr>
              <w:t>ntibody</w:t>
            </w:r>
          </w:p>
        </w:tc>
        <w:tc>
          <w:tcPr>
            <w:tcW w:w="638" w:type="pct"/>
            <w:shd w:val="clear" w:color="auto" w:fill="EDEDED" w:themeFill="accent3" w:themeFillTint="33"/>
            <w:vAlign w:val="bottom"/>
            <w:hideMark/>
          </w:tcPr>
          <w:p w14:paraId="33887539"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 that binds to human Collagen I protein</w:t>
            </w:r>
          </w:p>
        </w:tc>
        <w:tc>
          <w:tcPr>
            <w:tcW w:w="574" w:type="pct"/>
            <w:shd w:val="clear" w:color="auto" w:fill="EDEDED" w:themeFill="accent3" w:themeFillTint="33"/>
            <w:vAlign w:val="bottom"/>
            <w:hideMark/>
          </w:tcPr>
          <w:p w14:paraId="1505DD9B"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Must be a polyclonal antibody made of rabbit </w:t>
            </w:r>
          </w:p>
        </w:tc>
        <w:tc>
          <w:tcPr>
            <w:tcW w:w="797" w:type="pct"/>
          </w:tcPr>
          <w:p w14:paraId="1D134B3E"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083A4B64"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3F6AE1D7" w14:textId="77777777" w:rsidR="00951F0D" w:rsidRDefault="00951F0D" w:rsidP="00520C4D">
            <w:r w:rsidRPr="00766C5C">
              <w:rPr>
                <w:rFonts w:asciiTheme="minorHAnsi" w:eastAsia="Times New Roman" w:hAnsiTheme="minorHAnsi" w:cstheme="minorHAnsi"/>
                <w:color w:val="000000" w:themeColor="text1"/>
                <w:sz w:val="24"/>
                <w:szCs w:val="24"/>
                <w:lang w:val="en-IE" w:eastAsia="en-IE"/>
              </w:rPr>
              <w:t>€</w:t>
            </w:r>
          </w:p>
        </w:tc>
      </w:tr>
      <w:tr w:rsidR="00692235" w:rsidRPr="001E61BC" w14:paraId="340349BA" w14:textId="77777777" w:rsidTr="00692235">
        <w:trPr>
          <w:trHeight w:val="1500"/>
        </w:trPr>
        <w:tc>
          <w:tcPr>
            <w:tcW w:w="681" w:type="pct"/>
            <w:shd w:val="clear" w:color="auto" w:fill="EDEDED" w:themeFill="accent3" w:themeFillTint="33"/>
            <w:vAlign w:val="bottom"/>
            <w:hideMark/>
          </w:tcPr>
          <w:p w14:paraId="3F349388"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Anti-active YAP1 antibody </w:t>
            </w:r>
          </w:p>
        </w:tc>
        <w:tc>
          <w:tcPr>
            <w:tcW w:w="543" w:type="pct"/>
            <w:shd w:val="clear" w:color="auto" w:fill="EDEDED" w:themeFill="accent3" w:themeFillTint="33"/>
            <w:noWrap/>
            <w:vAlign w:val="bottom"/>
            <w:hideMark/>
          </w:tcPr>
          <w:p w14:paraId="5F0CA28C"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sz w:val="24"/>
                <w:szCs w:val="24"/>
                <w:lang w:val="en-IE" w:eastAsia="en-IE"/>
              </w:rPr>
              <w:t>A</w:t>
            </w:r>
            <w:r w:rsidRPr="001E61BC">
              <w:rPr>
                <w:rFonts w:asciiTheme="minorHAnsi" w:eastAsia="Times New Roman" w:hAnsiTheme="minorHAnsi" w:cstheme="minorHAnsi"/>
                <w:color w:val="000000"/>
                <w:sz w:val="24"/>
                <w:szCs w:val="24"/>
                <w:lang w:val="en-IE" w:eastAsia="en-IE"/>
              </w:rPr>
              <w:t>ntibody</w:t>
            </w:r>
          </w:p>
        </w:tc>
        <w:tc>
          <w:tcPr>
            <w:tcW w:w="638" w:type="pct"/>
            <w:shd w:val="clear" w:color="auto" w:fill="EDEDED" w:themeFill="accent3" w:themeFillTint="33"/>
            <w:vAlign w:val="bottom"/>
            <w:hideMark/>
          </w:tcPr>
          <w:p w14:paraId="02C4B30C"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 that binds to human and mouse YAP1 protein</w:t>
            </w:r>
          </w:p>
        </w:tc>
        <w:tc>
          <w:tcPr>
            <w:tcW w:w="574" w:type="pct"/>
            <w:shd w:val="clear" w:color="auto" w:fill="EDEDED" w:themeFill="accent3" w:themeFillTint="33"/>
            <w:vAlign w:val="bottom"/>
            <w:hideMark/>
          </w:tcPr>
          <w:p w14:paraId="4F159333"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Must be a rabbit </w:t>
            </w:r>
            <w:r>
              <w:rPr>
                <w:rFonts w:asciiTheme="minorHAnsi" w:eastAsia="Times New Roman" w:hAnsiTheme="minorHAnsi" w:cstheme="minorHAnsi"/>
                <w:color w:val="000000" w:themeColor="text1"/>
                <w:sz w:val="24"/>
                <w:szCs w:val="24"/>
                <w:lang w:val="en-IE" w:eastAsia="en-IE"/>
              </w:rPr>
              <w:t xml:space="preserve"> monoclonal antibody</w:t>
            </w:r>
            <w:r w:rsidRPr="001E61BC">
              <w:rPr>
                <w:rFonts w:asciiTheme="minorHAnsi" w:eastAsia="Times New Roman" w:hAnsiTheme="minorHAnsi" w:cstheme="minorHAnsi"/>
                <w:color w:val="000000" w:themeColor="text1"/>
                <w:sz w:val="24"/>
                <w:szCs w:val="24"/>
                <w:lang w:val="en-IE" w:eastAsia="en-IE"/>
              </w:rPr>
              <w:t xml:space="preserve"> </w:t>
            </w:r>
          </w:p>
        </w:tc>
        <w:tc>
          <w:tcPr>
            <w:tcW w:w="797" w:type="pct"/>
          </w:tcPr>
          <w:p w14:paraId="09BCDC15"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2D53BFDC"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00F4378A" w14:textId="77777777" w:rsidR="00951F0D" w:rsidRDefault="00951F0D" w:rsidP="00520C4D">
            <w:r w:rsidRPr="00766C5C">
              <w:rPr>
                <w:rFonts w:asciiTheme="minorHAnsi" w:eastAsia="Times New Roman" w:hAnsiTheme="minorHAnsi" w:cstheme="minorHAnsi"/>
                <w:color w:val="000000" w:themeColor="text1"/>
                <w:sz w:val="24"/>
                <w:szCs w:val="24"/>
                <w:lang w:val="en-IE" w:eastAsia="en-IE"/>
              </w:rPr>
              <w:t>€</w:t>
            </w:r>
          </w:p>
        </w:tc>
      </w:tr>
      <w:tr w:rsidR="00692235" w:rsidRPr="001E61BC" w14:paraId="4EA009A0" w14:textId="77777777" w:rsidTr="00692235">
        <w:trPr>
          <w:trHeight w:val="1200"/>
        </w:trPr>
        <w:tc>
          <w:tcPr>
            <w:tcW w:w="681" w:type="pct"/>
            <w:shd w:val="clear" w:color="auto" w:fill="EDEDED" w:themeFill="accent3" w:themeFillTint="33"/>
            <w:vAlign w:val="bottom"/>
            <w:hideMark/>
          </w:tcPr>
          <w:p w14:paraId="7D303EEE"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Anti-Paxillin antibody </w:t>
            </w:r>
          </w:p>
        </w:tc>
        <w:tc>
          <w:tcPr>
            <w:tcW w:w="543" w:type="pct"/>
            <w:shd w:val="clear" w:color="auto" w:fill="EDEDED" w:themeFill="accent3" w:themeFillTint="33"/>
            <w:noWrap/>
            <w:vAlign w:val="bottom"/>
            <w:hideMark/>
          </w:tcPr>
          <w:p w14:paraId="3EEB3E6A"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sz w:val="24"/>
                <w:szCs w:val="24"/>
                <w:lang w:val="en-IE" w:eastAsia="en-IE"/>
              </w:rPr>
              <w:t>A</w:t>
            </w:r>
            <w:r w:rsidRPr="001E61BC">
              <w:rPr>
                <w:rFonts w:asciiTheme="minorHAnsi" w:eastAsia="Times New Roman" w:hAnsiTheme="minorHAnsi" w:cstheme="minorHAnsi"/>
                <w:color w:val="000000"/>
                <w:sz w:val="24"/>
                <w:szCs w:val="24"/>
                <w:lang w:val="en-IE" w:eastAsia="en-IE"/>
              </w:rPr>
              <w:t xml:space="preserve">ntibody </w:t>
            </w:r>
          </w:p>
        </w:tc>
        <w:tc>
          <w:tcPr>
            <w:tcW w:w="638" w:type="pct"/>
            <w:shd w:val="clear" w:color="auto" w:fill="EDEDED" w:themeFill="accent3" w:themeFillTint="33"/>
            <w:vAlign w:val="bottom"/>
            <w:hideMark/>
          </w:tcPr>
          <w:p w14:paraId="61C633CF"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 that binds to human and mouse Paxillin protein</w:t>
            </w:r>
          </w:p>
        </w:tc>
        <w:tc>
          <w:tcPr>
            <w:tcW w:w="574" w:type="pct"/>
            <w:shd w:val="clear" w:color="auto" w:fill="EDEDED" w:themeFill="accent3" w:themeFillTint="33"/>
            <w:vAlign w:val="bottom"/>
            <w:hideMark/>
          </w:tcPr>
          <w:p w14:paraId="0BBE7B19"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Must be a rabbit monoclonal antibody  </w:t>
            </w:r>
          </w:p>
        </w:tc>
        <w:tc>
          <w:tcPr>
            <w:tcW w:w="797" w:type="pct"/>
          </w:tcPr>
          <w:p w14:paraId="25851AF7"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7E684800"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019F12C7" w14:textId="77777777" w:rsidR="00951F0D" w:rsidRDefault="00951F0D" w:rsidP="00520C4D">
            <w:r w:rsidRPr="00766C5C">
              <w:rPr>
                <w:rFonts w:asciiTheme="minorHAnsi" w:eastAsia="Times New Roman" w:hAnsiTheme="minorHAnsi" w:cstheme="minorHAnsi"/>
                <w:color w:val="000000" w:themeColor="text1"/>
                <w:sz w:val="24"/>
                <w:szCs w:val="24"/>
                <w:lang w:val="en-IE" w:eastAsia="en-IE"/>
              </w:rPr>
              <w:t>€</w:t>
            </w:r>
          </w:p>
        </w:tc>
      </w:tr>
      <w:tr w:rsidR="00692235" w:rsidRPr="001E61BC" w14:paraId="06252388" w14:textId="77777777" w:rsidTr="00692235">
        <w:trPr>
          <w:trHeight w:val="1500"/>
        </w:trPr>
        <w:tc>
          <w:tcPr>
            <w:tcW w:w="681" w:type="pct"/>
            <w:shd w:val="clear" w:color="auto" w:fill="EDEDED" w:themeFill="accent3" w:themeFillTint="33"/>
            <w:vAlign w:val="bottom"/>
            <w:hideMark/>
          </w:tcPr>
          <w:p w14:paraId="6C9E14D7"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Anti-Human Nuclear Antigen antibody [235-1] </w:t>
            </w:r>
          </w:p>
        </w:tc>
        <w:tc>
          <w:tcPr>
            <w:tcW w:w="543" w:type="pct"/>
            <w:shd w:val="clear" w:color="auto" w:fill="EDEDED" w:themeFill="accent3" w:themeFillTint="33"/>
            <w:noWrap/>
            <w:vAlign w:val="bottom"/>
            <w:hideMark/>
          </w:tcPr>
          <w:p w14:paraId="07927FFC"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sz w:val="24"/>
                <w:szCs w:val="24"/>
                <w:lang w:val="en-IE" w:eastAsia="en-IE"/>
              </w:rPr>
              <w:t>A</w:t>
            </w:r>
            <w:r w:rsidRPr="001E61BC">
              <w:rPr>
                <w:rFonts w:asciiTheme="minorHAnsi" w:eastAsia="Times New Roman" w:hAnsiTheme="minorHAnsi" w:cstheme="minorHAnsi"/>
                <w:color w:val="000000"/>
                <w:sz w:val="24"/>
                <w:szCs w:val="24"/>
                <w:lang w:val="en-IE" w:eastAsia="en-IE"/>
              </w:rPr>
              <w:t>ntibody</w:t>
            </w:r>
          </w:p>
        </w:tc>
        <w:tc>
          <w:tcPr>
            <w:tcW w:w="638" w:type="pct"/>
            <w:shd w:val="clear" w:color="auto" w:fill="EDEDED" w:themeFill="accent3" w:themeFillTint="33"/>
            <w:vAlign w:val="bottom"/>
            <w:hideMark/>
          </w:tcPr>
          <w:p w14:paraId="1A448E09"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 that binds to human nuclear antigen, particularly useful if there are human cells in a xeno-tissue</w:t>
            </w:r>
          </w:p>
        </w:tc>
        <w:tc>
          <w:tcPr>
            <w:tcW w:w="574" w:type="pct"/>
            <w:shd w:val="clear" w:color="auto" w:fill="EDEDED" w:themeFill="accent3" w:themeFillTint="33"/>
            <w:vAlign w:val="bottom"/>
            <w:hideMark/>
          </w:tcPr>
          <w:p w14:paraId="5309BE8B"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Must be a mouse monoclonal  antibody </w:t>
            </w:r>
          </w:p>
        </w:tc>
        <w:tc>
          <w:tcPr>
            <w:tcW w:w="797" w:type="pct"/>
          </w:tcPr>
          <w:p w14:paraId="37DFBB14"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1D18CD47"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5B87DC8E" w14:textId="77777777" w:rsidR="00951F0D" w:rsidRDefault="00951F0D" w:rsidP="00520C4D">
            <w:r w:rsidRPr="00317F93">
              <w:rPr>
                <w:rFonts w:asciiTheme="minorHAnsi" w:eastAsia="Times New Roman" w:hAnsiTheme="minorHAnsi" w:cstheme="minorHAnsi"/>
                <w:color w:val="000000" w:themeColor="text1"/>
                <w:sz w:val="24"/>
                <w:szCs w:val="24"/>
                <w:lang w:val="en-IE" w:eastAsia="en-IE"/>
              </w:rPr>
              <w:t>€</w:t>
            </w:r>
          </w:p>
        </w:tc>
      </w:tr>
      <w:tr w:rsidR="00692235" w:rsidRPr="001E61BC" w14:paraId="7F9DFC55" w14:textId="77777777" w:rsidTr="00692235">
        <w:trPr>
          <w:trHeight w:val="1980"/>
        </w:trPr>
        <w:tc>
          <w:tcPr>
            <w:tcW w:w="681" w:type="pct"/>
            <w:shd w:val="clear" w:color="auto" w:fill="EDEDED" w:themeFill="accent3" w:themeFillTint="33"/>
            <w:vAlign w:val="bottom"/>
            <w:hideMark/>
          </w:tcPr>
          <w:p w14:paraId="59D0DA1E"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Anti-Human Nucleoli antibody [NM95] - Nucleolar Marker </w:t>
            </w:r>
          </w:p>
        </w:tc>
        <w:tc>
          <w:tcPr>
            <w:tcW w:w="543" w:type="pct"/>
            <w:shd w:val="clear" w:color="auto" w:fill="EDEDED" w:themeFill="accent3" w:themeFillTint="33"/>
            <w:noWrap/>
            <w:vAlign w:val="bottom"/>
            <w:hideMark/>
          </w:tcPr>
          <w:p w14:paraId="3C4C9634"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sz w:val="24"/>
                <w:szCs w:val="24"/>
                <w:lang w:val="en-IE" w:eastAsia="en-IE"/>
              </w:rPr>
              <w:t>A</w:t>
            </w:r>
            <w:r w:rsidRPr="001E61BC">
              <w:rPr>
                <w:rFonts w:asciiTheme="minorHAnsi" w:eastAsia="Times New Roman" w:hAnsiTheme="minorHAnsi" w:cstheme="minorHAnsi"/>
                <w:color w:val="000000"/>
                <w:sz w:val="24"/>
                <w:szCs w:val="24"/>
                <w:lang w:val="en-IE" w:eastAsia="en-IE"/>
              </w:rPr>
              <w:t>ntibody</w:t>
            </w:r>
          </w:p>
        </w:tc>
        <w:tc>
          <w:tcPr>
            <w:tcW w:w="638" w:type="pct"/>
            <w:shd w:val="clear" w:color="auto" w:fill="EDEDED" w:themeFill="accent3" w:themeFillTint="33"/>
            <w:vAlign w:val="bottom"/>
            <w:hideMark/>
          </w:tcPr>
          <w:p w14:paraId="612B128B"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 that binds in human nucleoli, particularly useful of the detection of the human marker in a xeno-tissue</w:t>
            </w:r>
          </w:p>
        </w:tc>
        <w:tc>
          <w:tcPr>
            <w:tcW w:w="574" w:type="pct"/>
            <w:shd w:val="clear" w:color="auto" w:fill="EDEDED" w:themeFill="accent3" w:themeFillTint="33"/>
            <w:vAlign w:val="bottom"/>
            <w:hideMark/>
          </w:tcPr>
          <w:p w14:paraId="4C734D8A"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Must be a mouse monoclonal  antibody </w:t>
            </w:r>
          </w:p>
        </w:tc>
        <w:tc>
          <w:tcPr>
            <w:tcW w:w="797" w:type="pct"/>
          </w:tcPr>
          <w:p w14:paraId="7E728850"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0AE45575"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74AF2EA9" w14:textId="77777777" w:rsidR="00951F0D" w:rsidRDefault="00951F0D" w:rsidP="00520C4D">
            <w:r w:rsidRPr="00317F93">
              <w:rPr>
                <w:rFonts w:asciiTheme="minorHAnsi" w:eastAsia="Times New Roman" w:hAnsiTheme="minorHAnsi" w:cstheme="minorHAnsi"/>
                <w:color w:val="000000" w:themeColor="text1"/>
                <w:sz w:val="24"/>
                <w:szCs w:val="24"/>
                <w:lang w:val="en-IE" w:eastAsia="en-IE"/>
              </w:rPr>
              <w:t>€</w:t>
            </w:r>
          </w:p>
        </w:tc>
      </w:tr>
      <w:tr w:rsidR="00692235" w:rsidRPr="001E61BC" w14:paraId="6DB100D1" w14:textId="77777777" w:rsidTr="00692235">
        <w:trPr>
          <w:trHeight w:val="1980"/>
        </w:trPr>
        <w:tc>
          <w:tcPr>
            <w:tcW w:w="681" w:type="pct"/>
            <w:shd w:val="clear" w:color="auto" w:fill="EDEDED" w:themeFill="accent3" w:themeFillTint="33"/>
            <w:vAlign w:val="bottom"/>
            <w:hideMark/>
          </w:tcPr>
          <w:p w14:paraId="6AE63B4B"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Anti-VGluT1 antibody </w:t>
            </w:r>
          </w:p>
        </w:tc>
        <w:tc>
          <w:tcPr>
            <w:tcW w:w="543" w:type="pct"/>
            <w:shd w:val="clear" w:color="auto" w:fill="EDEDED" w:themeFill="accent3" w:themeFillTint="33"/>
            <w:noWrap/>
            <w:vAlign w:val="bottom"/>
            <w:hideMark/>
          </w:tcPr>
          <w:p w14:paraId="1D7D942D"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sz w:val="24"/>
                <w:szCs w:val="24"/>
                <w:lang w:val="en-IE" w:eastAsia="en-IE"/>
              </w:rPr>
              <w:t>A</w:t>
            </w:r>
            <w:r w:rsidRPr="001E61BC">
              <w:rPr>
                <w:rFonts w:asciiTheme="minorHAnsi" w:eastAsia="Times New Roman" w:hAnsiTheme="minorHAnsi" w:cstheme="minorHAnsi"/>
                <w:color w:val="000000"/>
                <w:sz w:val="24"/>
                <w:szCs w:val="24"/>
                <w:lang w:val="en-IE" w:eastAsia="en-IE"/>
              </w:rPr>
              <w:t>ntibody</w:t>
            </w:r>
          </w:p>
        </w:tc>
        <w:tc>
          <w:tcPr>
            <w:tcW w:w="638" w:type="pct"/>
            <w:shd w:val="clear" w:color="auto" w:fill="EDEDED" w:themeFill="accent3" w:themeFillTint="33"/>
            <w:vAlign w:val="bottom"/>
            <w:hideMark/>
          </w:tcPr>
          <w:p w14:paraId="75AA336C"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 that binds in human and mouse VGluT proteins</w:t>
            </w:r>
          </w:p>
        </w:tc>
        <w:tc>
          <w:tcPr>
            <w:tcW w:w="574" w:type="pct"/>
            <w:shd w:val="clear" w:color="auto" w:fill="EDEDED" w:themeFill="accent3" w:themeFillTint="33"/>
            <w:vAlign w:val="bottom"/>
            <w:hideMark/>
          </w:tcPr>
          <w:p w14:paraId="1D83B577"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 Must be a </w:t>
            </w:r>
            <w:r>
              <w:rPr>
                <w:rFonts w:asciiTheme="minorHAnsi" w:eastAsia="Times New Roman" w:hAnsiTheme="minorHAnsi" w:cstheme="minorHAnsi"/>
                <w:color w:val="000000" w:themeColor="text1"/>
                <w:sz w:val="24"/>
                <w:szCs w:val="24"/>
                <w:lang w:val="en-IE" w:eastAsia="en-IE"/>
              </w:rPr>
              <w:t xml:space="preserve">rabbit </w:t>
            </w:r>
            <w:r w:rsidRPr="001E61BC">
              <w:rPr>
                <w:rFonts w:asciiTheme="minorHAnsi" w:eastAsia="Times New Roman" w:hAnsiTheme="minorHAnsi" w:cstheme="minorHAnsi"/>
                <w:color w:val="000000" w:themeColor="text1"/>
                <w:sz w:val="24"/>
                <w:szCs w:val="24"/>
                <w:lang w:val="en-IE" w:eastAsia="en-IE"/>
              </w:rPr>
              <w:t xml:space="preserve">moloclonal antibody and be verified by means of immunohistochemistry, immunocytochemistry and  Western Blot. </w:t>
            </w:r>
          </w:p>
        </w:tc>
        <w:tc>
          <w:tcPr>
            <w:tcW w:w="797" w:type="pct"/>
          </w:tcPr>
          <w:p w14:paraId="60D55A30"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73F1D9F9"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20440CEF" w14:textId="77777777" w:rsidR="00951F0D" w:rsidRDefault="00951F0D" w:rsidP="00520C4D">
            <w:r w:rsidRPr="00317F93">
              <w:rPr>
                <w:rFonts w:asciiTheme="minorHAnsi" w:eastAsia="Times New Roman" w:hAnsiTheme="minorHAnsi" w:cstheme="minorHAnsi"/>
                <w:color w:val="000000" w:themeColor="text1"/>
                <w:sz w:val="24"/>
                <w:szCs w:val="24"/>
                <w:lang w:val="en-IE" w:eastAsia="en-IE"/>
              </w:rPr>
              <w:t>€</w:t>
            </w:r>
          </w:p>
        </w:tc>
      </w:tr>
      <w:tr w:rsidR="00692235" w:rsidRPr="001E61BC" w14:paraId="42CB611C" w14:textId="77777777" w:rsidTr="00692235">
        <w:trPr>
          <w:trHeight w:val="1980"/>
        </w:trPr>
        <w:tc>
          <w:tcPr>
            <w:tcW w:w="681" w:type="pct"/>
            <w:shd w:val="clear" w:color="auto" w:fill="EDEDED" w:themeFill="accent3" w:themeFillTint="33"/>
            <w:vAlign w:val="bottom"/>
            <w:hideMark/>
          </w:tcPr>
          <w:p w14:paraId="3A794385"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HRP Anti-GFAP antibody </w:t>
            </w:r>
          </w:p>
        </w:tc>
        <w:tc>
          <w:tcPr>
            <w:tcW w:w="543" w:type="pct"/>
            <w:shd w:val="clear" w:color="auto" w:fill="EDEDED" w:themeFill="accent3" w:themeFillTint="33"/>
            <w:noWrap/>
            <w:vAlign w:val="bottom"/>
            <w:hideMark/>
          </w:tcPr>
          <w:p w14:paraId="592006E1"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sz w:val="24"/>
                <w:szCs w:val="24"/>
                <w:lang w:val="en-IE" w:eastAsia="en-IE"/>
              </w:rPr>
              <w:t>A</w:t>
            </w:r>
            <w:r w:rsidRPr="001E61BC">
              <w:rPr>
                <w:rFonts w:asciiTheme="minorHAnsi" w:eastAsia="Times New Roman" w:hAnsiTheme="minorHAnsi" w:cstheme="minorHAnsi"/>
                <w:color w:val="000000"/>
                <w:sz w:val="24"/>
                <w:szCs w:val="24"/>
                <w:lang w:val="en-IE" w:eastAsia="en-IE"/>
              </w:rPr>
              <w:t>ntibody</w:t>
            </w:r>
          </w:p>
        </w:tc>
        <w:tc>
          <w:tcPr>
            <w:tcW w:w="638" w:type="pct"/>
            <w:shd w:val="clear" w:color="auto" w:fill="EDEDED" w:themeFill="accent3" w:themeFillTint="33"/>
            <w:vAlign w:val="bottom"/>
            <w:hideMark/>
          </w:tcPr>
          <w:p w14:paraId="3CB4BD1B"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 that binds in GFAP and is conjugated to HRP</w:t>
            </w:r>
          </w:p>
        </w:tc>
        <w:tc>
          <w:tcPr>
            <w:tcW w:w="574" w:type="pct"/>
            <w:shd w:val="clear" w:color="auto" w:fill="EDEDED" w:themeFill="accent3" w:themeFillTint="33"/>
            <w:vAlign w:val="bottom"/>
            <w:hideMark/>
          </w:tcPr>
          <w:p w14:paraId="7CC786B4"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Must be a rabbit monoclonal antibody and also</w:t>
            </w:r>
            <w:r>
              <w:rPr>
                <w:rFonts w:asciiTheme="minorHAnsi" w:eastAsia="Times New Roman" w:hAnsiTheme="minorHAnsi" w:cstheme="minorHAnsi"/>
                <w:color w:val="000000" w:themeColor="text1"/>
                <w:sz w:val="24"/>
                <w:szCs w:val="24"/>
                <w:lang w:val="en-IE" w:eastAsia="en-IE"/>
              </w:rPr>
              <w:t xml:space="preserve"> conjugated with HRP.</w:t>
            </w:r>
          </w:p>
        </w:tc>
        <w:tc>
          <w:tcPr>
            <w:tcW w:w="797" w:type="pct"/>
          </w:tcPr>
          <w:p w14:paraId="0D8795B0"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258642CD"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2ABD7F5A" w14:textId="77777777" w:rsidR="00951F0D" w:rsidRDefault="00951F0D" w:rsidP="00520C4D">
            <w:r w:rsidRPr="006A2B88">
              <w:rPr>
                <w:rFonts w:asciiTheme="minorHAnsi" w:eastAsia="Times New Roman" w:hAnsiTheme="minorHAnsi" w:cstheme="minorHAnsi"/>
                <w:color w:val="000000" w:themeColor="text1"/>
                <w:sz w:val="24"/>
                <w:szCs w:val="24"/>
                <w:lang w:val="en-IE" w:eastAsia="en-IE"/>
              </w:rPr>
              <w:t>€</w:t>
            </w:r>
          </w:p>
        </w:tc>
      </w:tr>
      <w:tr w:rsidR="00692235" w:rsidRPr="001E61BC" w14:paraId="69CEDEA3" w14:textId="77777777" w:rsidTr="00692235">
        <w:trPr>
          <w:trHeight w:val="1200"/>
        </w:trPr>
        <w:tc>
          <w:tcPr>
            <w:tcW w:w="681" w:type="pct"/>
            <w:shd w:val="clear" w:color="auto" w:fill="EDEDED" w:themeFill="accent3" w:themeFillTint="33"/>
            <w:vAlign w:val="center"/>
            <w:hideMark/>
          </w:tcPr>
          <w:p w14:paraId="0F59389B"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Recombinant Human Siglec-9 Fc Chimera protein</w:t>
            </w:r>
          </w:p>
        </w:tc>
        <w:tc>
          <w:tcPr>
            <w:tcW w:w="543" w:type="pct"/>
            <w:shd w:val="clear" w:color="auto" w:fill="EDEDED" w:themeFill="accent3" w:themeFillTint="33"/>
            <w:vAlign w:val="center"/>
            <w:hideMark/>
          </w:tcPr>
          <w:p w14:paraId="6CDD4615"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Recombinant protein</w:t>
            </w:r>
          </w:p>
        </w:tc>
        <w:tc>
          <w:tcPr>
            <w:tcW w:w="638" w:type="pct"/>
            <w:shd w:val="clear" w:color="auto" w:fill="EDEDED" w:themeFill="accent3" w:themeFillTint="33"/>
            <w:vAlign w:val="center"/>
            <w:hideMark/>
          </w:tcPr>
          <w:p w14:paraId="7FD6812C"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 xml:space="preserve">97% purity, NSO derived, 62.7kDa (monomer). </w:t>
            </w:r>
          </w:p>
        </w:tc>
        <w:tc>
          <w:tcPr>
            <w:tcW w:w="574" w:type="pct"/>
            <w:shd w:val="clear" w:color="auto" w:fill="EDEDED" w:themeFill="accent3" w:themeFillTint="33"/>
            <w:vAlign w:val="center"/>
            <w:hideMark/>
          </w:tcPr>
          <w:p w14:paraId="63266467"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Must be human version, not mouse Siglec-E, and of high &gt;95% purity. </w:t>
            </w:r>
          </w:p>
          <w:p w14:paraId="52E6A127"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 </w:t>
            </w:r>
          </w:p>
        </w:tc>
        <w:tc>
          <w:tcPr>
            <w:tcW w:w="797" w:type="pct"/>
          </w:tcPr>
          <w:p w14:paraId="74C137EC"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338B4202"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00702883" w14:textId="77777777" w:rsidR="00951F0D" w:rsidRDefault="00951F0D" w:rsidP="00520C4D">
            <w:r w:rsidRPr="006A2B88">
              <w:rPr>
                <w:rFonts w:asciiTheme="minorHAnsi" w:eastAsia="Times New Roman" w:hAnsiTheme="minorHAnsi" w:cstheme="minorHAnsi"/>
                <w:color w:val="000000" w:themeColor="text1"/>
                <w:sz w:val="24"/>
                <w:szCs w:val="24"/>
                <w:lang w:val="en-IE" w:eastAsia="en-IE"/>
              </w:rPr>
              <w:t>€</w:t>
            </w:r>
          </w:p>
        </w:tc>
      </w:tr>
      <w:tr w:rsidR="00692235" w:rsidRPr="001E61BC" w14:paraId="25A8A36A" w14:textId="77777777" w:rsidTr="00692235">
        <w:trPr>
          <w:trHeight w:val="900"/>
        </w:trPr>
        <w:tc>
          <w:tcPr>
            <w:tcW w:w="681" w:type="pct"/>
            <w:shd w:val="clear" w:color="auto" w:fill="EDEDED" w:themeFill="accent3" w:themeFillTint="33"/>
            <w:vAlign w:val="center"/>
            <w:hideMark/>
          </w:tcPr>
          <w:p w14:paraId="40400422"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Recombinant Human Siglec-10 Fc Chimera protein</w:t>
            </w:r>
          </w:p>
        </w:tc>
        <w:tc>
          <w:tcPr>
            <w:tcW w:w="543" w:type="pct"/>
            <w:shd w:val="clear" w:color="auto" w:fill="EDEDED" w:themeFill="accent3" w:themeFillTint="33"/>
            <w:vAlign w:val="center"/>
            <w:hideMark/>
          </w:tcPr>
          <w:p w14:paraId="72EB6763"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Recombinant protein</w:t>
            </w:r>
          </w:p>
        </w:tc>
        <w:tc>
          <w:tcPr>
            <w:tcW w:w="638" w:type="pct"/>
            <w:shd w:val="clear" w:color="auto" w:fill="EDEDED" w:themeFill="accent3" w:themeFillTint="33"/>
            <w:vAlign w:val="center"/>
            <w:hideMark/>
          </w:tcPr>
          <w:p w14:paraId="4BEA3567"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&gt;90% purity, NSO derived, 85 kDa (monomer)</w:t>
            </w:r>
          </w:p>
        </w:tc>
        <w:tc>
          <w:tcPr>
            <w:tcW w:w="574" w:type="pct"/>
            <w:shd w:val="clear" w:color="auto" w:fill="EDEDED" w:themeFill="accent3" w:themeFillTint="33"/>
            <w:vAlign w:val="center"/>
            <w:hideMark/>
          </w:tcPr>
          <w:p w14:paraId="730F94BF"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Must be none-tagged version. </w:t>
            </w:r>
          </w:p>
          <w:p w14:paraId="37CA458B"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 </w:t>
            </w:r>
          </w:p>
        </w:tc>
        <w:tc>
          <w:tcPr>
            <w:tcW w:w="797" w:type="pct"/>
          </w:tcPr>
          <w:p w14:paraId="65DABD89"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13A61B05"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66675805" w14:textId="77777777" w:rsidR="00951F0D" w:rsidRDefault="00951F0D" w:rsidP="00520C4D">
            <w:r w:rsidRPr="006A2B88">
              <w:rPr>
                <w:rFonts w:asciiTheme="minorHAnsi" w:eastAsia="Times New Roman" w:hAnsiTheme="minorHAnsi" w:cstheme="minorHAnsi"/>
                <w:color w:val="000000" w:themeColor="text1"/>
                <w:sz w:val="24"/>
                <w:szCs w:val="24"/>
                <w:lang w:val="en-IE" w:eastAsia="en-IE"/>
              </w:rPr>
              <w:t>€</w:t>
            </w:r>
          </w:p>
        </w:tc>
      </w:tr>
      <w:tr w:rsidR="00692235" w:rsidRPr="001E61BC" w14:paraId="615CDD2A" w14:textId="77777777" w:rsidTr="00692235">
        <w:trPr>
          <w:trHeight w:val="900"/>
        </w:trPr>
        <w:tc>
          <w:tcPr>
            <w:tcW w:w="681" w:type="pct"/>
            <w:shd w:val="clear" w:color="auto" w:fill="EDEDED" w:themeFill="accent3" w:themeFillTint="33"/>
            <w:vAlign w:val="center"/>
            <w:hideMark/>
          </w:tcPr>
          <w:p w14:paraId="5191ED0D"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Recombinant Mouse Siglec-G Fc Chimera protein</w:t>
            </w:r>
          </w:p>
        </w:tc>
        <w:tc>
          <w:tcPr>
            <w:tcW w:w="543" w:type="pct"/>
            <w:shd w:val="clear" w:color="auto" w:fill="EDEDED" w:themeFill="accent3" w:themeFillTint="33"/>
            <w:vAlign w:val="center"/>
            <w:hideMark/>
          </w:tcPr>
          <w:p w14:paraId="663FF9DE"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Recombinant protein</w:t>
            </w:r>
          </w:p>
        </w:tc>
        <w:tc>
          <w:tcPr>
            <w:tcW w:w="638" w:type="pct"/>
            <w:shd w:val="clear" w:color="auto" w:fill="EDEDED" w:themeFill="accent3" w:themeFillTint="33"/>
            <w:vAlign w:val="center"/>
            <w:hideMark/>
          </w:tcPr>
          <w:p w14:paraId="3F6193F0"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 xml:space="preserve">95% purity, NSO derived, 86kDa. </w:t>
            </w:r>
          </w:p>
        </w:tc>
        <w:tc>
          <w:tcPr>
            <w:tcW w:w="574" w:type="pct"/>
            <w:shd w:val="clear" w:color="auto" w:fill="EDEDED" w:themeFill="accent3" w:themeFillTint="33"/>
            <w:vAlign w:val="center"/>
            <w:hideMark/>
          </w:tcPr>
          <w:p w14:paraId="1D75334F"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p>
        </w:tc>
        <w:tc>
          <w:tcPr>
            <w:tcW w:w="797" w:type="pct"/>
          </w:tcPr>
          <w:p w14:paraId="343E1E5D"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p>
        </w:tc>
        <w:tc>
          <w:tcPr>
            <w:tcW w:w="1130" w:type="pct"/>
          </w:tcPr>
          <w:p w14:paraId="4E1FA642"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p>
        </w:tc>
        <w:tc>
          <w:tcPr>
            <w:tcW w:w="637" w:type="pct"/>
          </w:tcPr>
          <w:p w14:paraId="2F3A0EF7" w14:textId="77777777" w:rsidR="00951F0D" w:rsidRDefault="00951F0D" w:rsidP="00520C4D">
            <w:r w:rsidRPr="006A2B88">
              <w:rPr>
                <w:rFonts w:asciiTheme="minorHAnsi" w:eastAsia="Times New Roman" w:hAnsiTheme="minorHAnsi" w:cstheme="minorHAnsi"/>
                <w:color w:val="000000" w:themeColor="text1"/>
                <w:sz w:val="24"/>
                <w:szCs w:val="24"/>
                <w:lang w:val="en-IE" w:eastAsia="en-IE"/>
              </w:rPr>
              <w:t>€</w:t>
            </w:r>
          </w:p>
        </w:tc>
      </w:tr>
      <w:tr w:rsidR="00692235" w:rsidRPr="001E61BC" w14:paraId="7E44BDB1" w14:textId="77777777" w:rsidTr="00692235">
        <w:trPr>
          <w:trHeight w:val="1920"/>
        </w:trPr>
        <w:tc>
          <w:tcPr>
            <w:tcW w:w="681" w:type="pct"/>
            <w:shd w:val="clear" w:color="auto" w:fill="EDEDED" w:themeFill="accent3" w:themeFillTint="33"/>
            <w:vAlign w:val="center"/>
            <w:hideMark/>
          </w:tcPr>
          <w:p w14:paraId="429D8061"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Recombinant Human Siglec 7 Fc Chimera protein</w:t>
            </w:r>
          </w:p>
        </w:tc>
        <w:tc>
          <w:tcPr>
            <w:tcW w:w="543" w:type="pct"/>
            <w:shd w:val="clear" w:color="auto" w:fill="EDEDED" w:themeFill="accent3" w:themeFillTint="33"/>
            <w:vAlign w:val="center"/>
            <w:hideMark/>
          </w:tcPr>
          <w:p w14:paraId="2F52E733"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Recombinant protein</w:t>
            </w:r>
          </w:p>
        </w:tc>
        <w:tc>
          <w:tcPr>
            <w:tcW w:w="638" w:type="pct"/>
            <w:shd w:val="clear" w:color="auto" w:fill="EDEDED" w:themeFill="accent3" w:themeFillTint="33"/>
            <w:vAlign w:val="center"/>
            <w:hideMark/>
          </w:tcPr>
          <w:p w14:paraId="1A7C60D4"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 xml:space="preserve">&gt;85% purity, NSO derived, 64kDa. </w:t>
            </w:r>
          </w:p>
        </w:tc>
        <w:tc>
          <w:tcPr>
            <w:tcW w:w="574" w:type="pct"/>
            <w:shd w:val="clear" w:color="auto" w:fill="EDEDED" w:themeFill="accent3" w:themeFillTint="33"/>
            <w:vAlign w:val="center"/>
            <w:hideMark/>
          </w:tcPr>
          <w:p w14:paraId="309B5B91"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p>
        </w:tc>
        <w:tc>
          <w:tcPr>
            <w:tcW w:w="797" w:type="pct"/>
          </w:tcPr>
          <w:p w14:paraId="53148624"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p>
        </w:tc>
        <w:tc>
          <w:tcPr>
            <w:tcW w:w="1130" w:type="pct"/>
          </w:tcPr>
          <w:p w14:paraId="556B0352"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p>
        </w:tc>
        <w:tc>
          <w:tcPr>
            <w:tcW w:w="637" w:type="pct"/>
          </w:tcPr>
          <w:p w14:paraId="056B3E61" w14:textId="77777777" w:rsidR="00951F0D" w:rsidRDefault="00951F0D" w:rsidP="00520C4D">
            <w:r w:rsidRPr="006A2B88">
              <w:rPr>
                <w:rFonts w:asciiTheme="minorHAnsi" w:eastAsia="Times New Roman" w:hAnsiTheme="minorHAnsi" w:cstheme="minorHAnsi"/>
                <w:color w:val="000000" w:themeColor="text1"/>
                <w:sz w:val="24"/>
                <w:szCs w:val="24"/>
                <w:lang w:val="en-IE" w:eastAsia="en-IE"/>
              </w:rPr>
              <w:t>€</w:t>
            </w:r>
          </w:p>
        </w:tc>
      </w:tr>
      <w:tr w:rsidR="00692235" w:rsidRPr="001E61BC" w14:paraId="50F73D37" w14:textId="77777777" w:rsidTr="00692235">
        <w:trPr>
          <w:trHeight w:val="900"/>
        </w:trPr>
        <w:tc>
          <w:tcPr>
            <w:tcW w:w="681" w:type="pct"/>
            <w:shd w:val="clear" w:color="auto" w:fill="EDEDED" w:themeFill="accent3" w:themeFillTint="33"/>
            <w:vAlign w:val="bottom"/>
            <w:hideMark/>
          </w:tcPr>
          <w:p w14:paraId="2E2E20D2"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Human IL-8/CXCL8  ELISA Kit</w:t>
            </w:r>
          </w:p>
        </w:tc>
        <w:tc>
          <w:tcPr>
            <w:tcW w:w="543" w:type="pct"/>
            <w:shd w:val="clear" w:color="auto" w:fill="EDEDED" w:themeFill="accent3" w:themeFillTint="33"/>
            <w:vAlign w:val="bottom"/>
            <w:hideMark/>
          </w:tcPr>
          <w:p w14:paraId="3AADD2F5" w14:textId="77777777" w:rsidR="00951F0D" w:rsidRPr="001E61BC" w:rsidRDefault="00951F0D" w:rsidP="00520C4D">
            <w:pPr>
              <w:spacing w:after="0" w:line="240" w:lineRule="auto"/>
              <w:jc w:val="left"/>
              <w:rPr>
                <w:rFonts w:asciiTheme="minorHAnsi" w:eastAsia="Times New Roman" w:hAnsiTheme="minorHAnsi" w:cstheme="minorHAnsi"/>
                <w:color w:val="333333"/>
                <w:sz w:val="24"/>
                <w:szCs w:val="24"/>
                <w:lang w:val="en-IE" w:eastAsia="en-IE"/>
              </w:rPr>
            </w:pPr>
            <w:r w:rsidRPr="001E61BC">
              <w:rPr>
                <w:rFonts w:asciiTheme="minorHAnsi" w:eastAsia="Times New Roman" w:hAnsiTheme="minorHAnsi" w:cstheme="minorHAnsi"/>
                <w:color w:val="333333"/>
                <w:sz w:val="24"/>
                <w:szCs w:val="24"/>
                <w:lang w:val="en-IE" w:eastAsia="en-IE"/>
              </w:rPr>
              <w:t>Antibody Kit</w:t>
            </w:r>
          </w:p>
        </w:tc>
        <w:tc>
          <w:tcPr>
            <w:tcW w:w="638" w:type="pct"/>
            <w:shd w:val="clear" w:color="auto" w:fill="EDEDED" w:themeFill="accent3" w:themeFillTint="33"/>
            <w:vAlign w:val="bottom"/>
            <w:hideMark/>
          </w:tcPr>
          <w:p w14:paraId="3982E376"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ELISA for detection of human IL-8/CXCL8</w:t>
            </w:r>
          </w:p>
        </w:tc>
        <w:tc>
          <w:tcPr>
            <w:tcW w:w="574" w:type="pct"/>
            <w:shd w:val="clear" w:color="auto" w:fill="EDEDED" w:themeFill="accent3" w:themeFillTint="33"/>
            <w:vAlign w:val="bottom"/>
            <w:hideMark/>
          </w:tcPr>
          <w:p w14:paraId="6D5CF344"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Sensitivity up to 7.5 pg/mL; </w:t>
            </w:r>
          </w:p>
        </w:tc>
        <w:tc>
          <w:tcPr>
            <w:tcW w:w="797" w:type="pct"/>
          </w:tcPr>
          <w:p w14:paraId="21ED69E5"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2C044923"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3B76A07A" w14:textId="77777777" w:rsidR="00951F0D" w:rsidRDefault="00951F0D" w:rsidP="00520C4D">
            <w:r w:rsidRPr="006A2B88">
              <w:rPr>
                <w:rFonts w:asciiTheme="minorHAnsi" w:eastAsia="Times New Roman" w:hAnsiTheme="minorHAnsi" w:cstheme="minorHAnsi"/>
                <w:color w:val="000000" w:themeColor="text1"/>
                <w:sz w:val="24"/>
                <w:szCs w:val="24"/>
                <w:lang w:val="en-IE" w:eastAsia="en-IE"/>
              </w:rPr>
              <w:t>€</w:t>
            </w:r>
          </w:p>
        </w:tc>
      </w:tr>
      <w:tr w:rsidR="00692235" w:rsidRPr="001E61BC" w14:paraId="28ABB98E" w14:textId="77777777" w:rsidTr="00692235">
        <w:trPr>
          <w:trHeight w:val="900"/>
        </w:trPr>
        <w:tc>
          <w:tcPr>
            <w:tcW w:w="681" w:type="pct"/>
            <w:shd w:val="clear" w:color="auto" w:fill="EDEDED" w:themeFill="accent3" w:themeFillTint="33"/>
            <w:vAlign w:val="bottom"/>
            <w:hideMark/>
          </w:tcPr>
          <w:p w14:paraId="37F4391A"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Endothelin-1  ELISA Kit</w:t>
            </w:r>
          </w:p>
        </w:tc>
        <w:tc>
          <w:tcPr>
            <w:tcW w:w="543" w:type="pct"/>
            <w:shd w:val="clear" w:color="auto" w:fill="EDEDED" w:themeFill="accent3" w:themeFillTint="33"/>
            <w:vAlign w:val="bottom"/>
            <w:hideMark/>
          </w:tcPr>
          <w:p w14:paraId="2F3F7748" w14:textId="77777777" w:rsidR="00951F0D" w:rsidRPr="001E61BC" w:rsidRDefault="00951F0D" w:rsidP="00520C4D">
            <w:pPr>
              <w:spacing w:after="0" w:line="240" w:lineRule="auto"/>
              <w:jc w:val="left"/>
              <w:rPr>
                <w:rFonts w:asciiTheme="minorHAnsi" w:eastAsia="Times New Roman" w:hAnsiTheme="minorHAnsi" w:cstheme="minorHAnsi"/>
                <w:color w:val="333333"/>
                <w:sz w:val="24"/>
                <w:szCs w:val="24"/>
                <w:lang w:val="en-IE" w:eastAsia="en-IE"/>
              </w:rPr>
            </w:pPr>
            <w:r w:rsidRPr="001E61BC">
              <w:rPr>
                <w:rFonts w:asciiTheme="minorHAnsi" w:eastAsia="Times New Roman" w:hAnsiTheme="minorHAnsi" w:cstheme="minorHAnsi"/>
                <w:color w:val="333333"/>
                <w:sz w:val="24"/>
                <w:szCs w:val="24"/>
                <w:lang w:val="en-IE" w:eastAsia="en-IE"/>
              </w:rPr>
              <w:t>Antibody Kit</w:t>
            </w:r>
          </w:p>
        </w:tc>
        <w:tc>
          <w:tcPr>
            <w:tcW w:w="638" w:type="pct"/>
            <w:shd w:val="clear" w:color="auto" w:fill="EDEDED" w:themeFill="accent3" w:themeFillTint="33"/>
            <w:vAlign w:val="bottom"/>
            <w:hideMark/>
          </w:tcPr>
          <w:p w14:paraId="30CFE105"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ELISA for detection of human Endothelin-1</w:t>
            </w:r>
          </w:p>
        </w:tc>
        <w:tc>
          <w:tcPr>
            <w:tcW w:w="574" w:type="pct"/>
            <w:shd w:val="clear" w:color="auto" w:fill="EDEDED" w:themeFill="accent3" w:themeFillTint="33"/>
            <w:vAlign w:val="bottom"/>
            <w:hideMark/>
          </w:tcPr>
          <w:p w14:paraId="31F84AD1"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Sensitivity: 0.207 pg/mL, </w:t>
            </w:r>
          </w:p>
        </w:tc>
        <w:tc>
          <w:tcPr>
            <w:tcW w:w="797" w:type="pct"/>
          </w:tcPr>
          <w:p w14:paraId="1D5B1124"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49AD440E"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1718ACD9" w14:textId="77777777" w:rsidR="00951F0D" w:rsidRDefault="00951F0D" w:rsidP="00520C4D">
            <w:r w:rsidRPr="00D3279C">
              <w:rPr>
                <w:rFonts w:asciiTheme="minorHAnsi" w:eastAsia="Times New Roman" w:hAnsiTheme="minorHAnsi" w:cstheme="minorHAnsi"/>
                <w:color w:val="000000" w:themeColor="text1"/>
                <w:sz w:val="24"/>
                <w:szCs w:val="24"/>
                <w:lang w:val="en-IE" w:eastAsia="en-IE"/>
              </w:rPr>
              <w:t>€</w:t>
            </w:r>
          </w:p>
        </w:tc>
      </w:tr>
      <w:tr w:rsidR="00692235" w:rsidRPr="001E61BC" w14:paraId="4F53F83C" w14:textId="77777777" w:rsidTr="00692235">
        <w:trPr>
          <w:trHeight w:val="1500"/>
        </w:trPr>
        <w:tc>
          <w:tcPr>
            <w:tcW w:w="681" w:type="pct"/>
            <w:shd w:val="clear" w:color="auto" w:fill="EDEDED" w:themeFill="accent3" w:themeFillTint="33"/>
            <w:vAlign w:val="bottom"/>
            <w:hideMark/>
          </w:tcPr>
          <w:p w14:paraId="5EFA4351"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Proteome Profiler Human Angiogenesis Array Kit</w:t>
            </w:r>
          </w:p>
        </w:tc>
        <w:tc>
          <w:tcPr>
            <w:tcW w:w="543" w:type="pct"/>
            <w:shd w:val="clear" w:color="auto" w:fill="EDEDED" w:themeFill="accent3" w:themeFillTint="33"/>
            <w:vAlign w:val="bottom"/>
            <w:hideMark/>
          </w:tcPr>
          <w:p w14:paraId="41F5663F" w14:textId="77777777" w:rsidR="00951F0D" w:rsidRPr="001E61BC" w:rsidRDefault="00951F0D" w:rsidP="00520C4D">
            <w:pPr>
              <w:spacing w:after="0" w:line="240" w:lineRule="auto"/>
              <w:jc w:val="left"/>
              <w:rPr>
                <w:rFonts w:asciiTheme="minorHAnsi" w:eastAsia="Times New Roman" w:hAnsiTheme="minorHAnsi" w:cstheme="minorHAnsi"/>
                <w:color w:val="333333"/>
                <w:sz w:val="24"/>
                <w:szCs w:val="24"/>
                <w:lang w:val="en-IE" w:eastAsia="en-IE"/>
              </w:rPr>
            </w:pPr>
            <w:r w:rsidRPr="001E61BC">
              <w:rPr>
                <w:rFonts w:asciiTheme="minorHAnsi" w:eastAsia="Times New Roman" w:hAnsiTheme="minorHAnsi" w:cstheme="minorHAnsi"/>
                <w:color w:val="333333"/>
                <w:sz w:val="24"/>
                <w:szCs w:val="24"/>
                <w:lang w:val="en-IE" w:eastAsia="en-IE"/>
              </w:rPr>
              <w:t>Antibody Kit</w:t>
            </w:r>
          </w:p>
        </w:tc>
        <w:tc>
          <w:tcPr>
            <w:tcW w:w="638" w:type="pct"/>
            <w:shd w:val="clear" w:color="auto" w:fill="EDEDED" w:themeFill="accent3" w:themeFillTint="33"/>
            <w:vAlign w:val="bottom"/>
            <w:hideMark/>
          </w:tcPr>
          <w:p w14:paraId="7E606755" w14:textId="77777777" w:rsidR="00951F0D" w:rsidRPr="001E61BC" w:rsidRDefault="00951F0D" w:rsidP="00520C4D">
            <w:pPr>
              <w:spacing w:after="0" w:line="240" w:lineRule="auto"/>
              <w:jc w:val="left"/>
              <w:rPr>
                <w:rFonts w:asciiTheme="minorHAnsi" w:eastAsia="Times New Roman" w:hAnsiTheme="minorHAnsi" w:cstheme="minorHAnsi"/>
                <w:color w:val="333333"/>
                <w:sz w:val="24"/>
                <w:szCs w:val="24"/>
                <w:lang w:val="en-IE" w:eastAsia="en-IE"/>
              </w:rPr>
            </w:pPr>
            <w:r w:rsidRPr="001E61BC">
              <w:rPr>
                <w:rFonts w:asciiTheme="minorHAnsi" w:eastAsia="Times New Roman" w:hAnsiTheme="minorHAnsi" w:cstheme="minorHAnsi"/>
                <w:color w:val="333333"/>
                <w:sz w:val="24"/>
                <w:szCs w:val="24"/>
                <w:lang w:val="en-IE" w:eastAsia="en-IE"/>
              </w:rPr>
              <w:t>Array Kit to measure multiple antigens</w:t>
            </w:r>
          </w:p>
        </w:tc>
        <w:tc>
          <w:tcPr>
            <w:tcW w:w="574" w:type="pct"/>
            <w:shd w:val="clear" w:color="auto" w:fill="EDEDED" w:themeFill="accent3" w:themeFillTint="33"/>
            <w:vAlign w:val="bottom"/>
            <w:hideMark/>
          </w:tcPr>
          <w:p w14:paraId="53693006"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p>
        </w:tc>
        <w:tc>
          <w:tcPr>
            <w:tcW w:w="797" w:type="pct"/>
          </w:tcPr>
          <w:p w14:paraId="056431AC"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p>
        </w:tc>
        <w:tc>
          <w:tcPr>
            <w:tcW w:w="1130" w:type="pct"/>
          </w:tcPr>
          <w:p w14:paraId="6FD23EA4"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p>
        </w:tc>
        <w:tc>
          <w:tcPr>
            <w:tcW w:w="637" w:type="pct"/>
          </w:tcPr>
          <w:p w14:paraId="6FBA0B64" w14:textId="77777777" w:rsidR="00951F0D" w:rsidRDefault="00951F0D" w:rsidP="00520C4D">
            <w:r w:rsidRPr="00D3279C">
              <w:rPr>
                <w:rFonts w:asciiTheme="minorHAnsi" w:eastAsia="Times New Roman" w:hAnsiTheme="minorHAnsi" w:cstheme="minorHAnsi"/>
                <w:color w:val="000000" w:themeColor="text1"/>
                <w:sz w:val="24"/>
                <w:szCs w:val="24"/>
                <w:lang w:val="en-IE" w:eastAsia="en-IE"/>
              </w:rPr>
              <w:t>€</w:t>
            </w:r>
          </w:p>
        </w:tc>
      </w:tr>
      <w:tr w:rsidR="00692235" w:rsidRPr="001E61BC" w14:paraId="3D8A3271" w14:textId="77777777" w:rsidTr="00692235">
        <w:trPr>
          <w:trHeight w:val="900"/>
        </w:trPr>
        <w:tc>
          <w:tcPr>
            <w:tcW w:w="681" w:type="pct"/>
            <w:shd w:val="clear" w:color="auto" w:fill="EDEDED" w:themeFill="accent3" w:themeFillTint="33"/>
            <w:vAlign w:val="bottom"/>
            <w:hideMark/>
          </w:tcPr>
          <w:p w14:paraId="6366E7D7"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Human Serpin E1/PAI-1  ELISA Ki</w:t>
            </w:r>
          </w:p>
        </w:tc>
        <w:tc>
          <w:tcPr>
            <w:tcW w:w="543" w:type="pct"/>
            <w:shd w:val="clear" w:color="auto" w:fill="EDEDED" w:themeFill="accent3" w:themeFillTint="33"/>
            <w:vAlign w:val="bottom"/>
            <w:hideMark/>
          </w:tcPr>
          <w:p w14:paraId="7DD91F55" w14:textId="77777777" w:rsidR="00951F0D" w:rsidRPr="001E61BC" w:rsidRDefault="00951F0D" w:rsidP="00520C4D">
            <w:pPr>
              <w:spacing w:after="0" w:line="240" w:lineRule="auto"/>
              <w:jc w:val="left"/>
              <w:rPr>
                <w:rFonts w:asciiTheme="minorHAnsi" w:eastAsia="Times New Roman" w:hAnsiTheme="minorHAnsi" w:cstheme="minorHAnsi"/>
                <w:color w:val="333333"/>
                <w:sz w:val="24"/>
                <w:szCs w:val="24"/>
                <w:lang w:val="en-IE" w:eastAsia="en-IE"/>
              </w:rPr>
            </w:pPr>
            <w:r w:rsidRPr="001E61BC">
              <w:rPr>
                <w:rFonts w:asciiTheme="minorHAnsi" w:eastAsia="Times New Roman" w:hAnsiTheme="minorHAnsi" w:cstheme="minorHAnsi"/>
                <w:color w:val="333333"/>
                <w:sz w:val="24"/>
                <w:szCs w:val="24"/>
                <w:lang w:val="en-IE" w:eastAsia="en-IE"/>
              </w:rPr>
              <w:t>Antibody Kit</w:t>
            </w:r>
          </w:p>
        </w:tc>
        <w:tc>
          <w:tcPr>
            <w:tcW w:w="638" w:type="pct"/>
            <w:shd w:val="clear" w:color="auto" w:fill="EDEDED" w:themeFill="accent3" w:themeFillTint="33"/>
            <w:vAlign w:val="bottom"/>
            <w:hideMark/>
          </w:tcPr>
          <w:p w14:paraId="0D94063B"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ELISA for detection of human Serpin E1/PAI-1</w:t>
            </w:r>
          </w:p>
        </w:tc>
        <w:tc>
          <w:tcPr>
            <w:tcW w:w="574" w:type="pct"/>
            <w:shd w:val="clear" w:color="auto" w:fill="EDEDED" w:themeFill="accent3" w:themeFillTint="33"/>
            <w:vAlign w:val="bottom"/>
            <w:hideMark/>
          </w:tcPr>
          <w:p w14:paraId="02BFACC6" w14:textId="77777777" w:rsidR="00951F0D" w:rsidRPr="001E61BC" w:rsidRDefault="00951F0D" w:rsidP="00520C4D">
            <w:pPr>
              <w:spacing w:after="0" w:line="240" w:lineRule="auto"/>
              <w:jc w:val="left"/>
              <w:rPr>
                <w:rFonts w:asciiTheme="minorHAnsi" w:eastAsia="Times New Roman" w:hAnsiTheme="minorHAnsi" w:cstheme="minorHAnsi"/>
                <w:color w:val="333333"/>
                <w:sz w:val="24"/>
                <w:szCs w:val="24"/>
                <w:lang w:val="en-IE" w:eastAsia="en-IE"/>
              </w:rPr>
            </w:pPr>
            <w:r w:rsidRPr="001E61BC">
              <w:rPr>
                <w:rFonts w:asciiTheme="minorHAnsi" w:eastAsia="Times New Roman" w:hAnsiTheme="minorHAnsi" w:cstheme="minorHAnsi"/>
                <w:color w:val="333333"/>
                <w:sz w:val="24"/>
                <w:szCs w:val="24"/>
                <w:lang w:val="en-IE" w:eastAsia="en-IE"/>
              </w:rPr>
              <w:t xml:space="preserve">Sensitivity: 0.142 ng/mL, </w:t>
            </w:r>
          </w:p>
        </w:tc>
        <w:tc>
          <w:tcPr>
            <w:tcW w:w="797" w:type="pct"/>
          </w:tcPr>
          <w:p w14:paraId="0E53E945" w14:textId="77777777" w:rsidR="00951F0D" w:rsidRPr="001E61BC" w:rsidRDefault="00951F0D" w:rsidP="00520C4D">
            <w:pPr>
              <w:spacing w:after="0" w:line="240" w:lineRule="auto"/>
              <w:jc w:val="left"/>
              <w:rPr>
                <w:rFonts w:asciiTheme="minorHAnsi" w:eastAsia="Times New Roman" w:hAnsiTheme="minorHAnsi" w:cstheme="minorHAnsi"/>
                <w:color w:val="333333"/>
                <w:sz w:val="24"/>
                <w:szCs w:val="24"/>
                <w:lang w:val="en-IE" w:eastAsia="en-IE"/>
              </w:rPr>
            </w:pPr>
          </w:p>
        </w:tc>
        <w:tc>
          <w:tcPr>
            <w:tcW w:w="1130" w:type="pct"/>
          </w:tcPr>
          <w:p w14:paraId="4428BE88" w14:textId="77777777" w:rsidR="00951F0D" w:rsidRPr="001E61BC" w:rsidRDefault="00951F0D" w:rsidP="00520C4D">
            <w:pPr>
              <w:spacing w:after="0" w:line="240" w:lineRule="auto"/>
              <w:jc w:val="left"/>
              <w:rPr>
                <w:rFonts w:asciiTheme="minorHAnsi" w:eastAsia="Times New Roman" w:hAnsiTheme="minorHAnsi" w:cstheme="minorHAnsi"/>
                <w:color w:val="333333"/>
                <w:sz w:val="24"/>
                <w:szCs w:val="24"/>
                <w:lang w:val="en-IE" w:eastAsia="en-IE"/>
              </w:rPr>
            </w:pPr>
          </w:p>
        </w:tc>
        <w:tc>
          <w:tcPr>
            <w:tcW w:w="637" w:type="pct"/>
          </w:tcPr>
          <w:p w14:paraId="6A22364E" w14:textId="77777777" w:rsidR="00951F0D" w:rsidRDefault="00951F0D" w:rsidP="00520C4D">
            <w:r w:rsidRPr="00D3279C">
              <w:rPr>
                <w:rFonts w:asciiTheme="minorHAnsi" w:eastAsia="Times New Roman" w:hAnsiTheme="minorHAnsi" w:cstheme="minorHAnsi"/>
                <w:color w:val="000000" w:themeColor="text1"/>
                <w:sz w:val="24"/>
                <w:szCs w:val="24"/>
                <w:lang w:val="en-IE" w:eastAsia="en-IE"/>
              </w:rPr>
              <w:t>€</w:t>
            </w:r>
          </w:p>
        </w:tc>
      </w:tr>
      <w:tr w:rsidR="00692235" w:rsidRPr="001E61BC" w14:paraId="3F95213F" w14:textId="77777777" w:rsidTr="00692235">
        <w:trPr>
          <w:trHeight w:val="900"/>
        </w:trPr>
        <w:tc>
          <w:tcPr>
            <w:tcW w:w="681" w:type="pct"/>
            <w:shd w:val="clear" w:color="auto" w:fill="EDEDED" w:themeFill="accent3" w:themeFillTint="33"/>
            <w:vAlign w:val="bottom"/>
            <w:hideMark/>
          </w:tcPr>
          <w:p w14:paraId="79BDE64C"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Human TIMP-1  ELISA Kit</w:t>
            </w:r>
          </w:p>
        </w:tc>
        <w:tc>
          <w:tcPr>
            <w:tcW w:w="543" w:type="pct"/>
            <w:shd w:val="clear" w:color="auto" w:fill="EDEDED" w:themeFill="accent3" w:themeFillTint="33"/>
            <w:vAlign w:val="bottom"/>
            <w:hideMark/>
          </w:tcPr>
          <w:p w14:paraId="0538FC3B" w14:textId="77777777" w:rsidR="00951F0D" w:rsidRPr="001E61BC" w:rsidRDefault="00951F0D" w:rsidP="00520C4D">
            <w:pPr>
              <w:spacing w:after="0" w:line="240" w:lineRule="auto"/>
              <w:jc w:val="left"/>
              <w:rPr>
                <w:rFonts w:asciiTheme="minorHAnsi" w:eastAsia="Times New Roman" w:hAnsiTheme="minorHAnsi" w:cstheme="minorHAnsi"/>
                <w:color w:val="333333"/>
                <w:sz w:val="24"/>
                <w:szCs w:val="24"/>
                <w:lang w:val="en-IE" w:eastAsia="en-IE"/>
              </w:rPr>
            </w:pPr>
            <w:r w:rsidRPr="001E61BC">
              <w:rPr>
                <w:rFonts w:asciiTheme="minorHAnsi" w:eastAsia="Times New Roman" w:hAnsiTheme="minorHAnsi" w:cstheme="minorHAnsi"/>
                <w:color w:val="333333"/>
                <w:sz w:val="24"/>
                <w:szCs w:val="24"/>
                <w:lang w:val="en-IE" w:eastAsia="en-IE"/>
              </w:rPr>
              <w:t>Antibody Kit</w:t>
            </w:r>
          </w:p>
        </w:tc>
        <w:tc>
          <w:tcPr>
            <w:tcW w:w="638" w:type="pct"/>
            <w:shd w:val="clear" w:color="auto" w:fill="EDEDED" w:themeFill="accent3" w:themeFillTint="33"/>
            <w:vAlign w:val="bottom"/>
            <w:hideMark/>
          </w:tcPr>
          <w:p w14:paraId="76311868"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ELISA for detection</w:t>
            </w:r>
          </w:p>
        </w:tc>
        <w:tc>
          <w:tcPr>
            <w:tcW w:w="574" w:type="pct"/>
            <w:shd w:val="clear" w:color="auto" w:fill="EDEDED" w:themeFill="accent3" w:themeFillTint="33"/>
            <w:vAlign w:val="bottom"/>
            <w:hideMark/>
          </w:tcPr>
          <w:p w14:paraId="548237BB" w14:textId="77777777" w:rsidR="00951F0D" w:rsidRPr="001E61BC" w:rsidRDefault="00951F0D" w:rsidP="00520C4D">
            <w:pPr>
              <w:spacing w:after="0" w:line="240" w:lineRule="auto"/>
              <w:jc w:val="left"/>
              <w:rPr>
                <w:rFonts w:asciiTheme="minorHAnsi" w:eastAsia="Times New Roman" w:hAnsiTheme="minorHAnsi" w:cstheme="minorHAnsi"/>
                <w:color w:val="333333"/>
                <w:sz w:val="24"/>
                <w:szCs w:val="24"/>
                <w:lang w:val="en-IE" w:eastAsia="en-IE"/>
              </w:rPr>
            </w:pPr>
            <w:r w:rsidRPr="001E61BC">
              <w:rPr>
                <w:rFonts w:asciiTheme="minorHAnsi" w:eastAsia="Times New Roman" w:hAnsiTheme="minorHAnsi" w:cstheme="minorHAnsi"/>
                <w:color w:val="333333"/>
                <w:sz w:val="24"/>
                <w:szCs w:val="24"/>
                <w:lang w:val="en-IE" w:eastAsia="en-IE"/>
              </w:rPr>
              <w:t xml:space="preserve">Sensitivity: 0.08 ng/mL, </w:t>
            </w:r>
          </w:p>
        </w:tc>
        <w:tc>
          <w:tcPr>
            <w:tcW w:w="797" w:type="pct"/>
          </w:tcPr>
          <w:p w14:paraId="22A0D4C8" w14:textId="77777777" w:rsidR="00951F0D" w:rsidRPr="001E61BC" w:rsidRDefault="00951F0D" w:rsidP="00520C4D">
            <w:pPr>
              <w:spacing w:after="0" w:line="240" w:lineRule="auto"/>
              <w:jc w:val="left"/>
              <w:rPr>
                <w:rFonts w:asciiTheme="minorHAnsi" w:eastAsia="Times New Roman" w:hAnsiTheme="minorHAnsi" w:cstheme="minorHAnsi"/>
                <w:color w:val="333333"/>
                <w:sz w:val="24"/>
                <w:szCs w:val="24"/>
                <w:lang w:val="en-IE" w:eastAsia="en-IE"/>
              </w:rPr>
            </w:pPr>
          </w:p>
        </w:tc>
        <w:tc>
          <w:tcPr>
            <w:tcW w:w="1130" w:type="pct"/>
          </w:tcPr>
          <w:p w14:paraId="0F0FB9F3" w14:textId="77777777" w:rsidR="00951F0D" w:rsidRPr="001E61BC" w:rsidRDefault="00951F0D" w:rsidP="00520C4D">
            <w:pPr>
              <w:spacing w:after="0" w:line="240" w:lineRule="auto"/>
              <w:jc w:val="left"/>
              <w:rPr>
                <w:rFonts w:asciiTheme="minorHAnsi" w:eastAsia="Times New Roman" w:hAnsiTheme="minorHAnsi" w:cstheme="minorHAnsi"/>
                <w:color w:val="333333"/>
                <w:sz w:val="24"/>
                <w:szCs w:val="24"/>
                <w:lang w:val="en-IE" w:eastAsia="en-IE"/>
              </w:rPr>
            </w:pPr>
          </w:p>
        </w:tc>
        <w:tc>
          <w:tcPr>
            <w:tcW w:w="637" w:type="pct"/>
          </w:tcPr>
          <w:p w14:paraId="695D6914" w14:textId="77777777" w:rsidR="00951F0D" w:rsidRDefault="00951F0D" w:rsidP="00520C4D">
            <w:r w:rsidRPr="00D3279C">
              <w:rPr>
                <w:rFonts w:asciiTheme="minorHAnsi" w:eastAsia="Times New Roman" w:hAnsiTheme="minorHAnsi" w:cstheme="minorHAnsi"/>
                <w:color w:val="000000" w:themeColor="text1"/>
                <w:sz w:val="24"/>
                <w:szCs w:val="24"/>
                <w:lang w:val="en-IE" w:eastAsia="en-IE"/>
              </w:rPr>
              <w:t>€</w:t>
            </w:r>
          </w:p>
        </w:tc>
      </w:tr>
      <w:tr w:rsidR="00692235" w:rsidRPr="001E61BC" w14:paraId="4DFFC4A0" w14:textId="77777777" w:rsidTr="00692235">
        <w:trPr>
          <w:trHeight w:val="600"/>
        </w:trPr>
        <w:tc>
          <w:tcPr>
            <w:tcW w:w="681" w:type="pct"/>
            <w:shd w:val="clear" w:color="auto" w:fill="EDEDED" w:themeFill="accent3" w:themeFillTint="33"/>
            <w:vAlign w:val="bottom"/>
            <w:hideMark/>
          </w:tcPr>
          <w:p w14:paraId="572946D3"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Human IL-8/CXCL8  ELISA Kit</w:t>
            </w:r>
          </w:p>
        </w:tc>
        <w:tc>
          <w:tcPr>
            <w:tcW w:w="543" w:type="pct"/>
            <w:shd w:val="clear" w:color="auto" w:fill="EDEDED" w:themeFill="accent3" w:themeFillTint="33"/>
            <w:noWrap/>
            <w:vAlign w:val="bottom"/>
            <w:hideMark/>
          </w:tcPr>
          <w:p w14:paraId="658EFDCB"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Kit</w:t>
            </w:r>
          </w:p>
        </w:tc>
        <w:tc>
          <w:tcPr>
            <w:tcW w:w="638" w:type="pct"/>
            <w:shd w:val="clear" w:color="auto" w:fill="EDEDED" w:themeFill="accent3" w:themeFillTint="33"/>
            <w:noWrap/>
            <w:vAlign w:val="bottom"/>
            <w:hideMark/>
          </w:tcPr>
          <w:p w14:paraId="39AB393A"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Kit for measuring IL-8/CXCL8</w:t>
            </w:r>
          </w:p>
        </w:tc>
        <w:tc>
          <w:tcPr>
            <w:tcW w:w="574" w:type="pct"/>
            <w:shd w:val="clear" w:color="auto" w:fill="EDEDED" w:themeFill="accent3" w:themeFillTint="33"/>
            <w:noWrap/>
            <w:vAlign w:val="bottom"/>
            <w:hideMark/>
          </w:tcPr>
          <w:p w14:paraId="78BF2FCC"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Sensitivity to 7.5 pg/mL</w:t>
            </w:r>
          </w:p>
        </w:tc>
        <w:tc>
          <w:tcPr>
            <w:tcW w:w="797" w:type="pct"/>
          </w:tcPr>
          <w:p w14:paraId="59999B1F"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74E0D165"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6FCE076D" w14:textId="77777777" w:rsidR="00951F0D" w:rsidRDefault="00951F0D" w:rsidP="00520C4D">
            <w:r w:rsidRPr="00D3279C">
              <w:rPr>
                <w:rFonts w:asciiTheme="minorHAnsi" w:eastAsia="Times New Roman" w:hAnsiTheme="minorHAnsi" w:cstheme="minorHAnsi"/>
                <w:color w:val="000000" w:themeColor="text1"/>
                <w:sz w:val="24"/>
                <w:szCs w:val="24"/>
                <w:lang w:val="en-IE" w:eastAsia="en-IE"/>
              </w:rPr>
              <w:t>€</w:t>
            </w:r>
          </w:p>
        </w:tc>
      </w:tr>
      <w:tr w:rsidR="006E6A5A" w:rsidRPr="001E61BC" w14:paraId="640B088E" w14:textId="77777777" w:rsidTr="00692235">
        <w:trPr>
          <w:trHeight w:val="600"/>
        </w:trPr>
        <w:tc>
          <w:tcPr>
            <w:tcW w:w="681" w:type="pct"/>
            <w:shd w:val="clear" w:color="auto" w:fill="EDEDED" w:themeFill="accent3" w:themeFillTint="33"/>
            <w:vAlign w:val="bottom"/>
          </w:tcPr>
          <w:p w14:paraId="38146F25" w14:textId="2A1CDCD9" w:rsidR="006E6A5A" w:rsidRPr="001E61BC" w:rsidRDefault="006E6A5A" w:rsidP="006E6A5A">
            <w:pPr>
              <w:spacing w:after="0" w:line="240" w:lineRule="auto"/>
              <w:jc w:val="left"/>
              <w:rPr>
                <w:rFonts w:asciiTheme="minorHAnsi" w:eastAsia="Times New Roman" w:hAnsiTheme="minorHAnsi" w:cstheme="minorHAnsi"/>
                <w:color w:val="000000" w:themeColor="text1"/>
                <w:sz w:val="24"/>
                <w:szCs w:val="24"/>
                <w:lang w:val="en-IE" w:eastAsia="en-IE"/>
              </w:rPr>
            </w:pPr>
            <w:r>
              <w:rPr>
                <w:rFonts w:ascii="Calibri" w:eastAsia="Times New Roman" w:hAnsi="Calibri" w:cs="Calibri"/>
                <w:color w:val="000000"/>
                <w:sz w:val="22"/>
                <w:szCs w:val="22"/>
              </w:rPr>
              <w:t xml:space="preserve">Human GDNF (for 15 x 96 well plates) </w:t>
            </w:r>
          </w:p>
        </w:tc>
        <w:tc>
          <w:tcPr>
            <w:tcW w:w="543" w:type="pct"/>
            <w:shd w:val="clear" w:color="auto" w:fill="EDEDED" w:themeFill="accent3" w:themeFillTint="33"/>
            <w:noWrap/>
            <w:vAlign w:val="bottom"/>
          </w:tcPr>
          <w:p w14:paraId="02F8AD32" w14:textId="30514521" w:rsidR="006E6A5A" w:rsidRPr="001E61BC" w:rsidRDefault="006E6A5A" w:rsidP="006E6A5A">
            <w:pPr>
              <w:spacing w:after="0" w:line="240" w:lineRule="auto"/>
              <w:jc w:val="left"/>
              <w:rPr>
                <w:rFonts w:asciiTheme="minorHAnsi" w:eastAsia="Times New Roman" w:hAnsiTheme="minorHAnsi" w:cstheme="minorHAnsi"/>
                <w:color w:val="000000"/>
                <w:sz w:val="24"/>
                <w:szCs w:val="24"/>
                <w:lang w:val="en-IE" w:eastAsia="en-IE"/>
              </w:rPr>
            </w:pPr>
            <w:r>
              <w:rPr>
                <w:rFonts w:ascii="Calibri" w:eastAsia="Times New Roman" w:hAnsi="Calibri" w:cs="Calibri"/>
                <w:color w:val="000000"/>
                <w:sz w:val="22"/>
                <w:szCs w:val="22"/>
              </w:rPr>
              <w:t>Kit</w:t>
            </w:r>
          </w:p>
        </w:tc>
        <w:tc>
          <w:tcPr>
            <w:tcW w:w="638" w:type="pct"/>
            <w:shd w:val="clear" w:color="auto" w:fill="EDEDED" w:themeFill="accent3" w:themeFillTint="33"/>
            <w:noWrap/>
            <w:vAlign w:val="bottom"/>
          </w:tcPr>
          <w:p w14:paraId="191906F9" w14:textId="38D5C3BA" w:rsidR="006E6A5A" w:rsidRPr="001E61BC" w:rsidRDefault="006E6A5A" w:rsidP="006E6A5A">
            <w:pPr>
              <w:spacing w:after="0" w:line="240" w:lineRule="auto"/>
              <w:jc w:val="left"/>
              <w:rPr>
                <w:rFonts w:asciiTheme="minorHAnsi" w:eastAsia="Times New Roman" w:hAnsiTheme="minorHAnsi" w:cstheme="minorHAnsi"/>
                <w:color w:val="000000"/>
                <w:sz w:val="24"/>
                <w:szCs w:val="24"/>
                <w:lang w:val="en-IE" w:eastAsia="en-IE"/>
              </w:rPr>
            </w:pPr>
            <w:r>
              <w:rPr>
                <w:rFonts w:ascii="Calibri" w:eastAsia="Times New Roman" w:hAnsi="Calibri" w:cs="Calibri"/>
                <w:color w:val="000000"/>
                <w:sz w:val="22"/>
                <w:szCs w:val="22"/>
              </w:rPr>
              <w:t>ELISA Kit for measuring human GDNF</w:t>
            </w:r>
          </w:p>
        </w:tc>
        <w:tc>
          <w:tcPr>
            <w:tcW w:w="574" w:type="pct"/>
            <w:shd w:val="clear" w:color="auto" w:fill="EDEDED" w:themeFill="accent3" w:themeFillTint="33"/>
            <w:noWrap/>
            <w:vAlign w:val="bottom"/>
          </w:tcPr>
          <w:p w14:paraId="702D2D96" w14:textId="7BC28E02" w:rsidR="006E6A5A" w:rsidRPr="001E61BC" w:rsidRDefault="006E6A5A" w:rsidP="006E6A5A">
            <w:pPr>
              <w:spacing w:after="0" w:line="240" w:lineRule="auto"/>
              <w:jc w:val="left"/>
              <w:rPr>
                <w:rFonts w:asciiTheme="minorHAnsi" w:eastAsia="Times New Roman" w:hAnsiTheme="minorHAnsi" w:cstheme="minorHAnsi"/>
                <w:color w:val="000000" w:themeColor="text1"/>
                <w:sz w:val="24"/>
                <w:szCs w:val="24"/>
                <w:lang w:val="en-IE" w:eastAsia="en-IE"/>
              </w:rPr>
            </w:pPr>
            <w:r>
              <w:rPr>
                <w:rFonts w:ascii="Calibri" w:eastAsia="Times New Roman" w:hAnsi="Calibri" w:cs="Calibri"/>
                <w:color w:val="000000"/>
                <w:sz w:val="22"/>
                <w:szCs w:val="22"/>
              </w:rPr>
              <w:t>15-plate ELISA kit.</w:t>
            </w:r>
          </w:p>
        </w:tc>
        <w:tc>
          <w:tcPr>
            <w:tcW w:w="797" w:type="pct"/>
          </w:tcPr>
          <w:p w14:paraId="103ACE01" w14:textId="77777777" w:rsidR="006E6A5A" w:rsidRPr="001E61BC" w:rsidRDefault="006E6A5A" w:rsidP="006E6A5A">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3AFDAF3D" w14:textId="77777777" w:rsidR="006E6A5A" w:rsidRPr="001E61BC" w:rsidRDefault="006E6A5A" w:rsidP="006E6A5A">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31389DD0" w14:textId="3ABD5014" w:rsidR="006E6A5A" w:rsidRPr="00D3279C" w:rsidRDefault="006E6A5A" w:rsidP="006E6A5A">
            <w:pPr>
              <w:rPr>
                <w:rFonts w:asciiTheme="minorHAnsi" w:eastAsia="Times New Roman" w:hAnsiTheme="minorHAnsi" w:cstheme="minorHAnsi"/>
                <w:color w:val="000000" w:themeColor="text1"/>
                <w:sz w:val="24"/>
                <w:szCs w:val="24"/>
                <w:lang w:val="en-IE" w:eastAsia="en-IE"/>
              </w:rPr>
            </w:pPr>
            <w:r w:rsidRPr="00D3279C">
              <w:rPr>
                <w:rFonts w:asciiTheme="minorHAnsi" w:eastAsia="Times New Roman" w:hAnsiTheme="minorHAnsi" w:cstheme="minorHAnsi"/>
                <w:color w:val="000000" w:themeColor="text1"/>
                <w:sz w:val="24"/>
                <w:szCs w:val="24"/>
                <w:lang w:val="en-IE" w:eastAsia="en-IE"/>
              </w:rPr>
              <w:t>€</w:t>
            </w:r>
          </w:p>
        </w:tc>
      </w:tr>
      <w:tr w:rsidR="006E6A5A" w:rsidRPr="001E61BC" w14:paraId="02F50DED" w14:textId="77777777" w:rsidTr="00692235">
        <w:trPr>
          <w:trHeight w:val="600"/>
        </w:trPr>
        <w:tc>
          <w:tcPr>
            <w:tcW w:w="681" w:type="pct"/>
            <w:shd w:val="clear" w:color="auto" w:fill="EDEDED" w:themeFill="accent3" w:themeFillTint="33"/>
            <w:vAlign w:val="bottom"/>
          </w:tcPr>
          <w:p w14:paraId="269182F0" w14:textId="71CEE1F4" w:rsidR="006E6A5A" w:rsidRPr="001E61BC" w:rsidRDefault="006E6A5A" w:rsidP="006E6A5A">
            <w:pPr>
              <w:spacing w:after="0" w:line="240" w:lineRule="auto"/>
              <w:jc w:val="left"/>
              <w:rPr>
                <w:rFonts w:asciiTheme="minorHAnsi" w:eastAsia="Times New Roman" w:hAnsiTheme="minorHAnsi" w:cstheme="minorHAnsi"/>
                <w:color w:val="000000" w:themeColor="text1"/>
                <w:sz w:val="24"/>
                <w:szCs w:val="24"/>
                <w:lang w:val="en-IE" w:eastAsia="en-IE"/>
              </w:rPr>
            </w:pPr>
            <w:r>
              <w:rPr>
                <w:rFonts w:ascii="Calibri" w:eastAsia="Times New Roman" w:hAnsi="Calibri" w:cs="Calibri"/>
                <w:color w:val="000000"/>
                <w:sz w:val="22"/>
                <w:szCs w:val="22"/>
              </w:rPr>
              <w:t xml:space="preserve">Human/Mouse BDNF ELISA kit (for 15 x 96 well plates plates) </w:t>
            </w:r>
          </w:p>
        </w:tc>
        <w:tc>
          <w:tcPr>
            <w:tcW w:w="543" w:type="pct"/>
            <w:shd w:val="clear" w:color="auto" w:fill="EDEDED" w:themeFill="accent3" w:themeFillTint="33"/>
            <w:noWrap/>
            <w:vAlign w:val="bottom"/>
          </w:tcPr>
          <w:p w14:paraId="37590422" w14:textId="28BF37F7" w:rsidR="006E6A5A" w:rsidRPr="001E61BC" w:rsidRDefault="006E6A5A" w:rsidP="006E6A5A">
            <w:pPr>
              <w:spacing w:after="0" w:line="240" w:lineRule="auto"/>
              <w:jc w:val="left"/>
              <w:rPr>
                <w:rFonts w:asciiTheme="minorHAnsi" w:eastAsia="Times New Roman" w:hAnsiTheme="minorHAnsi" w:cstheme="minorHAnsi"/>
                <w:color w:val="000000"/>
                <w:sz w:val="24"/>
                <w:szCs w:val="24"/>
                <w:lang w:val="en-IE" w:eastAsia="en-IE"/>
              </w:rPr>
            </w:pPr>
            <w:r>
              <w:rPr>
                <w:rFonts w:ascii="Calibri" w:eastAsia="Times New Roman" w:hAnsi="Calibri" w:cs="Calibri"/>
                <w:color w:val="000000"/>
                <w:sz w:val="22"/>
                <w:szCs w:val="22"/>
              </w:rPr>
              <w:t>Kit</w:t>
            </w:r>
          </w:p>
        </w:tc>
        <w:tc>
          <w:tcPr>
            <w:tcW w:w="638" w:type="pct"/>
            <w:shd w:val="clear" w:color="auto" w:fill="EDEDED" w:themeFill="accent3" w:themeFillTint="33"/>
            <w:noWrap/>
            <w:vAlign w:val="bottom"/>
          </w:tcPr>
          <w:p w14:paraId="6D00691C" w14:textId="4AD2CEFA" w:rsidR="006E6A5A" w:rsidRPr="001E61BC" w:rsidRDefault="006E6A5A" w:rsidP="006E6A5A">
            <w:pPr>
              <w:spacing w:after="0" w:line="240" w:lineRule="auto"/>
              <w:jc w:val="left"/>
              <w:rPr>
                <w:rFonts w:asciiTheme="minorHAnsi" w:eastAsia="Times New Roman" w:hAnsiTheme="minorHAnsi" w:cstheme="minorHAnsi"/>
                <w:color w:val="000000"/>
                <w:sz w:val="24"/>
                <w:szCs w:val="24"/>
                <w:lang w:val="en-IE" w:eastAsia="en-IE"/>
              </w:rPr>
            </w:pPr>
            <w:r>
              <w:rPr>
                <w:rFonts w:ascii="Calibri" w:eastAsia="Times New Roman" w:hAnsi="Calibri" w:cs="Calibri"/>
                <w:color w:val="000000"/>
                <w:sz w:val="22"/>
                <w:szCs w:val="22"/>
              </w:rPr>
              <w:t>ELISA Kit for measuring human BDNF</w:t>
            </w:r>
          </w:p>
        </w:tc>
        <w:tc>
          <w:tcPr>
            <w:tcW w:w="574" w:type="pct"/>
            <w:shd w:val="clear" w:color="auto" w:fill="EDEDED" w:themeFill="accent3" w:themeFillTint="33"/>
            <w:noWrap/>
            <w:vAlign w:val="bottom"/>
          </w:tcPr>
          <w:p w14:paraId="43CD526E" w14:textId="145B3B45" w:rsidR="006E6A5A" w:rsidRPr="001E61BC" w:rsidRDefault="006E6A5A" w:rsidP="006E6A5A">
            <w:pPr>
              <w:spacing w:after="0" w:line="240" w:lineRule="auto"/>
              <w:jc w:val="left"/>
              <w:rPr>
                <w:rFonts w:asciiTheme="minorHAnsi" w:eastAsia="Times New Roman" w:hAnsiTheme="minorHAnsi" w:cstheme="minorHAnsi"/>
                <w:color w:val="000000" w:themeColor="text1"/>
                <w:sz w:val="24"/>
                <w:szCs w:val="24"/>
                <w:lang w:val="en-IE" w:eastAsia="en-IE"/>
              </w:rPr>
            </w:pPr>
            <w:r>
              <w:rPr>
                <w:rFonts w:ascii="Calibri" w:eastAsia="Times New Roman" w:hAnsi="Calibri" w:cs="Calibri"/>
                <w:color w:val="000000"/>
                <w:sz w:val="22"/>
                <w:szCs w:val="22"/>
              </w:rPr>
              <w:t>15-plate ELISA kit.</w:t>
            </w:r>
          </w:p>
        </w:tc>
        <w:tc>
          <w:tcPr>
            <w:tcW w:w="797" w:type="pct"/>
          </w:tcPr>
          <w:p w14:paraId="36E01828" w14:textId="77777777" w:rsidR="006E6A5A" w:rsidRPr="001E61BC" w:rsidRDefault="006E6A5A" w:rsidP="006E6A5A">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4E0B9A56" w14:textId="77777777" w:rsidR="006E6A5A" w:rsidRPr="001E61BC" w:rsidRDefault="006E6A5A" w:rsidP="006E6A5A">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2E2CACFC" w14:textId="4F74CDEE" w:rsidR="006E6A5A" w:rsidRPr="00D3279C" w:rsidRDefault="006E6A5A" w:rsidP="006E6A5A">
            <w:pPr>
              <w:rPr>
                <w:rFonts w:asciiTheme="minorHAnsi" w:eastAsia="Times New Roman" w:hAnsiTheme="minorHAnsi" w:cstheme="minorHAnsi"/>
                <w:color w:val="000000" w:themeColor="text1"/>
                <w:sz w:val="24"/>
                <w:szCs w:val="24"/>
                <w:lang w:val="en-IE" w:eastAsia="en-IE"/>
              </w:rPr>
            </w:pPr>
            <w:r w:rsidRPr="00D3279C">
              <w:rPr>
                <w:rFonts w:asciiTheme="minorHAnsi" w:eastAsia="Times New Roman" w:hAnsiTheme="minorHAnsi" w:cstheme="minorHAnsi"/>
                <w:color w:val="000000" w:themeColor="text1"/>
                <w:sz w:val="24"/>
                <w:szCs w:val="24"/>
                <w:lang w:val="en-IE" w:eastAsia="en-IE"/>
              </w:rPr>
              <w:t>€</w:t>
            </w:r>
          </w:p>
        </w:tc>
      </w:tr>
      <w:tr w:rsidR="006E6A5A" w:rsidRPr="001E61BC" w14:paraId="41B8D235" w14:textId="77777777" w:rsidTr="00692235">
        <w:trPr>
          <w:trHeight w:val="600"/>
        </w:trPr>
        <w:tc>
          <w:tcPr>
            <w:tcW w:w="681" w:type="pct"/>
            <w:shd w:val="clear" w:color="auto" w:fill="EDEDED" w:themeFill="accent3" w:themeFillTint="33"/>
            <w:vAlign w:val="bottom"/>
          </w:tcPr>
          <w:p w14:paraId="098BF0E0" w14:textId="0AFD6F81" w:rsidR="006E6A5A" w:rsidRPr="001E61BC" w:rsidRDefault="006E6A5A" w:rsidP="006E6A5A">
            <w:pPr>
              <w:spacing w:after="0" w:line="240" w:lineRule="auto"/>
              <w:jc w:val="left"/>
              <w:rPr>
                <w:rFonts w:asciiTheme="minorHAnsi" w:eastAsia="Times New Roman" w:hAnsiTheme="minorHAnsi" w:cstheme="minorHAnsi"/>
                <w:color w:val="000000" w:themeColor="text1"/>
                <w:sz w:val="24"/>
                <w:szCs w:val="24"/>
                <w:lang w:val="en-IE" w:eastAsia="en-IE"/>
              </w:rPr>
            </w:pPr>
            <w:r>
              <w:rPr>
                <w:rFonts w:ascii="Calibri" w:eastAsia="Times New Roman" w:hAnsi="Calibri" w:cs="Calibri"/>
                <w:color w:val="000000"/>
                <w:sz w:val="22"/>
                <w:szCs w:val="22"/>
              </w:rPr>
              <w:t xml:space="preserve">ELISA Ancillary reagent kit (for 5 x 96 well plates) </w:t>
            </w:r>
          </w:p>
        </w:tc>
        <w:tc>
          <w:tcPr>
            <w:tcW w:w="543" w:type="pct"/>
            <w:shd w:val="clear" w:color="auto" w:fill="EDEDED" w:themeFill="accent3" w:themeFillTint="33"/>
            <w:noWrap/>
            <w:vAlign w:val="bottom"/>
          </w:tcPr>
          <w:p w14:paraId="58A465B7" w14:textId="37AB6C80" w:rsidR="006E6A5A" w:rsidRPr="001E61BC" w:rsidRDefault="006E6A5A" w:rsidP="006E6A5A">
            <w:pPr>
              <w:spacing w:after="0" w:line="240" w:lineRule="auto"/>
              <w:jc w:val="left"/>
              <w:rPr>
                <w:rFonts w:asciiTheme="minorHAnsi" w:eastAsia="Times New Roman" w:hAnsiTheme="minorHAnsi" w:cstheme="minorHAnsi"/>
                <w:color w:val="000000"/>
                <w:sz w:val="24"/>
                <w:szCs w:val="24"/>
                <w:lang w:val="en-IE" w:eastAsia="en-IE"/>
              </w:rPr>
            </w:pPr>
            <w:r>
              <w:rPr>
                <w:rFonts w:ascii="Calibri" w:eastAsia="Times New Roman" w:hAnsi="Calibri" w:cs="Calibri"/>
                <w:color w:val="000000"/>
                <w:sz w:val="22"/>
                <w:szCs w:val="22"/>
              </w:rPr>
              <w:t>Kit</w:t>
            </w:r>
          </w:p>
        </w:tc>
        <w:tc>
          <w:tcPr>
            <w:tcW w:w="638" w:type="pct"/>
            <w:shd w:val="clear" w:color="auto" w:fill="EDEDED" w:themeFill="accent3" w:themeFillTint="33"/>
            <w:noWrap/>
            <w:vAlign w:val="bottom"/>
          </w:tcPr>
          <w:p w14:paraId="35DEFAFE" w14:textId="466E2CA9" w:rsidR="006E6A5A" w:rsidRPr="001E61BC" w:rsidRDefault="006E6A5A" w:rsidP="006E6A5A">
            <w:pPr>
              <w:spacing w:after="0" w:line="240" w:lineRule="auto"/>
              <w:jc w:val="left"/>
              <w:rPr>
                <w:rFonts w:asciiTheme="minorHAnsi" w:eastAsia="Times New Roman" w:hAnsiTheme="minorHAnsi" w:cstheme="minorHAnsi"/>
                <w:color w:val="000000"/>
                <w:sz w:val="24"/>
                <w:szCs w:val="24"/>
                <w:lang w:val="en-IE" w:eastAsia="en-IE"/>
              </w:rPr>
            </w:pPr>
            <w:r>
              <w:rPr>
                <w:rFonts w:ascii="Calibri" w:eastAsia="Times New Roman" w:hAnsi="Calibri" w:cs="Calibri"/>
                <w:color w:val="000000"/>
                <w:sz w:val="22"/>
                <w:szCs w:val="22"/>
              </w:rPr>
              <w:t>Kit of supplemental supplies (plates &amp; reagents) to perform the above ELISAs</w:t>
            </w:r>
          </w:p>
        </w:tc>
        <w:tc>
          <w:tcPr>
            <w:tcW w:w="574" w:type="pct"/>
            <w:shd w:val="clear" w:color="auto" w:fill="EDEDED" w:themeFill="accent3" w:themeFillTint="33"/>
            <w:noWrap/>
            <w:vAlign w:val="bottom"/>
          </w:tcPr>
          <w:p w14:paraId="464FB020" w14:textId="77777777" w:rsidR="006E6A5A" w:rsidRPr="001E61BC" w:rsidRDefault="006E6A5A" w:rsidP="006E6A5A">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797" w:type="pct"/>
          </w:tcPr>
          <w:p w14:paraId="7A248AE5" w14:textId="77777777" w:rsidR="006E6A5A" w:rsidRPr="001E61BC" w:rsidRDefault="006E6A5A" w:rsidP="006E6A5A">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66F17A23" w14:textId="77777777" w:rsidR="006E6A5A" w:rsidRPr="001E61BC" w:rsidRDefault="006E6A5A" w:rsidP="006E6A5A">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58E76FCC" w14:textId="23EB3B4D" w:rsidR="006E6A5A" w:rsidRPr="00D3279C" w:rsidRDefault="006E6A5A" w:rsidP="006E6A5A">
            <w:pPr>
              <w:rPr>
                <w:rFonts w:asciiTheme="minorHAnsi" w:eastAsia="Times New Roman" w:hAnsiTheme="minorHAnsi" w:cstheme="minorHAnsi"/>
                <w:color w:val="000000" w:themeColor="text1"/>
                <w:sz w:val="24"/>
                <w:szCs w:val="24"/>
                <w:lang w:val="en-IE" w:eastAsia="en-IE"/>
              </w:rPr>
            </w:pPr>
            <w:r w:rsidRPr="00D3279C">
              <w:rPr>
                <w:rFonts w:asciiTheme="minorHAnsi" w:eastAsia="Times New Roman" w:hAnsiTheme="minorHAnsi" w:cstheme="minorHAnsi"/>
                <w:color w:val="000000" w:themeColor="text1"/>
                <w:sz w:val="24"/>
                <w:szCs w:val="24"/>
                <w:lang w:val="en-IE" w:eastAsia="en-IE"/>
              </w:rPr>
              <w:t>€</w:t>
            </w:r>
          </w:p>
        </w:tc>
      </w:tr>
      <w:tr w:rsidR="006E6A5A" w:rsidRPr="001E61BC" w14:paraId="345D2296" w14:textId="77777777" w:rsidTr="00692235">
        <w:trPr>
          <w:trHeight w:val="600"/>
        </w:trPr>
        <w:tc>
          <w:tcPr>
            <w:tcW w:w="681" w:type="pct"/>
            <w:shd w:val="clear" w:color="auto" w:fill="EDEDED" w:themeFill="accent3" w:themeFillTint="33"/>
            <w:vAlign w:val="bottom"/>
          </w:tcPr>
          <w:p w14:paraId="645C1D62" w14:textId="0BB43826" w:rsidR="006E6A5A" w:rsidRPr="001E61BC" w:rsidRDefault="006E6A5A" w:rsidP="006E6A5A">
            <w:pPr>
              <w:spacing w:after="0" w:line="240" w:lineRule="auto"/>
              <w:jc w:val="left"/>
              <w:rPr>
                <w:rFonts w:asciiTheme="minorHAnsi" w:eastAsia="Times New Roman" w:hAnsiTheme="minorHAnsi" w:cstheme="minorHAnsi"/>
                <w:color w:val="000000" w:themeColor="text1"/>
                <w:sz w:val="24"/>
                <w:szCs w:val="24"/>
                <w:lang w:val="en-IE" w:eastAsia="en-IE"/>
              </w:rPr>
            </w:pPr>
            <w:r>
              <w:rPr>
                <w:rFonts w:ascii="Calibri" w:eastAsia="Times New Roman" w:hAnsi="Calibri" w:cs="Calibri"/>
                <w:color w:val="000000"/>
                <w:sz w:val="22"/>
                <w:szCs w:val="22"/>
              </w:rPr>
              <w:t>Mouse sVEGFR2/Flk-1 ELISA, 15 Plate</w:t>
            </w:r>
            <w:r>
              <w:rPr>
                <w:rFonts w:ascii="Calibri" w:eastAsia="Times New Roman" w:hAnsi="Calibri" w:cs="Calibri"/>
                <w:color w:val="000000"/>
                <w:sz w:val="22"/>
                <w:szCs w:val="22"/>
              </w:rPr>
              <w:br/>
            </w:r>
          </w:p>
        </w:tc>
        <w:tc>
          <w:tcPr>
            <w:tcW w:w="543" w:type="pct"/>
            <w:shd w:val="clear" w:color="auto" w:fill="EDEDED" w:themeFill="accent3" w:themeFillTint="33"/>
            <w:noWrap/>
            <w:vAlign w:val="bottom"/>
          </w:tcPr>
          <w:p w14:paraId="3CE02852" w14:textId="1BDABABC" w:rsidR="006E6A5A" w:rsidRPr="001E61BC" w:rsidRDefault="006E6A5A" w:rsidP="006E6A5A">
            <w:pPr>
              <w:spacing w:after="0" w:line="240" w:lineRule="auto"/>
              <w:jc w:val="left"/>
              <w:rPr>
                <w:rFonts w:asciiTheme="minorHAnsi" w:eastAsia="Times New Roman" w:hAnsiTheme="minorHAnsi" w:cstheme="minorHAnsi"/>
                <w:color w:val="000000"/>
                <w:sz w:val="24"/>
                <w:szCs w:val="24"/>
                <w:lang w:val="en-IE" w:eastAsia="en-IE"/>
              </w:rPr>
            </w:pPr>
            <w:r>
              <w:rPr>
                <w:rFonts w:ascii="Calibri" w:eastAsia="Times New Roman" w:hAnsi="Calibri" w:cs="Calibri"/>
                <w:color w:val="000000"/>
                <w:sz w:val="22"/>
                <w:szCs w:val="22"/>
              </w:rPr>
              <w:t>Kit</w:t>
            </w:r>
          </w:p>
        </w:tc>
        <w:tc>
          <w:tcPr>
            <w:tcW w:w="638" w:type="pct"/>
            <w:shd w:val="clear" w:color="auto" w:fill="EDEDED" w:themeFill="accent3" w:themeFillTint="33"/>
            <w:noWrap/>
            <w:vAlign w:val="bottom"/>
          </w:tcPr>
          <w:p w14:paraId="7E77A4F5" w14:textId="313A893A" w:rsidR="006E6A5A" w:rsidRPr="001E61BC" w:rsidRDefault="006E6A5A" w:rsidP="006E6A5A">
            <w:pPr>
              <w:spacing w:after="0" w:line="240" w:lineRule="auto"/>
              <w:jc w:val="left"/>
              <w:rPr>
                <w:rFonts w:asciiTheme="minorHAnsi" w:eastAsia="Times New Roman" w:hAnsiTheme="minorHAnsi" w:cstheme="minorHAnsi"/>
                <w:color w:val="000000"/>
                <w:sz w:val="24"/>
                <w:szCs w:val="24"/>
                <w:lang w:val="en-IE" w:eastAsia="en-IE"/>
              </w:rPr>
            </w:pPr>
            <w:r>
              <w:rPr>
                <w:rFonts w:ascii="Calibri" w:eastAsia="Times New Roman" w:hAnsi="Calibri" w:cs="Calibri"/>
                <w:color w:val="000000"/>
                <w:sz w:val="22"/>
                <w:szCs w:val="22"/>
              </w:rPr>
              <w:t>ELISA kit to measure soluble form of VEGFR2</w:t>
            </w:r>
          </w:p>
        </w:tc>
        <w:tc>
          <w:tcPr>
            <w:tcW w:w="574" w:type="pct"/>
            <w:shd w:val="clear" w:color="auto" w:fill="EDEDED" w:themeFill="accent3" w:themeFillTint="33"/>
            <w:noWrap/>
            <w:vAlign w:val="bottom"/>
          </w:tcPr>
          <w:p w14:paraId="4F003CAB" w14:textId="2DAF4220" w:rsidR="006E6A5A" w:rsidRPr="001E61BC" w:rsidRDefault="006E6A5A" w:rsidP="006E6A5A">
            <w:pPr>
              <w:spacing w:after="0" w:line="240" w:lineRule="auto"/>
              <w:jc w:val="left"/>
              <w:rPr>
                <w:rFonts w:asciiTheme="minorHAnsi" w:eastAsia="Times New Roman" w:hAnsiTheme="minorHAnsi" w:cstheme="minorHAnsi"/>
                <w:color w:val="000000" w:themeColor="text1"/>
                <w:sz w:val="24"/>
                <w:szCs w:val="24"/>
                <w:lang w:val="en-IE" w:eastAsia="en-IE"/>
              </w:rPr>
            </w:pPr>
            <w:r>
              <w:rPr>
                <w:rFonts w:ascii="Calibri" w:eastAsia="Times New Roman" w:hAnsi="Calibri" w:cs="Calibri"/>
                <w:color w:val="000000"/>
                <w:sz w:val="22"/>
                <w:szCs w:val="22"/>
              </w:rPr>
              <w:t>15-plate ELISA kit.</w:t>
            </w:r>
          </w:p>
        </w:tc>
        <w:tc>
          <w:tcPr>
            <w:tcW w:w="797" w:type="pct"/>
          </w:tcPr>
          <w:p w14:paraId="57245B17" w14:textId="77777777" w:rsidR="006E6A5A" w:rsidRPr="001E61BC" w:rsidRDefault="006E6A5A" w:rsidP="006E6A5A">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28C75B92" w14:textId="77777777" w:rsidR="006E6A5A" w:rsidRPr="001E61BC" w:rsidRDefault="006E6A5A" w:rsidP="006E6A5A">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0310BE31" w14:textId="2D9727DB" w:rsidR="006E6A5A" w:rsidRPr="00D3279C" w:rsidRDefault="006E6A5A" w:rsidP="006E6A5A">
            <w:pPr>
              <w:rPr>
                <w:rFonts w:asciiTheme="minorHAnsi" w:eastAsia="Times New Roman" w:hAnsiTheme="minorHAnsi" w:cstheme="minorHAnsi"/>
                <w:color w:val="000000" w:themeColor="text1"/>
                <w:sz w:val="24"/>
                <w:szCs w:val="24"/>
                <w:lang w:val="en-IE" w:eastAsia="en-IE"/>
              </w:rPr>
            </w:pPr>
            <w:r w:rsidRPr="00D3279C">
              <w:rPr>
                <w:rFonts w:asciiTheme="minorHAnsi" w:eastAsia="Times New Roman" w:hAnsiTheme="minorHAnsi" w:cstheme="minorHAnsi"/>
                <w:color w:val="000000" w:themeColor="text1"/>
                <w:sz w:val="24"/>
                <w:szCs w:val="24"/>
                <w:lang w:val="en-IE" w:eastAsia="en-IE"/>
              </w:rPr>
              <w:t>€</w:t>
            </w:r>
          </w:p>
        </w:tc>
      </w:tr>
      <w:tr w:rsidR="006E6A5A" w:rsidRPr="001E61BC" w14:paraId="4D660205" w14:textId="77777777" w:rsidTr="00692235">
        <w:trPr>
          <w:trHeight w:val="600"/>
        </w:trPr>
        <w:tc>
          <w:tcPr>
            <w:tcW w:w="681" w:type="pct"/>
            <w:shd w:val="clear" w:color="auto" w:fill="EDEDED" w:themeFill="accent3" w:themeFillTint="33"/>
            <w:vAlign w:val="bottom"/>
          </w:tcPr>
          <w:p w14:paraId="1AA2CC62" w14:textId="3788871D" w:rsidR="006E6A5A" w:rsidRPr="001E61BC" w:rsidRDefault="006E6A5A" w:rsidP="006E6A5A">
            <w:pPr>
              <w:spacing w:after="0" w:line="240" w:lineRule="auto"/>
              <w:jc w:val="left"/>
              <w:rPr>
                <w:rFonts w:asciiTheme="minorHAnsi" w:eastAsia="Times New Roman" w:hAnsiTheme="minorHAnsi" w:cstheme="minorHAnsi"/>
                <w:color w:val="000000" w:themeColor="text1"/>
                <w:sz w:val="24"/>
                <w:szCs w:val="24"/>
                <w:lang w:val="en-IE" w:eastAsia="en-IE"/>
              </w:rPr>
            </w:pPr>
            <w:r>
              <w:rPr>
                <w:rFonts w:ascii="Calibri" w:eastAsia="Times New Roman" w:hAnsi="Calibri" w:cs="Calibri"/>
                <w:color w:val="000000"/>
                <w:sz w:val="22"/>
                <w:szCs w:val="22"/>
              </w:rPr>
              <w:t>Mouse sVEGFR1/Flt-1 ELISA, 15 plate</w:t>
            </w:r>
          </w:p>
        </w:tc>
        <w:tc>
          <w:tcPr>
            <w:tcW w:w="543" w:type="pct"/>
            <w:shd w:val="clear" w:color="auto" w:fill="EDEDED" w:themeFill="accent3" w:themeFillTint="33"/>
            <w:noWrap/>
            <w:vAlign w:val="bottom"/>
          </w:tcPr>
          <w:p w14:paraId="72879ADF" w14:textId="0BB433F0" w:rsidR="006E6A5A" w:rsidRPr="001E61BC" w:rsidRDefault="006E6A5A" w:rsidP="006E6A5A">
            <w:pPr>
              <w:spacing w:after="0" w:line="240" w:lineRule="auto"/>
              <w:jc w:val="left"/>
              <w:rPr>
                <w:rFonts w:asciiTheme="minorHAnsi" w:eastAsia="Times New Roman" w:hAnsiTheme="minorHAnsi" w:cstheme="minorHAnsi"/>
                <w:color w:val="000000"/>
                <w:sz w:val="24"/>
                <w:szCs w:val="24"/>
                <w:lang w:val="en-IE" w:eastAsia="en-IE"/>
              </w:rPr>
            </w:pPr>
            <w:r>
              <w:rPr>
                <w:rFonts w:ascii="Calibri" w:eastAsia="Times New Roman" w:hAnsi="Calibri" w:cs="Calibri"/>
                <w:color w:val="000000"/>
                <w:sz w:val="22"/>
                <w:szCs w:val="22"/>
              </w:rPr>
              <w:t>kit</w:t>
            </w:r>
          </w:p>
        </w:tc>
        <w:tc>
          <w:tcPr>
            <w:tcW w:w="638" w:type="pct"/>
            <w:shd w:val="clear" w:color="auto" w:fill="EDEDED" w:themeFill="accent3" w:themeFillTint="33"/>
            <w:noWrap/>
            <w:vAlign w:val="bottom"/>
          </w:tcPr>
          <w:p w14:paraId="574D63F5" w14:textId="1B392DD8" w:rsidR="006E6A5A" w:rsidRPr="001E61BC" w:rsidRDefault="006E6A5A" w:rsidP="006E6A5A">
            <w:pPr>
              <w:spacing w:after="0" w:line="240" w:lineRule="auto"/>
              <w:jc w:val="left"/>
              <w:rPr>
                <w:rFonts w:asciiTheme="minorHAnsi" w:eastAsia="Times New Roman" w:hAnsiTheme="minorHAnsi" w:cstheme="minorHAnsi"/>
                <w:color w:val="000000"/>
                <w:sz w:val="24"/>
                <w:szCs w:val="24"/>
                <w:lang w:val="en-IE" w:eastAsia="en-IE"/>
              </w:rPr>
            </w:pPr>
            <w:r>
              <w:rPr>
                <w:rFonts w:ascii="Calibri" w:eastAsia="Times New Roman" w:hAnsi="Calibri" w:cs="Calibri"/>
                <w:color w:val="000000"/>
                <w:sz w:val="22"/>
                <w:szCs w:val="22"/>
              </w:rPr>
              <w:t>ELISA kit to measure soluble form of VEGFR1</w:t>
            </w:r>
          </w:p>
        </w:tc>
        <w:tc>
          <w:tcPr>
            <w:tcW w:w="574" w:type="pct"/>
            <w:shd w:val="clear" w:color="auto" w:fill="EDEDED" w:themeFill="accent3" w:themeFillTint="33"/>
            <w:noWrap/>
            <w:vAlign w:val="bottom"/>
          </w:tcPr>
          <w:p w14:paraId="4F008D16" w14:textId="7BA07F06" w:rsidR="006E6A5A" w:rsidRPr="001E61BC" w:rsidRDefault="006E6A5A" w:rsidP="006E6A5A">
            <w:pPr>
              <w:spacing w:after="0" w:line="240" w:lineRule="auto"/>
              <w:jc w:val="left"/>
              <w:rPr>
                <w:rFonts w:asciiTheme="minorHAnsi" w:eastAsia="Times New Roman" w:hAnsiTheme="minorHAnsi" w:cstheme="minorHAnsi"/>
                <w:color w:val="000000" w:themeColor="text1"/>
                <w:sz w:val="24"/>
                <w:szCs w:val="24"/>
                <w:lang w:val="en-IE" w:eastAsia="en-IE"/>
              </w:rPr>
            </w:pPr>
            <w:r>
              <w:rPr>
                <w:rFonts w:ascii="Calibri" w:eastAsia="Times New Roman" w:hAnsi="Calibri" w:cs="Calibri"/>
                <w:color w:val="000000"/>
                <w:sz w:val="22"/>
                <w:szCs w:val="22"/>
              </w:rPr>
              <w:t>15-plate ELISA kit.</w:t>
            </w:r>
          </w:p>
        </w:tc>
        <w:tc>
          <w:tcPr>
            <w:tcW w:w="797" w:type="pct"/>
          </w:tcPr>
          <w:p w14:paraId="63317216" w14:textId="77777777" w:rsidR="006E6A5A" w:rsidRPr="001E61BC" w:rsidRDefault="006E6A5A" w:rsidP="006E6A5A">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7AF2A1D0" w14:textId="77777777" w:rsidR="006E6A5A" w:rsidRPr="001E61BC" w:rsidRDefault="006E6A5A" w:rsidP="006E6A5A">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49369103" w14:textId="247A2D84" w:rsidR="006E6A5A" w:rsidRPr="00D3279C" w:rsidRDefault="006E6A5A" w:rsidP="006E6A5A">
            <w:pPr>
              <w:rPr>
                <w:rFonts w:asciiTheme="minorHAnsi" w:eastAsia="Times New Roman" w:hAnsiTheme="minorHAnsi" w:cstheme="minorHAnsi"/>
                <w:color w:val="000000" w:themeColor="text1"/>
                <w:sz w:val="24"/>
                <w:szCs w:val="24"/>
                <w:lang w:val="en-IE" w:eastAsia="en-IE"/>
              </w:rPr>
            </w:pPr>
            <w:r w:rsidRPr="00D3279C">
              <w:rPr>
                <w:rFonts w:asciiTheme="minorHAnsi" w:eastAsia="Times New Roman" w:hAnsiTheme="minorHAnsi" w:cstheme="minorHAnsi"/>
                <w:color w:val="000000" w:themeColor="text1"/>
                <w:sz w:val="24"/>
                <w:szCs w:val="24"/>
                <w:lang w:val="en-IE" w:eastAsia="en-IE"/>
              </w:rPr>
              <w:t>€</w:t>
            </w:r>
            <w:bookmarkStart w:id="34" w:name="_GoBack"/>
            <w:bookmarkEnd w:id="34"/>
          </w:p>
        </w:tc>
      </w:tr>
      <w:tr w:rsidR="00692235" w:rsidRPr="001E61BC" w14:paraId="5E87464A" w14:textId="77777777" w:rsidTr="00692235">
        <w:trPr>
          <w:trHeight w:val="1200"/>
        </w:trPr>
        <w:tc>
          <w:tcPr>
            <w:tcW w:w="681" w:type="pct"/>
            <w:shd w:val="clear" w:color="auto" w:fill="EDEDED" w:themeFill="accent3" w:themeFillTint="33"/>
            <w:vAlign w:val="bottom"/>
            <w:hideMark/>
          </w:tcPr>
          <w:p w14:paraId="68271AD8"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Human GPT ELISA Kit  </w:t>
            </w:r>
          </w:p>
        </w:tc>
        <w:tc>
          <w:tcPr>
            <w:tcW w:w="543" w:type="pct"/>
            <w:shd w:val="clear" w:color="auto" w:fill="EDEDED" w:themeFill="accent3" w:themeFillTint="33"/>
            <w:noWrap/>
            <w:vAlign w:val="bottom"/>
            <w:hideMark/>
          </w:tcPr>
          <w:p w14:paraId="3F3DBFD0"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sz w:val="24"/>
                <w:szCs w:val="24"/>
                <w:lang w:val="en-IE" w:eastAsia="en-IE"/>
              </w:rPr>
              <w:t>K</w:t>
            </w:r>
            <w:r w:rsidRPr="001E61BC">
              <w:rPr>
                <w:rFonts w:asciiTheme="minorHAnsi" w:eastAsia="Times New Roman" w:hAnsiTheme="minorHAnsi" w:cstheme="minorHAnsi"/>
                <w:color w:val="000000"/>
                <w:sz w:val="24"/>
                <w:szCs w:val="24"/>
                <w:lang w:val="en-IE" w:eastAsia="en-IE"/>
              </w:rPr>
              <w:t>it</w:t>
            </w:r>
          </w:p>
        </w:tc>
        <w:tc>
          <w:tcPr>
            <w:tcW w:w="638" w:type="pct"/>
            <w:shd w:val="clear" w:color="auto" w:fill="EDEDED" w:themeFill="accent3" w:themeFillTint="33"/>
            <w:vAlign w:val="bottom"/>
            <w:hideMark/>
          </w:tcPr>
          <w:p w14:paraId="3EF46541"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ELISA kit to measure human GPT in serum or urine.</w:t>
            </w:r>
          </w:p>
        </w:tc>
        <w:tc>
          <w:tcPr>
            <w:tcW w:w="574" w:type="pct"/>
            <w:shd w:val="clear" w:color="auto" w:fill="EDEDED" w:themeFill="accent3" w:themeFillTint="33"/>
            <w:vAlign w:val="bottom"/>
            <w:hideMark/>
          </w:tcPr>
          <w:p w14:paraId="40DD4E86"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Sensitivity of 0.025 mU/mL </w:t>
            </w:r>
          </w:p>
        </w:tc>
        <w:tc>
          <w:tcPr>
            <w:tcW w:w="797" w:type="pct"/>
          </w:tcPr>
          <w:p w14:paraId="051A3157"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58E39518"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2DDBA64B" w14:textId="77777777" w:rsidR="00951F0D" w:rsidRDefault="00951F0D" w:rsidP="00520C4D">
            <w:r w:rsidRPr="00D3279C">
              <w:rPr>
                <w:rFonts w:asciiTheme="minorHAnsi" w:eastAsia="Times New Roman" w:hAnsiTheme="minorHAnsi" w:cstheme="minorHAnsi"/>
                <w:color w:val="000000" w:themeColor="text1"/>
                <w:sz w:val="24"/>
                <w:szCs w:val="24"/>
                <w:lang w:val="en-IE" w:eastAsia="en-IE"/>
              </w:rPr>
              <w:t>€</w:t>
            </w:r>
          </w:p>
        </w:tc>
      </w:tr>
      <w:tr w:rsidR="00692235" w:rsidRPr="001E61BC" w14:paraId="36D07906" w14:textId="77777777" w:rsidTr="00692235">
        <w:trPr>
          <w:trHeight w:val="1200"/>
        </w:trPr>
        <w:tc>
          <w:tcPr>
            <w:tcW w:w="681" w:type="pct"/>
            <w:shd w:val="clear" w:color="auto" w:fill="EDEDED" w:themeFill="accent3" w:themeFillTint="33"/>
            <w:vAlign w:val="center"/>
            <w:hideMark/>
          </w:tcPr>
          <w:p w14:paraId="06A063D2"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Human Siglec-10 antibody, monoclonal, clone 265817.</w:t>
            </w:r>
          </w:p>
        </w:tc>
        <w:tc>
          <w:tcPr>
            <w:tcW w:w="543" w:type="pct"/>
            <w:shd w:val="clear" w:color="auto" w:fill="EDEDED" w:themeFill="accent3" w:themeFillTint="33"/>
            <w:vAlign w:val="center"/>
            <w:hideMark/>
          </w:tcPr>
          <w:p w14:paraId="52222815"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w:t>
            </w:r>
          </w:p>
        </w:tc>
        <w:tc>
          <w:tcPr>
            <w:tcW w:w="638" w:type="pct"/>
            <w:shd w:val="clear" w:color="auto" w:fill="EDEDED" w:themeFill="accent3" w:themeFillTint="33"/>
            <w:vAlign w:val="center"/>
            <w:hideMark/>
          </w:tcPr>
          <w:p w14:paraId="0368A1B2"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 xml:space="preserve">Mouse anti human, WB, clone 265817, NSO derived. </w:t>
            </w:r>
          </w:p>
        </w:tc>
        <w:tc>
          <w:tcPr>
            <w:tcW w:w="574" w:type="pct"/>
            <w:shd w:val="clear" w:color="auto" w:fill="EDEDED" w:themeFill="accent3" w:themeFillTint="33"/>
            <w:vAlign w:val="center"/>
            <w:hideMark/>
          </w:tcPr>
          <w:p w14:paraId="600FEB00"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Must be monoclonal, 265817, and non-conjugated. </w:t>
            </w:r>
          </w:p>
          <w:p w14:paraId="5DB747D3"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p>
        </w:tc>
        <w:tc>
          <w:tcPr>
            <w:tcW w:w="797" w:type="pct"/>
          </w:tcPr>
          <w:p w14:paraId="5B4B47E9"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7212A2D0"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4FFCF85A" w14:textId="77777777" w:rsidR="00951F0D" w:rsidRDefault="00951F0D" w:rsidP="00520C4D">
            <w:r w:rsidRPr="00D3279C">
              <w:rPr>
                <w:rFonts w:asciiTheme="minorHAnsi" w:eastAsia="Times New Roman" w:hAnsiTheme="minorHAnsi" w:cstheme="minorHAnsi"/>
                <w:color w:val="000000" w:themeColor="text1"/>
                <w:sz w:val="24"/>
                <w:szCs w:val="24"/>
                <w:lang w:val="en-IE" w:eastAsia="en-IE"/>
              </w:rPr>
              <w:t>€</w:t>
            </w:r>
          </w:p>
        </w:tc>
      </w:tr>
      <w:tr w:rsidR="00692235" w:rsidRPr="001E61BC" w14:paraId="7C8905CF" w14:textId="77777777" w:rsidTr="00692235">
        <w:trPr>
          <w:trHeight w:val="1500"/>
        </w:trPr>
        <w:tc>
          <w:tcPr>
            <w:tcW w:w="681" w:type="pct"/>
            <w:shd w:val="clear" w:color="auto" w:fill="EDEDED" w:themeFill="accent3" w:themeFillTint="33"/>
            <w:vAlign w:val="center"/>
            <w:hideMark/>
          </w:tcPr>
          <w:p w14:paraId="76BFBD55"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Human Granzyme B ELISA</w:t>
            </w:r>
          </w:p>
        </w:tc>
        <w:tc>
          <w:tcPr>
            <w:tcW w:w="543" w:type="pct"/>
            <w:shd w:val="clear" w:color="auto" w:fill="EDEDED" w:themeFill="accent3" w:themeFillTint="33"/>
            <w:vAlign w:val="center"/>
            <w:hideMark/>
          </w:tcPr>
          <w:p w14:paraId="34CF6422"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ELISA kit</w:t>
            </w:r>
          </w:p>
        </w:tc>
        <w:tc>
          <w:tcPr>
            <w:tcW w:w="638" w:type="pct"/>
            <w:shd w:val="clear" w:color="auto" w:fill="EDEDED" w:themeFill="accent3" w:themeFillTint="33"/>
            <w:vAlign w:val="center"/>
            <w:hideMark/>
          </w:tcPr>
          <w:p w14:paraId="134148BE"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 detection range: 39-2500pg/ml</w:t>
            </w:r>
          </w:p>
        </w:tc>
        <w:tc>
          <w:tcPr>
            <w:tcW w:w="574" w:type="pct"/>
            <w:shd w:val="clear" w:color="auto" w:fill="EDEDED" w:themeFill="accent3" w:themeFillTint="33"/>
            <w:vAlign w:val="center"/>
            <w:hideMark/>
          </w:tcPr>
          <w:p w14:paraId="4A905313"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Needs to be this detection range: 39-2500pg/ml. </w:t>
            </w:r>
          </w:p>
          <w:p w14:paraId="1DCFE6A2"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p w14:paraId="4BCF8973"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797" w:type="pct"/>
          </w:tcPr>
          <w:p w14:paraId="73D8EE3F"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6438CF2F"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72713848" w14:textId="77777777" w:rsidR="00951F0D" w:rsidRDefault="00951F0D" w:rsidP="00520C4D">
            <w:r w:rsidRPr="00F074ED">
              <w:rPr>
                <w:rFonts w:asciiTheme="minorHAnsi" w:eastAsia="Times New Roman" w:hAnsiTheme="minorHAnsi" w:cstheme="minorHAnsi"/>
                <w:color w:val="000000" w:themeColor="text1"/>
                <w:sz w:val="24"/>
                <w:szCs w:val="24"/>
                <w:lang w:val="en-IE" w:eastAsia="en-IE"/>
              </w:rPr>
              <w:t>€</w:t>
            </w:r>
          </w:p>
        </w:tc>
      </w:tr>
      <w:tr w:rsidR="00692235" w:rsidRPr="001E61BC" w14:paraId="5D816983" w14:textId="77777777" w:rsidTr="00692235">
        <w:trPr>
          <w:trHeight w:val="1800"/>
        </w:trPr>
        <w:tc>
          <w:tcPr>
            <w:tcW w:w="681" w:type="pct"/>
            <w:shd w:val="clear" w:color="auto" w:fill="EDEDED" w:themeFill="accent3" w:themeFillTint="33"/>
            <w:vAlign w:val="center"/>
            <w:hideMark/>
          </w:tcPr>
          <w:p w14:paraId="2FB0C685"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Human B-Endorphin ELISA kit</w:t>
            </w:r>
          </w:p>
        </w:tc>
        <w:tc>
          <w:tcPr>
            <w:tcW w:w="543" w:type="pct"/>
            <w:shd w:val="clear" w:color="auto" w:fill="EDEDED" w:themeFill="accent3" w:themeFillTint="33"/>
            <w:noWrap/>
            <w:vAlign w:val="center"/>
            <w:hideMark/>
          </w:tcPr>
          <w:p w14:paraId="2BBC9A95"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ELISA  Kit</w:t>
            </w:r>
          </w:p>
        </w:tc>
        <w:tc>
          <w:tcPr>
            <w:tcW w:w="638" w:type="pct"/>
            <w:shd w:val="clear" w:color="auto" w:fill="EDEDED" w:themeFill="accent3" w:themeFillTint="33"/>
            <w:vAlign w:val="center"/>
            <w:hideMark/>
          </w:tcPr>
          <w:p w14:paraId="7D831DCB"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Competitive ELISA for measuring beta endorphin levels in saliva samples. Sensitivity 9.38pg/ml. Detection Range 15.63-1000pg/ml</w:t>
            </w:r>
          </w:p>
        </w:tc>
        <w:tc>
          <w:tcPr>
            <w:tcW w:w="574" w:type="pct"/>
            <w:shd w:val="clear" w:color="auto" w:fill="EDEDED" w:themeFill="accent3" w:themeFillTint="33"/>
            <w:vAlign w:val="center"/>
            <w:hideMark/>
          </w:tcPr>
          <w:p w14:paraId="2A1AE285"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Needs to be this sensitivity/detection range, and ideally 24 well sample plates.</w:t>
            </w:r>
          </w:p>
        </w:tc>
        <w:tc>
          <w:tcPr>
            <w:tcW w:w="797" w:type="pct"/>
          </w:tcPr>
          <w:p w14:paraId="6470BFD6"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547C656F"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434C345B" w14:textId="77777777" w:rsidR="00951F0D" w:rsidRDefault="00951F0D" w:rsidP="00520C4D">
            <w:r w:rsidRPr="00F074ED">
              <w:rPr>
                <w:rFonts w:asciiTheme="minorHAnsi" w:eastAsia="Times New Roman" w:hAnsiTheme="minorHAnsi" w:cstheme="minorHAnsi"/>
                <w:color w:val="000000" w:themeColor="text1"/>
                <w:sz w:val="24"/>
                <w:szCs w:val="24"/>
                <w:lang w:val="en-IE" w:eastAsia="en-IE"/>
              </w:rPr>
              <w:t>€</w:t>
            </w:r>
          </w:p>
        </w:tc>
      </w:tr>
      <w:tr w:rsidR="00692235" w:rsidRPr="001E61BC" w14:paraId="4FF20FCD" w14:textId="77777777" w:rsidTr="00692235">
        <w:trPr>
          <w:trHeight w:val="2100"/>
        </w:trPr>
        <w:tc>
          <w:tcPr>
            <w:tcW w:w="681" w:type="pct"/>
            <w:shd w:val="clear" w:color="auto" w:fill="EDEDED" w:themeFill="accent3" w:themeFillTint="33"/>
            <w:vAlign w:val="center"/>
            <w:hideMark/>
          </w:tcPr>
          <w:p w14:paraId="48B9BA5B"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Arachis hypogaea Lectin (PNA) - Cy5 </w:t>
            </w:r>
          </w:p>
        </w:tc>
        <w:tc>
          <w:tcPr>
            <w:tcW w:w="543" w:type="pct"/>
            <w:shd w:val="clear" w:color="auto" w:fill="EDEDED" w:themeFill="accent3" w:themeFillTint="33"/>
            <w:noWrap/>
            <w:vAlign w:val="center"/>
            <w:hideMark/>
          </w:tcPr>
          <w:p w14:paraId="182F00E4"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Molecule</w:t>
            </w:r>
          </w:p>
        </w:tc>
        <w:tc>
          <w:tcPr>
            <w:tcW w:w="638" w:type="pct"/>
            <w:shd w:val="clear" w:color="auto" w:fill="EDEDED" w:themeFill="accent3" w:themeFillTint="33"/>
            <w:vAlign w:val="center"/>
            <w:hideMark/>
          </w:tcPr>
          <w:p w14:paraId="5E41D769"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This plant lectin, with a fluorescent tag attached, can be used to distinguish between normal and tumour tissues via cellular imaging and flow cytometry.</w:t>
            </w:r>
          </w:p>
        </w:tc>
        <w:tc>
          <w:tcPr>
            <w:tcW w:w="574" w:type="pct"/>
            <w:shd w:val="clear" w:color="auto" w:fill="EDEDED" w:themeFill="accent3" w:themeFillTint="33"/>
            <w:vAlign w:val="center"/>
            <w:hideMark/>
          </w:tcPr>
          <w:p w14:paraId="1EF1B3E8"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Needs to be Cy5 fluorophore conjugated. </w:t>
            </w:r>
          </w:p>
          <w:p w14:paraId="398FA02D"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p>
        </w:tc>
        <w:tc>
          <w:tcPr>
            <w:tcW w:w="797" w:type="pct"/>
          </w:tcPr>
          <w:p w14:paraId="5600B078"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737EC86D"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61DBFFD2" w14:textId="77777777" w:rsidR="00951F0D" w:rsidRDefault="00951F0D" w:rsidP="00520C4D">
            <w:r w:rsidRPr="00F074ED">
              <w:rPr>
                <w:rFonts w:asciiTheme="minorHAnsi" w:eastAsia="Times New Roman" w:hAnsiTheme="minorHAnsi" w:cstheme="minorHAnsi"/>
                <w:color w:val="000000" w:themeColor="text1"/>
                <w:sz w:val="24"/>
                <w:szCs w:val="24"/>
                <w:lang w:val="en-IE" w:eastAsia="en-IE"/>
              </w:rPr>
              <w:t>€</w:t>
            </w:r>
          </w:p>
        </w:tc>
      </w:tr>
      <w:tr w:rsidR="00692235" w:rsidRPr="001E61BC" w14:paraId="74B25634" w14:textId="77777777" w:rsidTr="00692235">
        <w:trPr>
          <w:trHeight w:val="1500"/>
        </w:trPr>
        <w:tc>
          <w:tcPr>
            <w:tcW w:w="681" w:type="pct"/>
            <w:shd w:val="clear" w:color="auto" w:fill="EDEDED" w:themeFill="accent3" w:themeFillTint="33"/>
            <w:vAlign w:val="center"/>
            <w:hideMark/>
          </w:tcPr>
          <w:p w14:paraId="145516A0"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Mouse GABA ELISA kit </w:t>
            </w:r>
          </w:p>
        </w:tc>
        <w:tc>
          <w:tcPr>
            <w:tcW w:w="543" w:type="pct"/>
            <w:shd w:val="clear" w:color="auto" w:fill="EDEDED" w:themeFill="accent3" w:themeFillTint="33"/>
            <w:noWrap/>
            <w:vAlign w:val="center"/>
            <w:hideMark/>
          </w:tcPr>
          <w:p w14:paraId="1F51A1DD"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ELISA Kit</w:t>
            </w:r>
          </w:p>
        </w:tc>
        <w:tc>
          <w:tcPr>
            <w:tcW w:w="638" w:type="pct"/>
            <w:shd w:val="clear" w:color="auto" w:fill="EDEDED" w:themeFill="accent3" w:themeFillTint="33"/>
            <w:vAlign w:val="center"/>
            <w:hideMark/>
          </w:tcPr>
          <w:p w14:paraId="19BB556F"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 xml:space="preserve">Competitive-ELISA used to measure GABA levels in serum, plasma, cell culture supernatants. </w:t>
            </w:r>
          </w:p>
        </w:tc>
        <w:tc>
          <w:tcPr>
            <w:tcW w:w="574" w:type="pct"/>
            <w:shd w:val="clear" w:color="auto" w:fill="EDEDED" w:themeFill="accent3" w:themeFillTint="33"/>
            <w:vAlign w:val="center"/>
            <w:hideMark/>
          </w:tcPr>
          <w:p w14:paraId="42C93500"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Needs to be this detection range:  31.25-2000pg/ml.  </w:t>
            </w:r>
          </w:p>
        </w:tc>
        <w:tc>
          <w:tcPr>
            <w:tcW w:w="797" w:type="pct"/>
          </w:tcPr>
          <w:p w14:paraId="3C032B40"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609EFF74"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4EBAF0BD" w14:textId="77777777" w:rsidR="00951F0D" w:rsidRDefault="00951F0D" w:rsidP="00520C4D">
            <w:r w:rsidRPr="00E44FE2">
              <w:rPr>
                <w:rFonts w:asciiTheme="minorHAnsi" w:eastAsia="Times New Roman" w:hAnsiTheme="minorHAnsi" w:cstheme="minorHAnsi"/>
                <w:color w:val="000000" w:themeColor="text1"/>
                <w:sz w:val="24"/>
                <w:szCs w:val="24"/>
                <w:lang w:val="en-IE" w:eastAsia="en-IE"/>
              </w:rPr>
              <w:t>€</w:t>
            </w:r>
          </w:p>
        </w:tc>
      </w:tr>
      <w:tr w:rsidR="00692235" w:rsidRPr="001E61BC" w14:paraId="3F7B045D" w14:textId="77777777" w:rsidTr="00692235">
        <w:trPr>
          <w:trHeight w:val="2400"/>
        </w:trPr>
        <w:tc>
          <w:tcPr>
            <w:tcW w:w="681" w:type="pct"/>
            <w:shd w:val="clear" w:color="auto" w:fill="EDEDED" w:themeFill="accent3" w:themeFillTint="33"/>
            <w:noWrap/>
            <w:vAlign w:val="center"/>
            <w:hideMark/>
          </w:tcPr>
          <w:p w14:paraId="78A1F708"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Highly validated antibodies</w:t>
            </w:r>
          </w:p>
        </w:tc>
        <w:tc>
          <w:tcPr>
            <w:tcW w:w="543" w:type="pct"/>
            <w:shd w:val="clear" w:color="auto" w:fill="EDEDED" w:themeFill="accent3" w:themeFillTint="33"/>
            <w:noWrap/>
            <w:vAlign w:val="center"/>
            <w:hideMark/>
          </w:tcPr>
          <w:p w14:paraId="788EEEB4"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Antibodies</w:t>
            </w:r>
          </w:p>
        </w:tc>
        <w:tc>
          <w:tcPr>
            <w:tcW w:w="638" w:type="pct"/>
            <w:shd w:val="clear" w:color="auto" w:fill="EDEDED" w:themeFill="accent3" w:themeFillTint="33"/>
            <w:vAlign w:val="center"/>
            <w:hideMark/>
          </w:tcPr>
          <w:p w14:paraId="1E6878E3"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Highly validated, affordable range of data-rich antibodies designed for life science research</w:t>
            </w:r>
          </w:p>
        </w:tc>
        <w:tc>
          <w:tcPr>
            <w:tcW w:w="574" w:type="pct"/>
            <w:shd w:val="clear" w:color="auto" w:fill="EDEDED" w:themeFill="accent3" w:themeFillTint="33"/>
            <w:vAlign w:val="center"/>
            <w:hideMark/>
          </w:tcPr>
          <w:p w14:paraId="28F25BEE"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Require every batch</w:t>
            </w:r>
            <w:r>
              <w:rPr>
                <w:rFonts w:asciiTheme="minorHAnsi" w:eastAsia="Times New Roman" w:hAnsiTheme="minorHAnsi" w:cstheme="minorHAnsi"/>
                <w:color w:val="000000" w:themeColor="text1"/>
                <w:sz w:val="24"/>
                <w:szCs w:val="24"/>
                <w:lang w:val="en-IE" w:eastAsia="en-IE"/>
              </w:rPr>
              <w:t xml:space="preserve"> to have</w:t>
            </w:r>
            <w:r w:rsidRPr="001E61BC">
              <w:rPr>
                <w:rFonts w:asciiTheme="minorHAnsi" w:eastAsia="Times New Roman" w:hAnsiTheme="minorHAnsi" w:cstheme="minorHAnsi"/>
                <w:color w:val="000000" w:themeColor="text1"/>
                <w:sz w:val="24"/>
                <w:szCs w:val="24"/>
                <w:lang w:val="en-IE" w:eastAsia="en-IE"/>
              </w:rPr>
              <w:t xml:space="preserve"> undergo</w:t>
            </w:r>
            <w:r>
              <w:rPr>
                <w:rFonts w:asciiTheme="minorHAnsi" w:eastAsia="Times New Roman" w:hAnsiTheme="minorHAnsi" w:cstheme="minorHAnsi"/>
                <w:color w:val="000000" w:themeColor="text1"/>
                <w:sz w:val="24"/>
                <w:szCs w:val="24"/>
                <w:lang w:val="en-IE" w:eastAsia="en-IE"/>
              </w:rPr>
              <w:t>n</w:t>
            </w:r>
            <w:r w:rsidRPr="001E61BC">
              <w:rPr>
                <w:rFonts w:asciiTheme="minorHAnsi" w:eastAsia="Times New Roman" w:hAnsiTheme="minorHAnsi" w:cstheme="minorHAnsi"/>
                <w:color w:val="000000" w:themeColor="text1"/>
                <w:sz w:val="24"/>
                <w:szCs w:val="24"/>
                <w:lang w:val="en-IE" w:eastAsia="en-IE"/>
              </w:rPr>
              <w:t xml:space="preserve">e Quality Control. Shipped as a more stable lyophilisate. Stability tested. Transparent data – all available for us to access on request. </w:t>
            </w:r>
            <w:r>
              <w:rPr>
                <w:rFonts w:asciiTheme="minorHAnsi" w:eastAsia="Times New Roman" w:hAnsiTheme="minorHAnsi" w:cstheme="minorHAnsi"/>
                <w:color w:val="000000" w:themeColor="text1"/>
                <w:sz w:val="24"/>
                <w:szCs w:val="24"/>
                <w:lang w:val="en-IE" w:eastAsia="en-IE"/>
              </w:rPr>
              <w:t xml:space="preserve"> </w:t>
            </w:r>
            <w:r w:rsidRPr="001E61BC">
              <w:rPr>
                <w:rFonts w:asciiTheme="minorHAnsi" w:eastAsia="Times New Roman" w:hAnsiTheme="minorHAnsi" w:cstheme="minorHAnsi"/>
                <w:color w:val="000000" w:themeColor="text1"/>
                <w:sz w:val="24"/>
                <w:szCs w:val="24"/>
                <w:lang w:val="en-IE" w:eastAsia="en-IE"/>
              </w:rPr>
              <w:t>All the corresponding data, images, etc for each antibody needs to be</w:t>
            </w:r>
            <w:r>
              <w:rPr>
                <w:rFonts w:asciiTheme="minorHAnsi" w:eastAsia="Times New Roman" w:hAnsiTheme="minorHAnsi" w:cstheme="minorHAnsi"/>
                <w:color w:val="000000" w:themeColor="text1"/>
                <w:sz w:val="24"/>
                <w:szCs w:val="24"/>
                <w:lang w:val="en-IE" w:eastAsia="en-IE"/>
              </w:rPr>
              <w:t xml:space="preserve"> </w:t>
            </w:r>
            <w:r w:rsidRPr="001E61BC">
              <w:rPr>
                <w:rFonts w:asciiTheme="minorHAnsi" w:eastAsia="Times New Roman" w:hAnsiTheme="minorHAnsi" w:cstheme="minorHAnsi"/>
                <w:color w:val="000000" w:themeColor="text1"/>
                <w:sz w:val="24"/>
                <w:szCs w:val="24"/>
                <w:lang w:val="en-IE" w:eastAsia="en-IE"/>
              </w:rPr>
              <w:t>available on supplier</w:t>
            </w:r>
            <w:r>
              <w:rPr>
                <w:rFonts w:asciiTheme="minorHAnsi" w:eastAsia="Times New Roman" w:hAnsiTheme="minorHAnsi" w:cstheme="minorHAnsi"/>
                <w:color w:val="000000" w:themeColor="text1"/>
                <w:sz w:val="24"/>
                <w:szCs w:val="24"/>
                <w:lang w:val="en-IE" w:eastAsia="en-IE"/>
              </w:rPr>
              <w:t xml:space="preserve"> website</w:t>
            </w:r>
            <w:r w:rsidRPr="001E61BC">
              <w:rPr>
                <w:rFonts w:asciiTheme="minorHAnsi" w:eastAsia="Times New Roman" w:hAnsiTheme="minorHAnsi" w:cstheme="minorHAnsi"/>
                <w:color w:val="000000" w:themeColor="text1"/>
                <w:sz w:val="24"/>
                <w:szCs w:val="24"/>
                <w:lang w:val="en-IE" w:eastAsia="en-IE"/>
              </w:rPr>
              <w:t xml:space="preserve">. </w:t>
            </w:r>
          </w:p>
        </w:tc>
        <w:tc>
          <w:tcPr>
            <w:tcW w:w="797" w:type="pct"/>
          </w:tcPr>
          <w:p w14:paraId="74BD8D87"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26EB6C9B"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30B233D3" w14:textId="77777777" w:rsidR="00951F0D" w:rsidRDefault="00951F0D" w:rsidP="00520C4D">
            <w:r w:rsidRPr="00E44FE2">
              <w:rPr>
                <w:rFonts w:asciiTheme="minorHAnsi" w:eastAsia="Times New Roman" w:hAnsiTheme="minorHAnsi" w:cstheme="minorHAnsi"/>
                <w:color w:val="000000" w:themeColor="text1"/>
                <w:sz w:val="24"/>
                <w:szCs w:val="24"/>
                <w:lang w:val="en-IE" w:eastAsia="en-IE"/>
              </w:rPr>
              <w:t>€</w:t>
            </w:r>
          </w:p>
        </w:tc>
      </w:tr>
      <w:tr w:rsidR="00692235" w:rsidRPr="001E61BC" w14:paraId="7DC141BE" w14:textId="77777777" w:rsidTr="00692235">
        <w:trPr>
          <w:trHeight w:val="2100"/>
        </w:trPr>
        <w:tc>
          <w:tcPr>
            <w:tcW w:w="681" w:type="pct"/>
            <w:shd w:val="clear" w:color="auto" w:fill="EDEDED" w:themeFill="accent3" w:themeFillTint="33"/>
            <w:vAlign w:val="center"/>
            <w:hideMark/>
          </w:tcPr>
          <w:p w14:paraId="6D632E09"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Fluorescent Ligands  </w:t>
            </w:r>
          </w:p>
        </w:tc>
        <w:tc>
          <w:tcPr>
            <w:tcW w:w="543" w:type="pct"/>
            <w:shd w:val="clear" w:color="auto" w:fill="EDEDED" w:themeFill="accent3" w:themeFillTint="33"/>
            <w:noWrap/>
            <w:vAlign w:val="center"/>
            <w:hideMark/>
          </w:tcPr>
          <w:p w14:paraId="10EA0FB3"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Ligands</w:t>
            </w:r>
          </w:p>
        </w:tc>
        <w:tc>
          <w:tcPr>
            <w:tcW w:w="638" w:type="pct"/>
            <w:shd w:val="clear" w:color="auto" w:fill="EDEDED" w:themeFill="accent3" w:themeFillTint="33"/>
            <w:vAlign w:val="center"/>
            <w:hideMark/>
          </w:tcPr>
          <w:p w14:paraId="7E690663"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New alternative to radioligands</w:t>
            </w:r>
          </w:p>
        </w:tc>
        <w:tc>
          <w:tcPr>
            <w:tcW w:w="574" w:type="pct"/>
            <w:shd w:val="clear" w:color="auto" w:fill="EDEDED" w:themeFill="accent3" w:themeFillTint="33"/>
            <w:vAlign w:val="center"/>
            <w:hideMark/>
          </w:tcPr>
          <w:p w14:paraId="1E27054B"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Fluorescent ligands have several advantages unique to them: immediate 'real time' readout, multi-colour and multi-paramenter data generation, no scintilltion required and enhanced safety due to no radioisotope use or disposal required.</w:t>
            </w:r>
          </w:p>
        </w:tc>
        <w:tc>
          <w:tcPr>
            <w:tcW w:w="797" w:type="pct"/>
          </w:tcPr>
          <w:p w14:paraId="5A02D580"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39C585BD"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69A86F43" w14:textId="77777777" w:rsidR="00951F0D" w:rsidRDefault="00951F0D" w:rsidP="00520C4D">
            <w:r w:rsidRPr="00DE486F">
              <w:rPr>
                <w:rFonts w:asciiTheme="minorHAnsi" w:eastAsia="Times New Roman" w:hAnsiTheme="minorHAnsi" w:cstheme="minorHAnsi"/>
                <w:color w:val="000000" w:themeColor="text1"/>
                <w:sz w:val="24"/>
                <w:szCs w:val="24"/>
                <w:lang w:val="en-IE" w:eastAsia="en-IE"/>
              </w:rPr>
              <w:t>€</w:t>
            </w:r>
          </w:p>
        </w:tc>
      </w:tr>
      <w:tr w:rsidR="00692235" w:rsidRPr="001E61BC" w14:paraId="7AC0DCE8" w14:textId="77777777" w:rsidTr="00692235">
        <w:trPr>
          <w:trHeight w:val="885"/>
        </w:trPr>
        <w:tc>
          <w:tcPr>
            <w:tcW w:w="681" w:type="pct"/>
            <w:shd w:val="clear" w:color="auto" w:fill="EDEDED" w:themeFill="accent3" w:themeFillTint="33"/>
            <w:hideMark/>
          </w:tcPr>
          <w:p w14:paraId="7A03FF25"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Anti-Mouse IgG1-specific in the 800nm channel</w:t>
            </w:r>
          </w:p>
        </w:tc>
        <w:tc>
          <w:tcPr>
            <w:tcW w:w="543" w:type="pct"/>
            <w:shd w:val="clear" w:color="auto" w:fill="EDEDED" w:themeFill="accent3" w:themeFillTint="33"/>
            <w:noWrap/>
            <w:hideMark/>
          </w:tcPr>
          <w:p w14:paraId="066028A7"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Antibody/Protein</w:t>
            </w:r>
          </w:p>
        </w:tc>
        <w:tc>
          <w:tcPr>
            <w:tcW w:w="638" w:type="pct"/>
            <w:shd w:val="clear" w:color="auto" w:fill="EDEDED" w:themeFill="accent3" w:themeFillTint="33"/>
            <w:hideMark/>
          </w:tcPr>
          <w:p w14:paraId="32044C09"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This fluorescent secondary antibody is used in western blotting to bind to primary antibodies that were brought up in mice. These secondary  antibodies fluoresce on the 800nm and are compatible with the Licor Odyssey Fc imager.</w:t>
            </w:r>
          </w:p>
        </w:tc>
        <w:tc>
          <w:tcPr>
            <w:tcW w:w="574" w:type="pct"/>
            <w:shd w:val="clear" w:color="auto" w:fill="EDEDED" w:themeFill="accent3" w:themeFillTint="33"/>
            <w:hideMark/>
          </w:tcPr>
          <w:p w14:paraId="69E5C60A"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We image all our blots on the Licor Odyssey Fc imager, so we need fluorescent secondary antibodies that bind specifically to mouse IgG1 and are compatible with the 800nm channel on this imager. </w:t>
            </w:r>
          </w:p>
        </w:tc>
        <w:tc>
          <w:tcPr>
            <w:tcW w:w="797" w:type="pct"/>
          </w:tcPr>
          <w:p w14:paraId="2EEB667E"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17C7C917"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667A3E9C" w14:textId="77777777" w:rsidR="00951F0D" w:rsidRDefault="00951F0D" w:rsidP="00520C4D">
            <w:r w:rsidRPr="00DE486F">
              <w:rPr>
                <w:rFonts w:asciiTheme="minorHAnsi" w:eastAsia="Times New Roman" w:hAnsiTheme="minorHAnsi" w:cstheme="minorHAnsi"/>
                <w:color w:val="000000" w:themeColor="text1"/>
                <w:sz w:val="24"/>
                <w:szCs w:val="24"/>
                <w:lang w:val="en-IE" w:eastAsia="en-IE"/>
              </w:rPr>
              <w:t>€</w:t>
            </w:r>
          </w:p>
        </w:tc>
      </w:tr>
      <w:tr w:rsidR="00692235" w:rsidRPr="001E61BC" w14:paraId="44E281BF" w14:textId="77777777" w:rsidTr="00692235">
        <w:trPr>
          <w:trHeight w:val="1200"/>
        </w:trPr>
        <w:tc>
          <w:tcPr>
            <w:tcW w:w="681" w:type="pct"/>
            <w:shd w:val="clear" w:color="auto" w:fill="EDEDED" w:themeFill="accent3" w:themeFillTint="33"/>
            <w:hideMark/>
          </w:tcPr>
          <w:p w14:paraId="53E7A23F"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Goat anti-Mouse IgM-specific in the 680nm channel</w:t>
            </w:r>
          </w:p>
        </w:tc>
        <w:tc>
          <w:tcPr>
            <w:tcW w:w="543" w:type="pct"/>
            <w:shd w:val="clear" w:color="auto" w:fill="EDEDED" w:themeFill="accent3" w:themeFillTint="33"/>
            <w:noWrap/>
            <w:hideMark/>
          </w:tcPr>
          <w:p w14:paraId="78482F5D"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Antibody/Protein</w:t>
            </w:r>
          </w:p>
        </w:tc>
        <w:tc>
          <w:tcPr>
            <w:tcW w:w="638" w:type="pct"/>
            <w:shd w:val="clear" w:color="auto" w:fill="EDEDED" w:themeFill="accent3" w:themeFillTint="33"/>
            <w:hideMark/>
          </w:tcPr>
          <w:p w14:paraId="044DF2E2"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This fluorescent secondary antibody is used in western blotting to bind to primary antibodies that were brought up in mice (via the heavy chain mouse IgM). These secondary antibodies fluoresce on the 680nm and are compatible with the Licor Odyssey Fc imager.</w:t>
            </w:r>
          </w:p>
          <w:p w14:paraId="3D6B7163"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p>
        </w:tc>
        <w:tc>
          <w:tcPr>
            <w:tcW w:w="574" w:type="pct"/>
            <w:shd w:val="clear" w:color="auto" w:fill="EDEDED" w:themeFill="accent3" w:themeFillTint="33"/>
            <w:hideMark/>
          </w:tcPr>
          <w:p w14:paraId="5DE9C006"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We image all our blots on the Licor Odyssey Fc imager, so we need fluorescent secondary antibodies that bind specifically to mouse IgM and are compatible with the 680nm channel on this imager </w:t>
            </w:r>
          </w:p>
        </w:tc>
        <w:tc>
          <w:tcPr>
            <w:tcW w:w="797" w:type="pct"/>
          </w:tcPr>
          <w:p w14:paraId="6B7896F2"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0C43A9EB"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1ADA5458" w14:textId="77777777" w:rsidR="00951F0D" w:rsidRDefault="00951F0D" w:rsidP="00520C4D">
            <w:r w:rsidRPr="00DE486F">
              <w:rPr>
                <w:rFonts w:asciiTheme="minorHAnsi" w:eastAsia="Times New Roman" w:hAnsiTheme="minorHAnsi" w:cstheme="minorHAnsi"/>
                <w:color w:val="000000" w:themeColor="text1"/>
                <w:sz w:val="24"/>
                <w:szCs w:val="24"/>
                <w:lang w:val="en-IE" w:eastAsia="en-IE"/>
              </w:rPr>
              <w:t>€</w:t>
            </w:r>
          </w:p>
        </w:tc>
      </w:tr>
      <w:tr w:rsidR="00692235" w:rsidRPr="001E61BC" w14:paraId="51D9E235" w14:textId="77777777" w:rsidTr="00692235">
        <w:trPr>
          <w:trHeight w:val="1200"/>
        </w:trPr>
        <w:tc>
          <w:tcPr>
            <w:tcW w:w="681" w:type="pct"/>
            <w:shd w:val="clear" w:color="auto" w:fill="EDEDED" w:themeFill="accent3" w:themeFillTint="33"/>
            <w:hideMark/>
          </w:tcPr>
          <w:p w14:paraId="409844B1"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Goat anti-Rabbit IgG</w:t>
            </w:r>
          </w:p>
        </w:tc>
        <w:tc>
          <w:tcPr>
            <w:tcW w:w="543" w:type="pct"/>
            <w:shd w:val="clear" w:color="auto" w:fill="EDEDED" w:themeFill="accent3" w:themeFillTint="33"/>
            <w:noWrap/>
            <w:hideMark/>
          </w:tcPr>
          <w:p w14:paraId="2C901F02"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Antibody/Protein</w:t>
            </w:r>
          </w:p>
        </w:tc>
        <w:tc>
          <w:tcPr>
            <w:tcW w:w="638" w:type="pct"/>
            <w:shd w:val="clear" w:color="auto" w:fill="EDEDED" w:themeFill="accent3" w:themeFillTint="33"/>
            <w:hideMark/>
          </w:tcPr>
          <w:p w14:paraId="30024800"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This antibody reacts with the heavy and light chains of rabbit IgG</w:t>
            </w:r>
          </w:p>
        </w:tc>
        <w:tc>
          <w:tcPr>
            <w:tcW w:w="574" w:type="pct"/>
            <w:shd w:val="clear" w:color="auto" w:fill="EDEDED" w:themeFill="accent3" w:themeFillTint="33"/>
            <w:hideMark/>
          </w:tcPr>
          <w:p w14:paraId="6290EB49"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We image all our blots on the Licor Odyssey Fc imager, so we need fluorescent secondary antibodies that bind specifically to rabbit IgG and are compatible with the 680nm channel on this imager </w:t>
            </w:r>
          </w:p>
          <w:p w14:paraId="6C9F2DB4"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p>
        </w:tc>
        <w:tc>
          <w:tcPr>
            <w:tcW w:w="797" w:type="pct"/>
          </w:tcPr>
          <w:p w14:paraId="31A93898"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43ECEFC4"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73B71628" w14:textId="77777777" w:rsidR="00951F0D" w:rsidRDefault="00951F0D" w:rsidP="00520C4D">
            <w:r w:rsidRPr="00DE486F">
              <w:rPr>
                <w:rFonts w:asciiTheme="minorHAnsi" w:eastAsia="Times New Roman" w:hAnsiTheme="minorHAnsi" w:cstheme="minorHAnsi"/>
                <w:color w:val="000000" w:themeColor="text1"/>
                <w:sz w:val="24"/>
                <w:szCs w:val="24"/>
                <w:lang w:val="en-IE" w:eastAsia="en-IE"/>
              </w:rPr>
              <w:t>€</w:t>
            </w:r>
          </w:p>
        </w:tc>
      </w:tr>
      <w:tr w:rsidR="00692235" w:rsidRPr="001E61BC" w14:paraId="11573F3B" w14:textId="77777777" w:rsidTr="00692235">
        <w:trPr>
          <w:trHeight w:val="1200"/>
        </w:trPr>
        <w:tc>
          <w:tcPr>
            <w:tcW w:w="681" w:type="pct"/>
            <w:shd w:val="clear" w:color="auto" w:fill="EDEDED" w:themeFill="accent3" w:themeFillTint="33"/>
            <w:hideMark/>
          </w:tcPr>
          <w:p w14:paraId="2EC7F7D4" w14:textId="77777777" w:rsidR="00951F0D" w:rsidRPr="001E61BC" w:rsidRDefault="00951F0D" w:rsidP="00520C4D">
            <w:pPr>
              <w:spacing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Pre-stained protein ladder </w:t>
            </w:r>
          </w:p>
        </w:tc>
        <w:tc>
          <w:tcPr>
            <w:tcW w:w="543" w:type="pct"/>
            <w:shd w:val="clear" w:color="auto" w:fill="EDEDED" w:themeFill="accent3" w:themeFillTint="33"/>
            <w:noWrap/>
            <w:hideMark/>
          </w:tcPr>
          <w:p w14:paraId="487B3B0F" w14:textId="77777777" w:rsidR="00951F0D" w:rsidRPr="001E61BC" w:rsidRDefault="00951F0D" w:rsidP="00520C4D">
            <w:pPr>
              <w:spacing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Protein</w:t>
            </w:r>
          </w:p>
        </w:tc>
        <w:tc>
          <w:tcPr>
            <w:tcW w:w="638" w:type="pct"/>
            <w:shd w:val="clear" w:color="auto" w:fill="EDEDED" w:themeFill="accent3" w:themeFillTint="33"/>
            <w:hideMark/>
          </w:tcPr>
          <w:p w14:paraId="3A958D62"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A pre-stained protein ladder that can be used as a standard in gel electrophoresis/western blotting for visual inspection of protein migration through the gel (and transfer onto nitrocellulose membrane following wet transfer), near-infrared (NIR) two-colour detection and identification of proteins of interest based on the protein size. </w:t>
            </w:r>
          </w:p>
        </w:tc>
        <w:tc>
          <w:tcPr>
            <w:tcW w:w="574" w:type="pct"/>
            <w:shd w:val="clear" w:color="auto" w:fill="EDEDED" w:themeFill="accent3" w:themeFillTint="33"/>
            <w:hideMark/>
          </w:tcPr>
          <w:p w14:paraId="165DC7C3" w14:textId="77777777" w:rsidR="00951F0D" w:rsidRPr="001E61BC" w:rsidRDefault="00951F0D" w:rsidP="00520C4D">
            <w:pPr>
              <w:spacing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We need a pre-stained protein ladder with 11 protein bands ranging from approx 8-260kDa. This ladder needs to be resistant to stripping (when removing primary/secondary antibodies), to allow for re-probing of blots. This ladder needs to be compatible with the blot imager we have in the lab: Licor Odyseyy Fc.</w:t>
            </w:r>
          </w:p>
        </w:tc>
        <w:tc>
          <w:tcPr>
            <w:tcW w:w="797" w:type="pct"/>
          </w:tcPr>
          <w:p w14:paraId="26C5518B" w14:textId="77777777" w:rsidR="00951F0D" w:rsidRPr="001E61BC" w:rsidRDefault="00951F0D" w:rsidP="00520C4D">
            <w:pPr>
              <w:spacing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7AD602D5" w14:textId="77777777" w:rsidR="00951F0D" w:rsidRPr="001E61BC" w:rsidRDefault="00951F0D" w:rsidP="00520C4D">
            <w:pPr>
              <w:spacing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7F378E33" w14:textId="77777777" w:rsidR="00951F0D" w:rsidRDefault="00951F0D" w:rsidP="00520C4D">
            <w:r w:rsidRPr="00DE486F">
              <w:rPr>
                <w:rFonts w:asciiTheme="minorHAnsi" w:eastAsia="Times New Roman" w:hAnsiTheme="minorHAnsi" w:cstheme="minorHAnsi"/>
                <w:color w:val="000000" w:themeColor="text1"/>
                <w:sz w:val="24"/>
                <w:szCs w:val="24"/>
                <w:lang w:val="en-IE" w:eastAsia="en-IE"/>
              </w:rPr>
              <w:t>€</w:t>
            </w:r>
          </w:p>
        </w:tc>
      </w:tr>
      <w:tr w:rsidR="00692235" w:rsidRPr="001E61BC" w14:paraId="004D04D4" w14:textId="77777777" w:rsidTr="00692235">
        <w:trPr>
          <w:trHeight w:val="1200"/>
        </w:trPr>
        <w:tc>
          <w:tcPr>
            <w:tcW w:w="681" w:type="pct"/>
            <w:shd w:val="clear" w:color="auto" w:fill="EDEDED" w:themeFill="accent3" w:themeFillTint="33"/>
            <w:hideMark/>
          </w:tcPr>
          <w:p w14:paraId="5B2161EB" w14:textId="77777777" w:rsidR="00951F0D" w:rsidRPr="001E61BC" w:rsidRDefault="00951F0D" w:rsidP="00520C4D">
            <w:pPr>
              <w:spacing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Blocking Buffer for western blotting</w:t>
            </w:r>
          </w:p>
        </w:tc>
        <w:tc>
          <w:tcPr>
            <w:tcW w:w="543" w:type="pct"/>
            <w:shd w:val="clear" w:color="auto" w:fill="EDEDED" w:themeFill="accent3" w:themeFillTint="33"/>
            <w:noWrap/>
            <w:hideMark/>
          </w:tcPr>
          <w:p w14:paraId="2AB66A03" w14:textId="77777777" w:rsidR="00951F0D" w:rsidRPr="001E61BC" w:rsidRDefault="00951F0D" w:rsidP="00520C4D">
            <w:pPr>
              <w:spacing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Buffer</w:t>
            </w:r>
          </w:p>
        </w:tc>
        <w:tc>
          <w:tcPr>
            <w:tcW w:w="638" w:type="pct"/>
            <w:shd w:val="clear" w:color="auto" w:fill="EDEDED" w:themeFill="accent3" w:themeFillTint="33"/>
            <w:hideMark/>
          </w:tcPr>
          <w:p w14:paraId="330DAF4F" w14:textId="77777777" w:rsidR="00951F0D" w:rsidRPr="001E61BC" w:rsidRDefault="00951F0D" w:rsidP="00520C4D">
            <w:pPr>
              <w:spacing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Blocking buffer that does not contain mammalian proteins and is prepared in a Tris-buffered saline, which provides highly efficient blocking and minimal background variability for western blot replicates.</w:t>
            </w:r>
          </w:p>
        </w:tc>
        <w:tc>
          <w:tcPr>
            <w:tcW w:w="574" w:type="pct"/>
            <w:shd w:val="clear" w:color="auto" w:fill="EDEDED" w:themeFill="accent3" w:themeFillTint="33"/>
            <w:hideMark/>
          </w:tcPr>
          <w:p w14:paraId="2F0B48B6" w14:textId="77777777" w:rsidR="00951F0D" w:rsidRPr="001E61BC" w:rsidRDefault="00951F0D" w:rsidP="00520C4D">
            <w:pPr>
              <w:spacing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We need a highly efficient blocking buffer that does not contain mammalian proteins and is made in tris-buffered saline when blotting for highly sensitive proteins, such as phosphorylated proteins. Conventional blocking buffers (milk or bovine serum albumin solutions) are not appropriate for these proteins and can result in the highly sensitive protein of interest not being detected. </w:t>
            </w:r>
          </w:p>
        </w:tc>
        <w:tc>
          <w:tcPr>
            <w:tcW w:w="797" w:type="pct"/>
          </w:tcPr>
          <w:p w14:paraId="5EF12DE1" w14:textId="77777777" w:rsidR="00951F0D" w:rsidRPr="001E61BC" w:rsidRDefault="00951F0D" w:rsidP="00520C4D">
            <w:pPr>
              <w:spacing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657A00AE" w14:textId="77777777" w:rsidR="00951F0D" w:rsidRPr="001E61BC" w:rsidRDefault="00951F0D" w:rsidP="00520C4D">
            <w:pPr>
              <w:spacing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1478FB4A" w14:textId="7F856876" w:rsidR="00951F0D" w:rsidRPr="001E61BC" w:rsidRDefault="00692235" w:rsidP="00520C4D">
            <w:pPr>
              <w:spacing w:line="240" w:lineRule="auto"/>
              <w:jc w:val="left"/>
              <w:rPr>
                <w:rFonts w:asciiTheme="minorHAnsi" w:eastAsia="Times New Roman" w:hAnsiTheme="minorHAnsi" w:cstheme="minorHAnsi"/>
                <w:color w:val="000000" w:themeColor="text1"/>
                <w:sz w:val="24"/>
                <w:szCs w:val="24"/>
                <w:lang w:val="en-IE" w:eastAsia="en-IE"/>
              </w:rPr>
            </w:pPr>
            <w:r w:rsidRPr="00DE486F">
              <w:rPr>
                <w:rFonts w:asciiTheme="minorHAnsi" w:eastAsia="Times New Roman" w:hAnsiTheme="minorHAnsi" w:cstheme="minorHAnsi"/>
                <w:color w:val="000000" w:themeColor="text1"/>
                <w:sz w:val="24"/>
                <w:szCs w:val="24"/>
                <w:lang w:val="en-IE" w:eastAsia="en-IE"/>
              </w:rPr>
              <w:t>€</w:t>
            </w:r>
          </w:p>
        </w:tc>
      </w:tr>
      <w:tr w:rsidR="00692235" w:rsidRPr="001E61BC" w14:paraId="42127C21" w14:textId="77777777" w:rsidTr="00692235">
        <w:trPr>
          <w:trHeight w:val="855"/>
        </w:trPr>
        <w:tc>
          <w:tcPr>
            <w:tcW w:w="681" w:type="pct"/>
            <w:shd w:val="clear" w:color="auto" w:fill="EDEDED" w:themeFill="accent3" w:themeFillTint="33"/>
            <w:vAlign w:val="center"/>
            <w:hideMark/>
          </w:tcPr>
          <w:p w14:paraId="25BEDC4F"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Kits for transfecting difficult cell lines that are compatible with current transfecting device in the lab.</w:t>
            </w:r>
          </w:p>
        </w:tc>
        <w:tc>
          <w:tcPr>
            <w:tcW w:w="543" w:type="pct"/>
            <w:shd w:val="clear" w:color="auto" w:fill="EDEDED" w:themeFill="accent3" w:themeFillTint="33"/>
            <w:noWrap/>
            <w:vAlign w:val="center"/>
            <w:hideMark/>
          </w:tcPr>
          <w:p w14:paraId="26168B62"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Kit</w:t>
            </w:r>
          </w:p>
        </w:tc>
        <w:tc>
          <w:tcPr>
            <w:tcW w:w="638" w:type="pct"/>
            <w:shd w:val="clear" w:color="auto" w:fill="EDEDED" w:themeFill="accent3" w:themeFillTint="33"/>
            <w:vAlign w:val="center"/>
            <w:hideMark/>
          </w:tcPr>
          <w:p w14:paraId="49EDF7CE"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For transfecting DNA into what are considered difficult-to transfectcell lines</w:t>
            </w:r>
          </w:p>
        </w:tc>
        <w:tc>
          <w:tcPr>
            <w:tcW w:w="574" w:type="pct"/>
            <w:shd w:val="clear" w:color="auto" w:fill="EDEDED" w:themeFill="accent3" w:themeFillTint="33"/>
            <w:vAlign w:val="center"/>
            <w:hideMark/>
          </w:tcPr>
          <w:p w14:paraId="4948856F"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We need a highly efficient kit that can transfect DNA into difficult-to-transfect cell lines. It is essential that this kit is compatible with the electroporator system (Amaxa Nucleofector II) that we have in the lab. </w:t>
            </w:r>
          </w:p>
        </w:tc>
        <w:tc>
          <w:tcPr>
            <w:tcW w:w="797" w:type="pct"/>
          </w:tcPr>
          <w:p w14:paraId="7E33C6DE"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236120CC"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6033E62F" w14:textId="725E0C1D" w:rsidR="00951F0D" w:rsidRPr="001E61BC" w:rsidRDefault="00692235" w:rsidP="00520C4D">
            <w:pPr>
              <w:spacing w:after="0" w:line="240" w:lineRule="auto"/>
              <w:jc w:val="left"/>
              <w:rPr>
                <w:rFonts w:asciiTheme="minorHAnsi" w:eastAsia="Times New Roman" w:hAnsiTheme="minorHAnsi" w:cstheme="minorHAnsi"/>
                <w:color w:val="000000" w:themeColor="text1"/>
                <w:sz w:val="24"/>
                <w:szCs w:val="24"/>
                <w:lang w:val="en-IE" w:eastAsia="en-IE"/>
              </w:rPr>
            </w:pPr>
            <w:r w:rsidRPr="00DE486F">
              <w:rPr>
                <w:rFonts w:asciiTheme="minorHAnsi" w:eastAsia="Times New Roman" w:hAnsiTheme="minorHAnsi" w:cstheme="minorHAnsi"/>
                <w:color w:val="000000" w:themeColor="text1"/>
                <w:sz w:val="24"/>
                <w:szCs w:val="24"/>
                <w:lang w:val="en-IE" w:eastAsia="en-IE"/>
              </w:rPr>
              <w:t>€</w:t>
            </w:r>
          </w:p>
        </w:tc>
      </w:tr>
      <w:tr w:rsidR="00692235" w:rsidRPr="001E61BC" w14:paraId="78DD4C9C" w14:textId="77777777" w:rsidTr="00692235">
        <w:trPr>
          <w:trHeight w:val="945"/>
        </w:trPr>
        <w:tc>
          <w:tcPr>
            <w:tcW w:w="681" w:type="pct"/>
            <w:shd w:val="clear" w:color="auto" w:fill="EDEDED" w:themeFill="accent3" w:themeFillTint="33"/>
            <w:vAlign w:val="center"/>
            <w:hideMark/>
          </w:tcPr>
          <w:p w14:paraId="5A30DCC5"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CRISPR-Engineered Cell Lines</w:t>
            </w:r>
          </w:p>
        </w:tc>
        <w:tc>
          <w:tcPr>
            <w:tcW w:w="543" w:type="pct"/>
            <w:shd w:val="clear" w:color="auto" w:fill="EDEDED" w:themeFill="accent3" w:themeFillTint="33"/>
            <w:noWrap/>
            <w:vAlign w:val="center"/>
            <w:hideMark/>
          </w:tcPr>
          <w:p w14:paraId="1F926927"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Cells</w:t>
            </w:r>
          </w:p>
        </w:tc>
        <w:tc>
          <w:tcPr>
            <w:tcW w:w="638" w:type="pct"/>
            <w:shd w:val="clear" w:color="auto" w:fill="EDEDED" w:themeFill="accent3" w:themeFillTint="33"/>
            <w:vAlign w:val="center"/>
            <w:hideMark/>
          </w:tcPr>
          <w:p w14:paraId="4ED8D31C"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Prebuilt CRISPR-edited human cell lines for multiple physiologically relevant targets, tagged with reporter tags such as HiBiT. </w:t>
            </w:r>
          </w:p>
        </w:tc>
        <w:tc>
          <w:tcPr>
            <w:tcW w:w="574" w:type="pct"/>
            <w:shd w:val="clear" w:color="auto" w:fill="EDEDED" w:themeFill="accent3" w:themeFillTint="33"/>
            <w:vAlign w:val="center"/>
            <w:hideMark/>
          </w:tcPr>
          <w:p w14:paraId="6F27C01F"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Prebuilt CRISPR-edited human cell lines for multiple physiologically relevant targets, with specific reporter tags, such as HiBiT are needed. </w:t>
            </w:r>
          </w:p>
        </w:tc>
        <w:tc>
          <w:tcPr>
            <w:tcW w:w="797" w:type="pct"/>
          </w:tcPr>
          <w:p w14:paraId="63025521"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6B88B42B"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7674C603" w14:textId="317854A0" w:rsidR="00951F0D" w:rsidRPr="001E61BC" w:rsidRDefault="00692235" w:rsidP="00520C4D">
            <w:pPr>
              <w:spacing w:after="0" w:line="240" w:lineRule="auto"/>
              <w:jc w:val="left"/>
              <w:rPr>
                <w:rFonts w:asciiTheme="minorHAnsi" w:eastAsia="Times New Roman" w:hAnsiTheme="minorHAnsi" w:cstheme="minorHAnsi"/>
                <w:color w:val="000000" w:themeColor="text1"/>
                <w:sz w:val="24"/>
                <w:szCs w:val="24"/>
                <w:lang w:val="en-IE" w:eastAsia="en-IE"/>
              </w:rPr>
            </w:pPr>
            <w:r w:rsidRPr="00DE486F">
              <w:rPr>
                <w:rFonts w:asciiTheme="minorHAnsi" w:eastAsia="Times New Roman" w:hAnsiTheme="minorHAnsi" w:cstheme="minorHAnsi"/>
                <w:color w:val="000000" w:themeColor="text1"/>
                <w:sz w:val="24"/>
                <w:szCs w:val="24"/>
                <w:lang w:val="en-IE" w:eastAsia="en-IE"/>
              </w:rPr>
              <w:t>€</w:t>
            </w:r>
          </w:p>
        </w:tc>
      </w:tr>
      <w:tr w:rsidR="00692235" w:rsidRPr="001E61BC" w14:paraId="76597A3C" w14:textId="77777777" w:rsidTr="00692235">
        <w:trPr>
          <w:trHeight w:val="2100"/>
        </w:trPr>
        <w:tc>
          <w:tcPr>
            <w:tcW w:w="681" w:type="pct"/>
            <w:shd w:val="clear" w:color="auto" w:fill="EDEDED" w:themeFill="accent3" w:themeFillTint="33"/>
            <w:vAlign w:val="center"/>
            <w:hideMark/>
          </w:tcPr>
          <w:p w14:paraId="5CD0EFAF" w14:textId="77777777" w:rsidR="00692235" w:rsidRPr="001E61BC" w:rsidRDefault="00692235" w:rsidP="00692235">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Cell lines and clones for use with sensitive bioiluminescence technology</w:t>
            </w:r>
          </w:p>
        </w:tc>
        <w:tc>
          <w:tcPr>
            <w:tcW w:w="543" w:type="pct"/>
            <w:shd w:val="clear" w:color="auto" w:fill="EDEDED" w:themeFill="accent3" w:themeFillTint="33"/>
            <w:noWrap/>
            <w:vAlign w:val="center"/>
            <w:hideMark/>
          </w:tcPr>
          <w:p w14:paraId="568805E2" w14:textId="77777777" w:rsidR="00692235" w:rsidRPr="001E61BC" w:rsidRDefault="00692235" w:rsidP="00692235">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Cells</w:t>
            </w:r>
          </w:p>
        </w:tc>
        <w:tc>
          <w:tcPr>
            <w:tcW w:w="638" w:type="pct"/>
            <w:shd w:val="clear" w:color="auto" w:fill="EDEDED" w:themeFill="accent3" w:themeFillTint="33"/>
            <w:vAlign w:val="center"/>
            <w:hideMark/>
          </w:tcPr>
          <w:p w14:paraId="3B568BDD" w14:textId="77777777" w:rsidR="00692235" w:rsidRPr="001E61BC" w:rsidRDefault="00692235" w:rsidP="00692235">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Edited cell line pools and clones to facilitate studying popular protein degradation targets, using sensitive bioluminescence technology.</w:t>
            </w:r>
          </w:p>
        </w:tc>
        <w:tc>
          <w:tcPr>
            <w:tcW w:w="574" w:type="pct"/>
            <w:shd w:val="clear" w:color="auto" w:fill="EDEDED" w:themeFill="accent3" w:themeFillTint="33"/>
            <w:vAlign w:val="center"/>
            <w:hideMark/>
          </w:tcPr>
          <w:p w14:paraId="0240722F" w14:textId="77777777" w:rsidR="00692235" w:rsidRPr="001E61BC" w:rsidRDefault="00692235" w:rsidP="00692235">
            <w:pPr>
              <w:spacing w:after="0"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Edited cell line pools and clones to facilitate studying popular protein degradation targets, using sensitive bioluminescence technology.</w:t>
            </w:r>
          </w:p>
          <w:p w14:paraId="7D6920D4" w14:textId="77777777" w:rsidR="00692235" w:rsidRPr="001E61BC" w:rsidRDefault="00692235" w:rsidP="00692235">
            <w:pPr>
              <w:spacing w:after="0" w:line="240" w:lineRule="auto"/>
              <w:jc w:val="left"/>
              <w:rPr>
                <w:rFonts w:asciiTheme="minorHAnsi" w:eastAsia="Times New Roman" w:hAnsiTheme="minorHAnsi" w:cstheme="minorHAnsi"/>
                <w:color w:val="000000"/>
                <w:sz w:val="24"/>
                <w:szCs w:val="24"/>
                <w:lang w:val="en-IE" w:eastAsia="en-IE"/>
              </w:rPr>
            </w:pPr>
          </w:p>
        </w:tc>
        <w:tc>
          <w:tcPr>
            <w:tcW w:w="797" w:type="pct"/>
          </w:tcPr>
          <w:p w14:paraId="451D6838" w14:textId="77777777" w:rsidR="00692235" w:rsidRPr="001E61BC" w:rsidRDefault="00692235" w:rsidP="00692235">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1433F8D9" w14:textId="77777777" w:rsidR="00692235" w:rsidRPr="001E61BC" w:rsidRDefault="00692235" w:rsidP="00692235">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28DE61C5" w14:textId="7B3FEEC9" w:rsidR="00692235" w:rsidRPr="001E61BC" w:rsidRDefault="00692235" w:rsidP="00692235">
            <w:pPr>
              <w:spacing w:after="0" w:line="240" w:lineRule="auto"/>
              <w:jc w:val="left"/>
              <w:rPr>
                <w:rFonts w:asciiTheme="minorHAnsi" w:eastAsia="Times New Roman" w:hAnsiTheme="minorHAnsi" w:cstheme="minorHAnsi"/>
                <w:color w:val="000000" w:themeColor="text1"/>
                <w:sz w:val="24"/>
                <w:szCs w:val="24"/>
                <w:lang w:val="en-IE" w:eastAsia="en-IE"/>
              </w:rPr>
            </w:pPr>
            <w:r w:rsidRPr="00DA7905">
              <w:rPr>
                <w:rFonts w:asciiTheme="minorHAnsi" w:eastAsia="Times New Roman" w:hAnsiTheme="minorHAnsi" w:cstheme="minorHAnsi"/>
                <w:color w:val="000000" w:themeColor="text1"/>
                <w:sz w:val="24"/>
                <w:szCs w:val="24"/>
                <w:lang w:val="en-IE" w:eastAsia="en-IE"/>
              </w:rPr>
              <w:t>€</w:t>
            </w:r>
          </w:p>
        </w:tc>
      </w:tr>
      <w:tr w:rsidR="00692235" w:rsidRPr="001E61BC" w14:paraId="01360E7C" w14:textId="77777777" w:rsidTr="00692235">
        <w:trPr>
          <w:trHeight w:val="1500"/>
        </w:trPr>
        <w:tc>
          <w:tcPr>
            <w:tcW w:w="681" w:type="pct"/>
            <w:shd w:val="clear" w:color="auto" w:fill="EDEDED" w:themeFill="accent3" w:themeFillTint="33"/>
            <w:vAlign w:val="center"/>
            <w:hideMark/>
          </w:tcPr>
          <w:p w14:paraId="61B34E6D" w14:textId="77777777" w:rsidR="00692235" w:rsidRPr="001E61BC" w:rsidRDefault="00692235" w:rsidP="00692235">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Microsatellite Instability Analysis System</w:t>
            </w:r>
          </w:p>
        </w:tc>
        <w:tc>
          <w:tcPr>
            <w:tcW w:w="543" w:type="pct"/>
            <w:shd w:val="clear" w:color="auto" w:fill="EDEDED" w:themeFill="accent3" w:themeFillTint="33"/>
            <w:noWrap/>
            <w:vAlign w:val="center"/>
            <w:hideMark/>
          </w:tcPr>
          <w:p w14:paraId="36D4848A" w14:textId="77777777" w:rsidR="00692235" w:rsidRPr="001E61BC" w:rsidRDefault="00692235" w:rsidP="00692235">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Kit</w:t>
            </w:r>
          </w:p>
        </w:tc>
        <w:tc>
          <w:tcPr>
            <w:tcW w:w="638" w:type="pct"/>
            <w:shd w:val="clear" w:color="auto" w:fill="EDEDED" w:themeFill="accent3" w:themeFillTint="33"/>
            <w:vAlign w:val="center"/>
            <w:hideMark/>
          </w:tcPr>
          <w:p w14:paraId="11ED6CEA" w14:textId="77777777" w:rsidR="00692235" w:rsidRPr="001E61BC" w:rsidRDefault="00692235" w:rsidP="00692235">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Microsatellite instability testing (MSI testing) measures the ability of a cell to repair mistakes in DNA replication.</w:t>
            </w:r>
          </w:p>
        </w:tc>
        <w:tc>
          <w:tcPr>
            <w:tcW w:w="574" w:type="pct"/>
            <w:shd w:val="clear" w:color="auto" w:fill="EDEDED" w:themeFill="accent3" w:themeFillTint="33"/>
            <w:vAlign w:val="center"/>
            <w:hideMark/>
          </w:tcPr>
          <w:p w14:paraId="5C780B1F" w14:textId="77777777" w:rsidR="00692235" w:rsidRPr="001E61BC" w:rsidRDefault="00692235" w:rsidP="00692235">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Require the gold standard  MSI Analysis System  in clinical research for measuring the ability of cells to repair mistakes in DNA replication. </w:t>
            </w:r>
          </w:p>
        </w:tc>
        <w:tc>
          <w:tcPr>
            <w:tcW w:w="797" w:type="pct"/>
          </w:tcPr>
          <w:p w14:paraId="044F945C" w14:textId="77777777" w:rsidR="00692235" w:rsidRPr="001E61BC" w:rsidRDefault="00692235" w:rsidP="00692235">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7BFB36B4" w14:textId="77777777" w:rsidR="00692235" w:rsidRPr="001E61BC" w:rsidRDefault="00692235" w:rsidP="00692235">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6F6E9AD0" w14:textId="5EB89718" w:rsidR="00692235" w:rsidRPr="001E61BC" w:rsidRDefault="00692235" w:rsidP="00692235">
            <w:pPr>
              <w:spacing w:after="0" w:line="240" w:lineRule="auto"/>
              <w:jc w:val="left"/>
              <w:rPr>
                <w:rFonts w:asciiTheme="minorHAnsi" w:eastAsia="Times New Roman" w:hAnsiTheme="minorHAnsi" w:cstheme="minorHAnsi"/>
                <w:color w:val="000000" w:themeColor="text1"/>
                <w:sz w:val="24"/>
                <w:szCs w:val="24"/>
                <w:lang w:val="en-IE" w:eastAsia="en-IE"/>
              </w:rPr>
            </w:pPr>
            <w:r w:rsidRPr="00DA7905">
              <w:rPr>
                <w:rFonts w:asciiTheme="minorHAnsi" w:eastAsia="Times New Roman" w:hAnsiTheme="minorHAnsi" w:cstheme="minorHAnsi"/>
                <w:color w:val="000000" w:themeColor="text1"/>
                <w:sz w:val="24"/>
                <w:szCs w:val="24"/>
                <w:lang w:val="en-IE" w:eastAsia="en-IE"/>
              </w:rPr>
              <w:t>€</w:t>
            </w:r>
          </w:p>
        </w:tc>
      </w:tr>
      <w:tr w:rsidR="00692235" w:rsidRPr="001E61BC" w14:paraId="3CFEF4AE" w14:textId="77777777" w:rsidTr="00692235">
        <w:trPr>
          <w:trHeight w:val="1110"/>
        </w:trPr>
        <w:tc>
          <w:tcPr>
            <w:tcW w:w="681" w:type="pct"/>
            <w:shd w:val="clear" w:color="auto" w:fill="EDEDED" w:themeFill="accent3" w:themeFillTint="33"/>
            <w:vAlign w:val="center"/>
            <w:hideMark/>
          </w:tcPr>
          <w:p w14:paraId="11D65456"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High-throughput Luciferase Reporter Assays, using luciferase derived from firefly, Renilla reniformis and deep-sea shrimp.</w:t>
            </w:r>
          </w:p>
        </w:tc>
        <w:tc>
          <w:tcPr>
            <w:tcW w:w="543" w:type="pct"/>
            <w:shd w:val="clear" w:color="auto" w:fill="EDEDED" w:themeFill="accent3" w:themeFillTint="33"/>
            <w:noWrap/>
            <w:vAlign w:val="center"/>
            <w:hideMark/>
          </w:tcPr>
          <w:p w14:paraId="666E1DF0"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Kit</w:t>
            </w:r>
          </w:p>
        </w:tc>
        <w:tc>
          <w:tcPr>
            <w:tcW w:w="638" w:type="pct"/>
            <w:shd w:val="clear" w:color="auto" w:fill="EDEDED" w:themeFill="accent3" w:themeFillTint="33"/>
            <w:vAlign w:val="center"/>
            <w:hideMark/>
          </w:tcPr>
          <w:p w14:paraId="297F7C75"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 Luciferase assays use luminescent reactions to study live cell protein dynamics. They do so by using lytic or live-cell reagents that provide varying levels of brightness and signal stability. </w:t>
            </w:r>
          </w:p>
        </w:tc>
        <w:tc>
          <w:tcPr>
            <w:tcW w:w="574" w:type="pct"/>
            <w:shd w:val="clear" w:color="auto" w:fill="EDEDED" w:themeFill="accent3" w:themeFillTint="33"/>
            <w:vAlign w:val="center"/>
            <w:hideMark/>
          </w:tcPr>
          <w:p w14:paraId="1AD664D4"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We need kits that are designed to be used in multi-well formats, so that they can be used for automated high-throughput screening, cytotoxicity assays and cell proliferation assessments. We need the luminescent signal to have a half-life of 5 hours or greater to ensure stability of the reagent so that multiple plates can be assessed and comparable. Depending on the sensitivity of the experiment we would need to use luciferase from firefly or Renilla reniformis. For certain experiments, luciferase needs to be derived from deep-sea shrimp as it is approx 100-fold brighter than either firefly or Renilla reniformis luciferase, so provides highly sensitive detection that is not attainable by firefly or Renilla reniformis derived luciferase. </w:t>
            </w:r>
          </w:p>
        </w:tc>
        <w:tc>
          <w:tcPr>
            <w:tcW w:w="797" w:type="pct"/>
          </w:tcPr>
          <w:p w14:paraId="2DE6E811"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0E619FDB"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523E5991" w14:textId="1A3E7A78" w:rsidR="00951F0D" w:rsidRPr="001E61BC" w:rsidRDefault="00692235" w:rsidP="00520C4D">
            <w:pPr>
              <w:spacing w:after="0" w:line="240" w:lineRule="auto"/>
              <w:jc w:val="left"/>
              <w:rPr>
                <w:rFonts w:asciiTheme="minorHAnsi" w:eastAsia="Times New Roman" w:hAnsiTheme="minorHAnsi" w:cstheme="minorHAnsi"/>
                <w:color w:val="000000" w:themeColor="text1"/>
                <w:sz w:val="24"/>
                <w:szCs w:val="24"/>
                <w:lang w:val="en-IE" w:eastAsia="en-IE"/>
              </w:rPr>
            </w:pPr>
            <w:r w:rsidRPr="00DE486F">
              <w:rPr>
                <w:rFonts w:asciiTheme="minorHAnsi" w:eastAsia="Times New Roman" w:hAnsiTheme="minorHAnsi" w:cstheme="minorHAnsi"/>
                <w:color w:val="000000" w:themeColor="text1"/>
                <w:sz w:val="24"/>
                <w:szCs w:val="24"/>
                <w:lang w:val="en-IE" w:eastAsia="en-IE"/>
              </w:rPr>
              <w:t>€</w:t>
            </w:r>
          </w:p>
        </w:tc>
      </w:tr>
    </w:tbl>
    <w:p w14:paraId="4FE69141" w14:textId="77777777" w:rsidR="0020055E" w:rsidRPr="001E61BC" w:rsidRDefault="0020055E" w:rsidP="006714D9">
      <w:pPr>
        <w:rPr>
          <w:rFonts w:asciiTheme="minorHAnsi" w:hAnsiTheme="minorHAnsi" w:cstheme="minorHAnsi"/>
          <w:sz w:val="24"/>
          <w:szCs w:val="24"/>
        </w:rPr>
      </w:pPr>
    </w:p>
    <w:sectPr w:rsidR="0020055E" w:rsidRPr="001E61BC" w:rsidSect="001E61BC">
      <w:pgSz w:w="16838" w:h="11906" w:orient="landscape"/>
      <w:pgMar w:top="1134" w:right="1134" w:bottom="1134" w:left="1134" w:header="709" w:footer="709" w:gutter="0"/>
      <w:pgNumType w:start="1"/>
      <w:cols w:space="708"/>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7B2ED4A" w16cex:dateUtc="2023-03-08T11:17:00Z"/>
  <w16cex:commentExtensible w16cex:durableId="27B2EF1A" w16cex:dateUtc="2023-03-08T11:25:00Z"/>
  <w16cex:commentExtensible w16cex:durableId="27B2ED88" w16cex:dateUtc="2023-03-08T11:18:00Z"/>
  <w16cex:commentExtensible w16cex:durableId="27F29AA9" w16cex:dateUtc="2023-04-25T17:30:00Z"/>
  <w16cex:commentExtensible w16cex:durableId="27B2F088" w16cex:dateUtc="2023-03-08T11:31:00Z"/>
  <w16cex:commentExtensible w16cex:durableId="27F2ACC9" w16cex:dateUtc="2023-04-25T18:47:00Z"/>
  <w16cex:commentExtensible w16cex:durableId="27B2F0D6" w16cex:dateUtc="2023-03-08T11:32:00Z"/>
  <w16cex:commentExtensible w16cex:durableId="27B2F232" w16cex:dateUtc="2023-03-08T11:38:00Z"/>
  <w16cex:commentExtensible w16cex:durableId="27B2F265" w16cex:dateUtc="2023-03-08T11:39:00Z"/>
  <w16cex:commentExtensible w16cex:durableId="12756FF7" w16cex:dateUtc="2024-04-24T16:40:52.123Z"/>
</w16cex:commentsExtensible>
</file>

<file path=word/commentsIds.xml><?xml version="1.0" encoding="utf-8"?>
<w16cid:commentsIds xmlns:mc="http://schemas.openxmlformats.org/markup-compatibility/2006" xmlns:w16cid="http://schemas.microsoft.com/office/word/2016/wordml/cid" mc:Ignorable="w16cid">
  <w16cid:commentId w16cid:paraId="17CAF800" w16cid:durableId="27B2ED4A"/>
  <w16cid:commentId w16cid:paraId="03C798A6" w16cid:durableId="27B2EF1A"/>
  <w16cid:commentId w16cid:paraId="1EA5FE15" w16cid:durableId="27B2ED88"/>
  <w16cid:commentId w16cid:paraId="49E72DBD" w16cid:durableId="279674EA"/>
  <w16cid:commentId w16cid:paraId="1B953EA1" w16cid:durableId="27F29AA9"/>
  <w16cid:commentId w16cid:paraId="66D6FF5E" w16cid:durableId="27B2E260"/>
  <w16cid:commentId w16cid:paraId="6BCEB801" w16cid:durableId="2767BE2B"/>
  <w16cid:commentId w16cid:paraId="72BDF605" w16cid:durableId="27B2F088"/>
  <w16cid:commentId w16cid:paraId="5677C91C" w16cid:durableId="27F2ACC9"/>
  <w16cid:commentId w16cid:paraId="06D02722" w16cid:durableId="26EE8E46"/>
  <w16cid:commentId w16cid:paraId="4F30D177" w16cid:durableId="27B2F0D6"/>
  <w16cid:commentId w16cid:paraId="04BA5C92" w16cid:durableId="27B2F232"/>
  <w16cid:commentId w16cid:paraId="46D6CBB6" w16cid:durableId="27967A80"/>
  <w16cid:commentId w16cid:paraId="3951ECD2" w16cid:durableId="27967B06"/>
  <w16cid:commentId w16cid:paraId="4E70134F" w16cid:durableId="27B2F265"/>
  <w16cid:commentId w16cid:paraId="4022DD9C" w16cid:durableId="41D1BA5C"/>
  <w16cid:commentId w16cid:paraId="092A4750" w16cid:durableId="767C8698"/>
  <w16cid:commentId w16cid:paraId="7A7A6A15" w16cid:durableId="12756FF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6974E5" w14:textId="77777777" w:rsidR="00717DBB" w:rsidRDefault="00717DBB" w:rsidP="006714D9">
      <w:r>
        <w:separator/>
      </w:r>
    </w:p>
  </w:endnote>
  <w:endnote w:type="continuationSeparator" w:id="0">
    <w:p w14:paraId="1E98B363" w14:textId="77777777" w:rsidR="00717DBB" w:rsidRDefault="00717DBB" w:rsidP="006714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nter Medium">
    <w:altName w:val="Cambria Math"/>
    <w:charset w:val="00"/>
    <w:family w:val="auto"/>
    <w:pitch w:val="variable"/>
    <w:sig w:usb0="00000001" w:usb1="1200A1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01E6BE" w14:textId="7AA5EF7E" w:rsidR="006726E3" w:rsidRDefault="006726E3" w:rsidP="006714D9">
    <w:pPr>
      <w:pStyle w:val="Footer"/>
    </w:pPr>
  </w:p>
  <w:p w14:paraId="2F868A54" w14:textId="77777777" w:rsidR="006726E3" w:rsidRDefault="006726E3" w:rsidP="006714D9">
    <w:pPr>
      <w:pStyle w:val="Head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1860523"/>
      <w:docPartObj>
        <w:docPartGallery w:val="Page Numbers (Bottom of Page)"/>
        <w:docPartUnique/>
      </w:docPartObj>
    </w:sdtPr>
    <w:sdtEndPr>
      <w:rPr>
        <w:color w:val="7F7F7F" w:themeColor="background1" w:themeShade="7F"/>
        <w:spacing w:val="60"/>
      </w:rPr>
    </w:sdtEndPr>
    <w:sdtContent>
      <w:p w14:paraId="2A8B9657" w14:textId="63552D86" w:rsidR="00F04DEA" w:rsidRDefault="00F04DEA">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6E6A5A" w:rsidRPr="006E6A5A">
          <w:rPr>
            <w:b/>
            <w:bCs/>
            <w:noProof/>
          </w:rPr>
          <w:t>5</w:t>
        </w:r>
        <w:r>
          <w:rPr>
            <w:b/>
            <w:bCs/>
            <w:noProof/>
          </w:rPr>
          <w:fldChar w:fldCharType="end"/>
        </w:r>
        <w:r>
          <w:rPr>
            <w:b/>
            <w:bCs/>
          </w:rPr>
          <w:t xml:space="preserve"> | </w:t>
        </w:r>
        <w:r>
          <w:rPr>
            <w:color w:val="7F7F7F" w:themeColor="background1" w:themeShade="7F"/>
            <w:spacing w:val="60"/>
          </w:rPr>
          <w:t>Page</w:t>
        </w:r>
      </w:p>
    </w:sdtContent>
  </w:sdt>
  <w:p w14:paraId="056683BC" w14:textId="77777777" w:rsidR="006726E3" w:rsidRDefault="006726E3" w:rsidP="006714D9">
    <w:pPr>
      <w:pStyle w:val="Head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6338579"/>
      <w:docPartObj>
        <w:docPartGallery w:val="Page Numbers (Bottom of Page)"/>
        <w:docPartUnique/>
      </w:docPartObj>
    </w:sdtPr>
    <w:sdtEndPr>
      <w:rPr>
        <w:noProof/>
      </w:rPr>
    </w:sdtEndPr>
    <w:sdtContent>
      <w:p w14:paraId="64D422A2" w14:textId="51B6B292" w:rsidR="006726E3" w:rsidRDefault="006726E3" w:rsidP="006714D9">
        <w:pPr>
          <w:pStyle w:val="Footer"/>
        </w:pPr>
        <w:r>
          <w:fldChar w:fldCharType="begin"/>
        </w:r>
        <w:r>
          <w:instrText xml:space="preserve"> PAGE   \* MERGEFORMAT </w:instrText>
        </w:r>
        <w:r>
          <w:fldChar w:fldCharType="separate"/>
        </w:r>
        <w:r w:rsidR="006E6A5A">
          <w:rPr>
            <w:noProof/>
          </w:rPr>
          <w:t>19</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17804F" w14:textId="77777777" w:rsidR="00717DBB" w:rsidRDefault="00717DBB" w:rsidP="006714D9">
      <w:r>
        <w:separator/>
      </w:r>
    </w:p>
  </w:footnote>
  <w:footnote w:type="continuationSeparator" w:id="0">
    <w:p w14:paraId="23273011" w14:textId="77777777" w:rsidR="00717DBB" w:rsidRDefault="00717DBB" w:rsidP="006714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82032"/>
    <w:multiLevelType w:val="multilevel"/>
    <w:tmpl w:val="8B525E5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18E41CC"/>
    <w:multiLevelType w:val="hybridMultilevel"/>
    <w:tmpl w:val="C4768F90"/>
    <w:lvl w:ilvl="0" w:tplc="7198521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1CB7104"/>
    <w:multiLevelType w:val="multilevel"/>
    <w:tmpl w:val="09EE33B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09C576F7"/>
    <w:multiLevelType w:val="hybridMultilevel"/>
    <w:tmpl w:val="EB0E3D04"/>
    <w:lvl w:ilvl="0" w:tplc="0AE0B0C4">
      <w:start w:val="1"/>
      <w:numFmt w:val="decimal"/>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B502F80"/>
    <w:multiLevelType w:val="hybridMultilevel"/>
    <w:tmpl w:val="1876EFB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0D400637"/>
    <w:multiLevelType w:val="hybridMultilevel"/>
    <w:tmpl w:val="3B023F4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EB85927"/>
    <w:multiLevelType w:val="hybridMultilevel"/>
    <w:tmpl w:val="D7683580"/>
    <w:lvl w:ilvl="0" w:tplc="9F7CE9CE">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 w15:restartNumberingAfterBreak="0">
    <w:nsid w:val="0F1F459C"/>
    <w:multiLevelType w:val="multilevel"/>
    <w:tmpl w:val="4DA4191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0FC35F9C"/>
    <w:multiLevelType w:val="hybridMultilevel"/>
    <w:tmpl w:val="413E4EC2"/>
    <w:lvl w:ilvl="0" w:tplc="FCB42B7A">
      <w:start w:val="1"/>
      <w:numFmt w:val="lowerLetter"/>
      <w:lvlText w:val="(%1)"/>
      <w:lvlJc w:val="left"/>
      <w:pPr>
        <w:ind w:left="706" w:hanging="564"/>
      </w:pPr>
      <w:rPr>
        <w:rFonts w:hint="default"/>
      </w:rPr>
    </w:lvl>
    <w:lvl w:ilvl="1" w:tplc="18090019" w:tentative="1">
      <w:start w:val="1"/>
      <w:numFmt w:val="lowerLetter"/>
      <w:lvlText w:val="%2."/>
      <w:lvlJc w:val="left"/>
      <w:pPr>
        <w:ind w:left="1222" w:hanging="360"/>
      </w:p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abstractNum w:abstractNumId="10" w15:restartNumberingAfterBreak="0">
    <w:nsid w:val="141F1DF4"/>
    <w:multiLevelType w:val="hybridMultilevel"/>
    <w:tmpl w:val="AF12E6E8"/>
    <w:lvl w:ilvl="0" w:tplc="F2F8DDD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B845106"/>
    <w:multiLevelType w:val="multilevel"/>
    <w:tmpl w:val="22AA3280"/>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2" w15:restartNumberingAfterBreak="0">
    <w:nsid w:val="1EB958A8"/>
    <w:multiLevelType w:val="hybridMultilevel"/>
    <w:tmpl w:val="A14C84F6"/>
    <w:lvl w:ilvl="0" w:tplc="99CEEFD8">
      <w:start w:val="1"/>
      <w:numFmt w:val="decimal"/>
      <w:pStyle w:val="TOCHeading"/>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1F535C61"/>
    <w:multiLevelType w:val="multilevel"/>
    <w:tmpl w:val="3C6446AE"/>
    <w:lvl w:ilvl="0">
      <w:start w:val="1"/>
      <w:numFmt w:val="decimal"/>
      <w:lvlText w:val="%1"/>
      <w:lvlJc w:val="left"/>
      <w:pPr>
        <w:ind w:left="432" w:hanging="432"/>
      </w:pPr>
    </w:lvl>
    <w:lvl w:ilvl="1">
      <w:start w:val="1"/>
      <w:numFmt w:val="decimal"/>
      <w:lvlText w:val="%1.%2"/>
      <w:lvlJc w:val="left"/>
      <w:pPr>
        <w:ind w:left="576" w:hanging="576"/>
      </w:pPr>
      <w:rPr>
        <w:b/>
        <w:bCs/>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256C5E91"/>
    <w:multiLevelType w:val="multilevel"/>
    <w:tmpl w:val="37645C3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288C35E5"/>
    <w:multiLevelType w:val="hybridMultilevel"/>
    <w:tmpl w:val="67C46A52"/>
    <w:lvl w:ilvl="0" w:tplc="7102ECDC">
      <w:start w:val="1"/>
      <w:numFmt w:val="decimal"/>
      <w:lvlText w:val="4.%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 w15:restartNumberingAfterBreak="0">
    <w:nsid w:val="298769DB"/>
    <w:multiLevelType w:val="hybridMultilevel"/>
    <w:tmpl w:val="D0A4E0A2"/>
    <w:lvl w:ilvl="0" w:tplc="8D124F7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D710A9B"/>
    <w:multiLevelType w:val="hybridMultilevel"/>
    <w:tmpl w:val="39E8ED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6C07734"/>
    <w:multiLevelType w:val="hybridMultilevel"/>
    <w:tmpl w:val="9C0CF0D0"/>
    <w:lvl w:ilvl="0" w:tplc="0809000F">
      <w:start w:val="1"/>
      <w:numFmt w:val="decimal"/>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9"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5023184B"/>
    <w:multiLevelType w:val="hybridMultilevel"/>
    <w:tmpl w:val="6C7665B8"/>
    <w:lvl w:ilvl="0" w:tplc="18090001">
      <w:start w:val="1"/>
      <w:numFmt w:val="bullet"/>
      <w:lvlText w:val=""/>
      <w:lvlJc w:val="left"/>
      <w:pPr>
        <w:ind w:left="720" w:hanging="360"/>
      </w:pPr>
      <w:rPr>
        <w:rFonts w:ascii="Symbol" w:hAnsi="Symbol" w:cs="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5EDD0E1C"/>
    <w:multiLevelType w:val="hybridMultilevel"/>
    <w:tmpl w:val="135C0842"/>
    <w:lvl w:ilvl="0" w:tplc="18090001">
      <w:start w:val="1"/>
      <w:numFmt w:val="bullet"/>
      <w:lvlText w:val=""/>
      <w:lvlJc w:val="left"/>
      <w:pPr>
        <w:ind w:left="1800" w:hanging="360"/>
      </w:pPr>
      <w:rPr>
        <w:rFonts w:ascii="Symbol" w:hAnsi="Symbol" w:hint="default"/>
      </w:rPr>
    </w:lvl>
    <w:lvl w:ilvl="1" w:tplc="18090003">
      <w:start w:val="1"/>
      <w:numFmt w:val="bullet"/>
      <w:lvlText w:val="o"/>
      <w:lvlJc w:val="left"/>
      <w:pPr>
        <w:ind w:left="2520" w:hanging="360"/>
      </w:pPr>
      <w:rPr>
        <w:rFonts w:ascii="Courier New" w:hAnsi="Courier New" w:cs="Courier New" w:hint="default"/>
      </w:rPr>
    </w:lvl>
    <w:lvl w:ilvl="2" w:tplc="18090005">
      <w:start w:val="1"/>
      <w:numFmt w:val="bullet"/>
      <w:lvlText w:val=""/>
      <w:lvlJc w:val="left"/>
      <w:pPr>
        <w:ind w:left="3240" w:hanging="360"/>
      </w:pPr>
      <w:rPr>
        <w:rFonts w:ascii="Wingdings" w:hAnsi="Wingdings" w:hint="default"/>
      </w:rPr>
    </w:lvl>
    <w:lvl w:ilvl="3" w:tplc="18090001">
      <w:start w:val="1"/>
      <w:numFmt w:val="bullet"/>
      <w:lvlText w:val=""/>
      <w:lvlJc w:val="left"/>
      <w:pPr>
        <w:ind w:left="3960" w:hanging="360"/>
      </w:pPr>
      <w:rPr>
        <w:rFonts w:ascii="Symbol" w:hAnsi="Symbol" w:hint="default"/>
      </w:rPr>
    </w:lvl>
    <w:lvl w:ilvl="4" w:tplc="18090003">
      <w:start w:val="1"/>
      <w:numFmt w:val="bullet"/>
      <w:lvlText w:val="o"/>
      <w:lvlJc w:val="left"/>
      <w:pPr>
        <w:ind w:left="4680" w:hanging="360"/>
      </w:pPr>
      <w:rPr>
        <w:rFonts w:ascii="Courier New" w:hAnsi="Courier New" w:cs="Courier New" w:hint="default"/>
      </w:rPr>
    </w:lvl>
    <w:lvl w:ilvl="5" w:tplc="18090005">
      <w:start w:val="1"/>
      <w:numFmt w:val="bullet"/>
      <w:lvlText w:val=""/>
      <w:lvlJc w:val="left"/>
      <w:pPr>
        <w:ind w:left="5400" w:hanging="360"/>
      </w:pPr>
      <w:rPr>
        <w:rFonts w:ascii="Wingdings" w:hAnsi="Wingdings" w:hint="default"/>
      </w:rPr>
    </w:lvl>
    <w:lvl w:ilvl="6" w:tplc="18090001">
      <w:start w:val="1"/>
      <w:numFmt w:val="bullet"/>
      <w:lvlText w:val=""/>
      <w:lvlJc w:val="left"/>
      <w:pPr>
        <w:ind w:left="6120" w:hanging="360"/>
      </w:pPr>
      <w:rPr>
        <w:rFonts w:ascii="Symbol" w:hAnsi="Symbol" w:hint="default"/>
      </w:rPr>
    </w:lvl>
    <w:lvl w:ilvl="7" w:tplc="18090003">
      <w:start w:val="1"/>
      <w:numFmt w:val="bullet"/>
      <w:lvlText w:val="o"/>
      <w:lvlJc w:val="left"/>
      <w:pPr>
        <w:ind w:left="6840" w:hanging="360"/>
      </w:pPr>
      <w:rPr>
        <w:rFonts w:ascii="Courier New" w:hAnsi="Courier New" w:cs="Courier New" w:hint="default"/>
      </w:rPr>
    </w:lvl>
    <w:lvl w:ilvl="8" w:tplc="18090005">
      <w:start w:val="1"/>
      <w:numFmt w:val="bullet"/>
      <w:lvlText w:val=""/>
      <w:lvlJc w:val="left"/>
      <w:pPr>
        <w:ind w:left="7560" w:hanging="360"/>
      </w:pPr>
      <w:rPr>
        <w:rFonts w:ascii="Wingdings" w:hAnsi="Wingdings" w:hint="default"/>
      </w:rPr>
    </w:lvl>
  </w:abstractNum>
  <w:abstractNum w:abstractNumId="22" w15:restartNumberingAfterBreak="0">
    <w:nsid w:val="617934BF"/>
    <w:multiLevelType w:val="multilevel"/>
    <w:tmpl w:val="FC6E8AD6"/>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3" w15:restartNumberingAfterBreak="0">
    <w:nsid w:val="62022702"/>
    <w:multiLevelType w:val="hybridMultilevel"/>
    <w:tmpl w:val="ADF070CC"/>
    <w:lvl w:ilvl="0" w:tplc="A34646E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671F6CC4"/>
    <w:multiLevelType w:val="multilevel"/>
    <w:tmpl w:val="DFA67EEC"/>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5" w15:restartNumberingAfterBreak="0">
    <w:nsid w:val="67FA377D"/>
    <w:multiLevelType w:val="hybridMultilevel"/>
    <w:tmpl w:val="D1EAA66C"/>
    <w:lvl w:ilvl="0" w:tplc="EE0A7FBC">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68317369"/>
    <w:multiLevelType w:val="hybridMultilevel"/>
    <w:tmpl w:val="62ACDEB6"/>
    <w:lvl w:ilvl="0" w:tplc="658C4B80">
      <w:start w:val="1"/>
      <w:numFmt w:val="decimal"/>
      <w:lvlText w:val="%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74A521F2"/>
    <w:multiLevelType w:val="multilevel"/>
    <w:tmpl w:val="EF8A060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8" w15:restartNumberingAfterBreak="0">
    <w:nsid w:val="7B7C1EE2"/>
    <w:multiLevelType w:val="hybridMultilevel"/>
    <w:tmpl w:val="3C4CAAD2"/>
    <w:lvl w:ilvl="0" w:tplc="810ABB18">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7C8A1BDB"/>
    <w:multiLevelType w:val="hybridMultilevel"/>
    <w:tmpl w:val="3EDCC95E"/>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num w:numId="1">
    <w:abstractNumId w:val="12"/>
  </w:num>
  <w:num w:numId="2">
    <w:abstractNumId w:val="26"/>
  </w:num>
  <w:num w:numId="3">
    <w:abstractNumId w:val="22"/>
  </w:num>
  <w:num w:numId="4">
    <w:abstractNumId w:val="10"/>
  </w:num>
  <w:num w:numId="5">
    <w:abstractNumId w:val="23"/>
  </w:num>
  <w:num w:numId="6">
    <w:abstractNumId w:val="29"/>
  </w:num>
  <w:num w:numId="7">
    <w:abstractNumId w:val="5"/>
  </w:num>
  <w:num w:numId="8">
    <w:abstractNumId w:val="19"/>
  </w:num>
  <w:num w:numId="9">
    <w:abstractNumId w:val="7"/>
  </w:num>
  <w:num w:numId="10">
    <w:abstractNumId w:val="13"/>
  </w:num>
  <w:num w:numId="11">
    <w:abstractNumId w:val="20"/>
  </w:num>
  <w:num w:numId="12">
    <w:abstractNumId w:val="4"/>
  </w:num>
  <w:num w:numId="13">
    <w:abstractNumId w:val="17"/>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num>
  <w:num w:numId="20">
    <w:abstractNumId w:val="1"/>
  </w:num>
  <w:num w:numId="21">
    <w:abstractNumId w:val="21"/>
  </w:num>
  <w:num w:numId="22">
    <w:abstractNumId w:val="18"/>
  </w:num>
  <w:num w:numId="23">
    <w:abstractNumId w:val="15"/>
  </w:num>
  <w:num w:numId="24">
    <w:abstractNumId w:val="22"/>
  </w:num>
  <w:num w:numId="25">
    <w:abstractNumId w:val="22"/>
  </w:num>
  <w:num w:numId="26">
    <w:abstractNumId w:val="22"/>
  </w:num>
  <w:num w:numId="27">
    <w:abstractNumId w:val="22"/>
  </w:num>
  <w:num w:numId="28">
    <w:abstractNumId w:val="25"/>
  </w:num>
  <w:num w:numId="29">
    <w:abstractNumId w:val="22"/>
  </w:num>
  <w:num w:numId="30">
    <w:abstractNumId w:val="16"/>
  </w:num>
  <w:num w:numId="31">
    <w:abstractNumId w:val="28"/>
  </w:num>
  <w:num w:numId="32">
    <w:abstractNumId w:val="3"/>
  </w:num>
  <w:num w:numId="33">
    <w:abstractNumId w:val="6"/>
  </w:num>
  <w:num w:numId="34">
    <w:abstractNumId w:val="14"/>
  </w:num>
  <w:num w:numId="35">
    <w:abstractNumId w:val="0"/>
  </w:num>
  <w:num w:numId="36">
    <w:abstractNumId w:val="2"/>
  </w:num>
  <w:num w:numId="37">
    <w:abstractNumId w:val="27"/>
  </w:num>
  <w:num w:numId="38">
    <w:abstractNumId w:val="24"/>
  </w:num>
  <w:num w:numId="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3148"/>
    <w:rsid w:val="00001320"/>
    <w:rsid w:val="00037CDC"/>
    <w:rsid w:val="00046848"/>
    <w:rsid w:val="000524CE"/>
    <w:rsid w:val="0006052D"/>
    <w:rsid w:val="00061FCF"/>
    <w:rsid w:val="00065957"/>
    <w:rsid w:val="00080D58"/>
    <w:rsid w:val="00085DEA"/>
    <w:rsid w:val="00091A9E"/>
    <w:rsid w:val="00095986"/>
    <w:rsid w:val="000A13C8"/>
    <w:rsid w:val="000B0BB6"/>
    <w:rsid w:val="000B4B8A"/>
    <w:rsid w:val="000C1CCB"/>
    <w:rsid w:val="000D30E9"/>
    <w:rsid w:val="001206C7"/>
    <w:rsid w:val="001225EF"/>
    <w:rsid w:val="00124562"/>
    <w:rsid w:val="001308E9"/>
    <w:rsid w:val="00152C9F"/>
    <w:rsid w:val="00156DB4"/>
    <w:rsid w:val="001678C3"/>
    <w:rsid w:val="001720C4"/>
    <w:rsid w:val="00175C80"/>
    <w:rsid w:val="00191523"/>
    <w:rsid w:val="00193828"/>
    <w:rsid w:val="00193BEB"/>
    <w:rsid w:val="00195F37"/>
    <w:rsid w:val="001A5EA4"/>
    <w:rsid w:val="001A6AEB"/>
    <w:rsid w:val="001B12D0"/>
    <w:rsid w:val="001B3242"/>
    <w:rsid w:val="001C2A1F"/>
    <w:rsid w:val="001E61BC"/>
    <w:rsid w:val="001E7B54"/>
    <w:rsid w:val="001E7E07"/>
    <w:rsid w:val="0020055E"/>
    <w:rsid w:val="0021256E"/>
    <w:rsid w:val="002329D3"/>
    <w:rsid w:val="00234D3F"/>
    <w:rsid w:val="00237933"/>
    <w:rsid w:val="00237B8B"/>
    <w:rsid w:val="00237BF9"/>
    <w:rsid w:val="00256FC7"/>
    <w:rsid w:val="00261005"/>
    <w:rsid w:val="00263438"/>
    <w:rsid w:val="002758A3"/>
    <w:rsid w:val="00280016"/>
    <w:rsid w:val="00281097"/>
    <w:rsid w:val="00297AA5"/>
    <w:rsid w:val="002A10F3"/>
    <w:rsid w:val="002A2212"/>
    <w:rsid w:val="002A66AC"/>
    <w:rsid w:val="002A6FB1"/>
    <w:rsid w:val="002C44E6"/>
    <w:rsid w:val="002C4BB1"/>
    <w:rsid w:val="002D27AB"/>
    <w:rsid w:val="002E3224"/>
    <w:rsid w:val="002E669E"/>
    <w:rsid w:val="002E7486"/>
    <w:rsid w:val="002F2547"/>
    <w:rsid w:val="002F29D9"/>
    <w:rsid w:val="002F716C"/>
    <w:rsid w:val="002F7CF4"/>
    <w:rsid w:val="00300B34"/>
    <w:rsid w:val="0032166C"/>
    <w:rsid w:val="003350FF"/>
    <w:rsid w:val="00335FAF"/>
    <w:rsid w:val="00340695"/>
    <w:rsid w:val="0034150C"/>
    <w:rsid w:val="00373CF5"/>
    <w:rsid w:val="00376BD0"/>
    <w:rsid w:val="00377ED4"/>
    <w:rsid w:val="00381C7A"/>
    <w:rsid w:val="003876CA"/>
    <w:rsid w:val="00392B7C"/>
    <w:rsid w:val="003B477F"/>
    <w:rsid w:val="003D4737"/>
    <w:rsid w:val="003F3902"/>
    <w:rsid w:val="003F598C"/>
    <w:rsid w:val="00405868"/>
    <w:rsid w:val="00405D0F"/>
    <w:rsid w:val="0041476E"/>
    <w:rsid w:val="00434699"/>
    <w:rsid w:val="0043496B"/>
    <w:rsid w:val="0043667B"/>
    <w:rsid w:val="0044298D"/>
    <w:rsid w:val="00451AA1"/>
    <w:rsid w:val="00463D8E"/>
    <w:rsid w:val="004656D7"/>
    <w:rsid w:val="00483BE6"/>
    <w:rsid w:val="00484D2E"/>
    <w:rsid w:val="00491A52"/>
    <w:rsid w:val="004A62BC"/>
    <w:rsid w:val="004C70D6"/>
    <w:rsid w:val="004C7B63"/>
    <w:rsid w:val="004C7FDB"/>
    <w:rsid w:val="004D5E4B"/>
    <w:rsid w:val="004D765C"/>
    <w:rsid w:val="004E1D97"/>
    <w:rsid w:val="004E7F31"/>
    <w:rsid w:val="004F5DF3"/>
    <w:rsid w:val="00505E12"/>
    <w:rsid w:val="005103F1"/>
    <w:rsid w:val="00512294"/>
    <w:rsid w:val="005136A0"/>
    <w:rsid w:val="00514F11"/>
    <w:rsid w:val="00544741"/>
    <w:rsid w:val="00580FE2"/>
    <w:rsid w:val="005A02FE"/>
    <w:rsid w:val="005C48A0"/>
    <w:rsid w:val="005D50A3"/>
    <w:rsid w:val="005D50B4"/>
    <w:rsid w:val="005D570E"/>
    <w:rsid w:val="005D6832"/>
    <w:rsid w:val="005E254F"/>
    <w:rsid w:val="005E65DE"/>
    <w:rsid w:val="005F2716"/>
    <w:rsid w:val="005F6F3E"/>
    <w:rsid w:val="006002B8"/>
    <w:rsid w:val="00601EEC"/>
    <w:rsid w:val="00606799"/>
    <w:rsid w:val="00606ACF"/>
    <w:rsid w:val="00616840"/>
    <w:rsid w:val="006206F0"/>
    <w:rsid w:val="0062450A"/>
    <w:rsid w:val="00636818"/>
    <w:rsid w:val="006459A7"/>
    <w:rsid w:val="00653E6F"/>
    <w:rsid w:val="00666623"/>
    <w:rsid w:val="006714D9"/>
    <w:rsid w:val="006726E3"/>
    <w:rsid w:val="006859A9"/>
    <w:rsid w:val="00687374"/>
    <w:rsid w:val="00692235"/>
    <w:rsid w:val="00694D7B"/>
    <w:rsid w:val="006A11A7"/>
    <w:rsid w:val="006A7B17"/>
    <w:rsid w:val="006B315D"/>
    <w:rsid w:val="006C0E02"/>
    <w:rsid w:val="006C34A0"/>
    <w:rsid w:val="006D48F9"/>
    <w:rsid w:val="006D7F42"/>
    <w:rsid w:val="006E11F8"/>
    <w:rsid w:val="006E2207"/>
    <w:rsid w:val="006E2448"/>
    <w:rsid w:val="006E6A5A"/>
    <w:rsid w:val="006E70C6"/>
    <w:rsid w:val="00702351"/>
    <w:rsid w:val="007036B1"/>
    <w:rsid w:val="007111AE"/>
    <w:rsid w:val="0071776A"/>
    <w:rsid w:val="00717DBB"/>
    <w:rsid w:val="007262BF"/>
    <w:rsid w:val="00744889"/>
    <w:rsid w:val="00750914"/>
    <w:rsid w:val="00754625"/>
    <w:rsid w:val="00764CEF"/>
    <w:rsid w:val="00776C07"/>
    <w:rsid w:val="00793C47"/>
    <w:rsid w:val="007A1B14"/>
    <w:rsid w:val="007A2228"/>
    <w:rsid w:val="007B4921"/>
    <w:rsid w:val="007C0FBA"/>
    <w:rsid w:val="007C151D"/>
    <w:rsid w:val="007E6FD1"/>
    <w:rsid w:val="007F0A4B"/>
    <w:rsid w:val="007F3861"/>
    <w:rsid w:val="00803CBA"/>
    <w:rsid w:val="008316BD"/>
    <w:rsid w:val="00842F04"/>
    <w:rsid w:val="00847C72"/>
    <w:rsid w:val="008521CC"/>
    <w:rsid w:val="00881CF2"/>
    <w:rsid w:val="00890040"/>
    <w:rsid w:val="00891726"/>
    <w:rsid w:val="008965D0"/>
    <w:rsid w:val="008A29C6"/>
    <w:rsid w:val="008A4D15"/>
    <w:rsid w:val="008A66D6"/>
    <w:rsid w:val="008B095F"/>
    <w:rsid w:val="008B1A35"/>
    <w:rsid w:val="008B7D24"/>
    <w:rsid w:val="008C5B49"/>
    <w:rsid w:val="008C704A"/>
    <w:rsid w:val="008D4D8D"/>
    <w:rsid w:val="008D61AC"/>
    <w:rsid w:val="008F4150"/>
    <w:rsid w:val="00912DA8"/>
    <w:rsid w:val="00917E95"/>
    <w:rsid w:val="00931947"/>
    <w:rsid w:val="009352D8"/>
    <w:rsid w:val="00947EEA"/>
    <w:rsid w:val="00951F0D"/>
    <w:rsid w:val="0097409F"/>
    <w:rsid w:val="00975C68"/>
    <w:rsid w:val="00977489"/>
    <w:rsid w:val="009917C6"/>
    <w:rsid w:val="0099433B"/>
    <w:rsid w:val="009A4956"/>
    <w:rsid w:val="009A59B1"/>
    <w:rsid w:val="009A59FB"/>
    <w:rsid w:val="009A6016"/>
    <w:rsid w:val="009B0FD1"/>
    <w:rsid w:val="009B1202"/>
    <w:rsid w:val="009B717B"/>
    <w:rsid w:val="009D27EE"/>
    <w:rsid w:val="009D5C5C"/>
    <w:rsid w:val="009D7CDC"/>
    <w:rsid w:val="009E3038"/>
    <w:rsid w:val="00A17044"/>
    <w:rsid w:val="00A20719"/>
    <w:rsid w:val="00A233C8"/>
    <w:rsid w:val="00A26EC9"/>
    <w:rsid w:val="00A5416E"/>
    <w:rsid w:val="00A56EC6"/>
    <w:rsid w:val="00A57FC6"/>
    <w:rsid w:val="00A600D7"/>
    <w:rsid w:val="00A6164A"/>
    <w:rsid w:val="00A6324C"/>
    <w:rsid w:val="00A75BE5"/>
    <w:rsid w:val="00A8123E"/>
    <w:rsid w:val="00A94889"/>
    <w:rsid w:val="00AC4557"/>
    <w:rsid w:val="00AE4D93"/>
    <w:rsid w:val="00AF4572"/>
    <w:rsid w:val="00B00353"/>
    <w:rsid w:val="00B04C62"/>
    <w:rsid w:val="00B2206C"/>
    <w:rsid w:val="00B55978"/>
    <w:rsid w:val="00B94F2C"/>
    <w:rsid w:val="00B953EC"/>
    <w:rsid w:val="00B9643A"/>
    <w:rsid w:val="00B96DDA"/>
    <w:rsid w:val="00B974C8"/>
    <w:rsid w:val="00BA2B5B"/>
    <w:rsid w:val="00BA2D53"/>
    <w:rsid w:val="00BB36D4"/>
    <w:rsid w:val="00BC35CD"/>
    <w:rsid w:val="00BD3148"/>
    <w:rsid w:val="00BE0293"/>
    <w:rsid w:val="00BE4DD2"/>
    <w:rsid w:val="00BF1D50"/>
    <w:rsid w:val="00BF63D4"/>
    <w:rsid w:val="00C00820"/>
    <w:rsid w:val="00C01FC8"/>
    <w:rsid w:val="00C02433"/>
    <w:rsid w:val="00C048D1"/>
    <w:rsid w:val="00C06544"/>
    <w:rsid w:val="00C067F0"/>
    <w:rsid w:val="00C24E61"/>
    <w:rsid w:val="00C273A5"/>
    <w:rsid w:val="00C32A02"/>
    <w:rsid w:val="00C40D14"/>
    <w:rsid w:val="00C62617"/>
    <w:rsid w:val="00C63383"/>
    <w:rsid w:val="00C7149B"/>
    <w:rsid w:val="00C73C0D"/>
    <w:rsid w:val="00C755AF"/>
    <w:rsid w:val="00C81F27"/>
    <w:rsid w:val="00C923DC"/>
    <w:rsid w:val="00C95071"/>
    <w:rsid w:val="00C95983"/>
    <w:rsid w:val="00CA2387"/>
    <w:rsid w:val="00CC348C"/>
    <w:rsid w:val="00CD127C"/>
    <w:rsid w:val="00CD18F8"/>
    <w:rsid w:val="00CD780C"/>
    <w:rsid w:val="00CF226F"/>
    <w:rsid w:val="00D0346D"/>
    <w:rsid w:val="00D241CE"/>
    <w:rsid w:val="00D436C6"/>
    <w:rsid w:val="00D517B4"/>
    <w:rsid w:val="00D80044"/>
    <w:rsid w:val="00D843C7"/>
    <w:rsid w:val="00D876DF"/>
    <w:rsid w:val="00D91646"/>
    <w:rsid w:val="00D91EF4"/>
    <w:rsid w:val="00DA35E4"/>
    <w:rsid w:val="00DA419C"/>
    <w:rsid w:val="00DB1AE9"/>
    <w:rsid w:val="00DC0D96"/>
    <w:rsid w:val="00DC457E"/>
    <w:rsid w:val="00DC476B"/>
    <w:rsid w:val="00DE053B"/>
    <w:rsid w:val="00DE33F6"/>
    <w:rsid w:val="00DE5C6F"/>
    <w:rsid w:val="00E020DD"/>
    <w:rsid w:val="00E22870"/>
    <w:rsid w:val="00E324AF"/>
    <w:rsid w:val="00E3750C"/>
    <w:rsid w:val="00E37688"/>
    <w:rsid w:val="00E57F5D"/>
    <w:rsid w:val="00E87DF5"/>
    <w:rsid w:val="00EA1D51"/>
    <w:rsid w:val="00EA54FF"/>
    <w:rsid w:val="00EA736E"/>
    <w:rsid w:val="00EB1A70"/>
    <w:rsid w:val="00EC0B97"/>
    <w:rsid w:val="00EC1363"/>
    <w:rsid w:val="00EC579E"/>
    <w:rsid w:val="00EC73EC"/>
    <w:rsid w:val="00EC7E2F"/>
    <w:rsid w:val="00ED7DAD"/>
    <w:rsid w:val="00EE1A72"/>
    <w:rsid w:val="00EE33B7"/>
    <w:rsid w:val="00EE7885"/>
    <w:rsid w:val="00F031C2"/>
    <w:rsid w:val="00F04DEA"/>
    <w:rsid w:val="00F11215"/>
    <w:rsid w:val="00F119D9"/>
    <w:rsid w:val="00F152BC"/>
    <w:rsid w:val="00F22043"/>
    <w:rsid w:val="00F4736A"/>
    <w:rsid w:val="00F473B2"/>
    <w:rsid w:val="00F5749B"/>
    <w:rsid w:val="00F62058"/>
    <w:rsid w:val="00F63083"/>
    <w:rsid w:val="00F721B4"/>
    <w:rsid w:val="00F877D3"/>
    <w:rsid w:val="00F94D50"/>
    <w:rsid w:val="00FA2875"/>
    <w:rsid w:val="00FB261B"/>
    <w:rsid w:val="00FC3C5F"/>
    <w:rsid w:val="00FF615A"/>
    <w:rsid w:val="013F8160"/>
    <w:rsid w:val="016BC823"/>
    <w:rsid w:val="0191C38C"/>
    <w:rsid w:val="030CFC18"/>
    <w:rsid w:val="03B1A433"/>
    <w:rsid w:val="04472A80"/>
    <w:rsid w:val="047E19B2"/>
    <w:rsid w:val="04CE9296"/>
    <w:rsid w:val="05D57857"/>
    <w:rsid w:val="0612F283"/>
    <w:rsid w:val="0672C28D"/>
    <w:rsid w:val="06D7AD07"/>
    <w:rsid w:val="06E2AB30"/>
    <w:rsid w:val="07A83EA1"/>
    <w:rsid w:val="07ADDB23"/>
    <w:rsid w:val="07D22334"/>
    <w:rsid w:val="07E1AA1B"/>
    <w:rsid w:val="07FD3797"/>
    <w:rsid w:val="081075B9"/>
    <w:rsid w:val="082475B4"/>
    <w:rsid w:val="08D7B63F"/>
    <w:rsid w:val="093CD965"/>
    <w:rsid w:val="095AAD38"/>
    <w:rsid w:val="09E36BF5"/>
    <w:rsid w:val="0A9EFADE"/>
    <w:rsid w:val="0AF316FB"/>
    <w:rsid w:val="0AF42B43"/>
    <w:rsid w:val="0B968ADF"/>
    <w:rsid w:val="0BE1845A"/>
    <w:rsid w:val="0C15CDF7"/>
    <w:rsid w:val="0C7540BF"/>
    <w:rsid w:val="0CC50F72"/>
    <w:rsid w:val="0CFCC032"/>
    <w:rsid w:val="0D4684B1"/>
    <w:rsid w:val="0D703DD9"/>
    <w:rsid w:val="0D8C1E6C"/>
    <w:rsid w:val="0DB29A36"/>
    <w:rsid w:val="0E37B036"/>
    <w:rsid w:val="0EFC2606"/>
    <w:rsid w:val="0F765DB8"/>
    <w:rsid w:val="0F8EA03D"/>
    <w:rsid w:val="0FD3F84A"/>
    <w:rsid w:val="100B13A2"/>
    <w:rsid w:val="111D4EEE"/>
    <w:rsid w:val="1188F108"/>
    <w:rsid w:val="11A2C0CD"/>
    <w:rsid w:val="126AFFCE"/>
    <w:rsid w:val="1274FB11"/>
    <w:rsid w:val="12827B60"/>
    <w:rsid w:val="12A4C103"/>
    <w:rsid w:val="13658686"/>
    <w:rsid w:val="13A8F6DE"/>
    <w:rsid w:val="13E0D576"/>
    <w:rsid w:val="14A7696D"/>
    <w:rsid w:val="15DC61C5"/>
    <w:rsid w:val="163D238A"/>
    <w:rsid w:val="164C5644"/>
    <w:rsid w:val="1690D3DD"/>
    <w:rsid w:val="169C6926"/>
    <w:rsid w:val="1703ADAC"/>
    <w:rsid w:val="1725F75C"/>
    <w:rsid w:val="17783226"/>
    <w:rsid w:val="17C78114"/>
    <w:rsid w:val="17FA23D3"/>
    <w:rsid w:val="185375F3"/>
    <w:rsid w:val="1934B76D"/>
    <w:rsid w:val="19537740"/>
    <w:rsid w:val="1A2C2BB2"/>
    <w:rsid w:val="1A694862"/>
    <w:rsid w:val="1A728EFA"/>
    <w:rsid w:val="1AAFD2E8"/>
    <w:rsid w:val="1ABE6247"/>
    <w:rsid w:val="1AC2C37F"/>
    <w:rsid w:val="1B5C9C83"/>
    <w:rsid w:val="1CE02D8D"/>
    <w:rsid w:val="1DAA2FBC"/>
    <w:rsid w:val="1E8EF02C"/>
    <w:rsid w:val="1F5CD2D4"/>
    <w:rsid w:val="1FAB86D2"/>
    <w:rsid w:val="1FC0B0B3"/>
    <w:rsid w:val="1FDC5FF5"/>
    <w:rsid w:val="1FEDFE1B"/>
    <w:rsid w:val="209A9335"/>
    <w:rsid w:val="20DAD010"/>
    <w:rsid w:val="20E1D07E"/>
    <w:rsid w:val="2150A254"/>
    <w:rsid w:val="2163AE85"/>
    <w:rsid w:val="219A4A65"/>
    <w:rsid w:val="22721237"/>
    <w:rsid w:val="22800957"/>
    <w:rsid w:val="22ED8A0F"/>
    <w:rsid w:val="23040D55"/>
    <w:rsid w:val="2350C8D2"/>
    <w:rsid w:val="23B4372D"/>
    <w:rsid w:val="2477E992"/>
    <w:rsid w:val="24871C85"/>
    <w:rsid w:val="24BADACB"/>
    <w:rsid w:val="24BD8D37"/>
    <w:rsid w:val="24D15C3B"/>
    <w:rsid w:val="25ABE32E"/>
    <w:rsid w:val="25FA3137"/>
    <w:rsid w:val="26172509"/>
    <w:rsid w:val="265B0172"/>
    <w:rsid w:val="265E0495"/>
    <w:rsid w:val="2681A71B"/>
    <w:rsid w:val="268305BE"/>
    <w:rsid w:val="2737E9A5"/>
    <w:rsid w:val="27693429"/>
    <w:rsid w:val="27FD1B7F"/>
    <w:rsid w:val="2819E4E1"/>
    <w:rsid w:val="2965A002"/>
    <w:rsid w:val="298F5A57"/>
    <w:rsid w:val="299BEF8E"/>
    <w:rsid w:val="29D19DC8"/>
    <w:rsid w:val="29E615C2"/>
    <w:rsid w:val="29FF6DED"/>
    <w:rsid w:val="2A32A5DD"/>
    <w:rsid w:val="2B5C1CF4"/>
    <w:rsid w:val="2B5E843F"/>
    <w:rsid w:val="2BD6A291"/>
    <w:rsid w:val="2C26EB9D"/>
    <w:rsid w:val="2CC1AB32"/>
    <w:rsid w:val="2CD08CA2"/>
    <w:rsid w:val="2CE1AACC"/>
    <w:rsid w:val="2CE846C7"/>
    <w:rsid w:val="2CFF1DBB"/>
    <w:rsid w:val="2DD90C7C"/>
    <w:rsid w:val="2E0584FA"/>
    <w:rsid w:val="2E26C3CA"/>
    <w:rsid w:val="2E548AD4"/>
    <w:rsid w:val="2E872131"/>
    <w:rsid w:val="2FE4D51F"/>
    <w:rsid w:val="2FEA0F0F"/>
    <w:rsid w:val="309CC7DE"/>
    <w:rsid w:val="30BAD2D6"/>
    <w:rsid w:val="318C2B96"/>
    <w:rsid w:val="31C51AA3"/>
    <w:rsid w:val="31CACC7E"/>
    <w:rsid w:val="320952CD"/>
    <w:rsid w:val="326B39AC"/>
    <w:rsid w:val="327F5542"/>
    <w:rsid w:val="329F7DF7"/>
    <w:rsid w:val="32C444E4"/>
    <w:rsid w:val="333FCE26"/>
    <w:rsid w:val="336A26F6"/>
    <w:rsid w:val="33EDAE17"/>
    <w:rsid w:val="356F5A82"/>
    <w:rsid w:val="35EA09A1"/>
    <w:rsid w:val="3637DFA1"/>
    <w:rsid w:val="368D0258"/>
    <w:rsid w:val="36A3E3B4"/>
    <w:rsid w:val="3711D999"/>
    <w:rsid w:val="37198FCC"/>
    <w:rsid w:val="37865AB0"/>
    <w:rsid w:val="37D0531C"/>
    <w:rsid w:val="37E0E157"/>
    <w:rsid w:val="39A3F6D7"/>
    <w:rsid w:val="39BB977F"/>
    <w:rsid w:val="39ECFE5C"/>
    <w:rsid w:val="3AAD0C51"/>
    <w:rsid w:val="3B5AF4F4"/>
    <w:rsid w:val="3B91934B"/>
    <w:rsid w:val="3BAA46B6"/>
    <w:rsid w:val="3BD48504"/>
    <w:rsid w:val="3BD5F0E6"/>
    <w:rsid w:val="3C22A3A0"/>
    <w:rsid w:val="3CFC40FE"/>
    <w:rsid w:val="3D411737"/>
    <w:rsid w:val="3D5B0F26"/>
    <w:rsid w:val="3D60CBED"/>
    <w:rsid w:val="3D69AF32"/>
    <w:rsid w:val="3D735046"/>
    <w:rsid w:val="3E0DD4A8"/>
    <w:rsid w:val="3EC9340D"/>
    <w:rsid w:val="3EF6435A"/>
    <w:rsid w:val="3F5CB6BC"/>
    <w:rsid w:val="3F66E8E0"/>
    <w:rsid w:val="40290650"/>
    <w:rsid w:val="407E053F"/>
    <w:rsid w:val="40CA5215"/>
    <w:rsid w:val="413B5364"/>
    <w:rsid w:val="4148209C"/>
    <w:rsid w:val="41AA3CE6"/>
    <w:rsid w:val="4209124B"/>
    <w:rsid w:val="42174C12"/>
    <w:rsid w:val="426EDDCA"/>
    <w:rsid w:val="42AF8053"/>
    <w:rsid w:val="42F4B63D"/>
    <w:rsid w:val="435B9391"/>
    <w:rsid w:val="43CC8885"/>
    <w:rsid w:val="43D9E6AA"/>
    <w:rsid w:val="44308C86"/>
    <w:rsid w:val="4449B4E3"/>
    <w:rsid w:val="447A5D88"/>
    <w:rsid w:val="44FAB780"/>
    <w:rsid w:val="459EE622"/>
    <w:rsid w:val="46A29D03"/>
    <w:rsid w:val="46AAF12E"/>
    <w:rsid w:val="470A9968"/>
    <w:rsid w:val="47201CAF"/>
    <w:rsid w:val="47335509"/>
    <w:rsid w:val="475A3AE6"/>
    <w:rsid w:val="48060B08"/>
    <w:rsid w:val="4895B95A"/>
    <w:rsid w:val="4903FDA9"/>
    <w:rsid w:val="49A9E628"/>
    <w:rsid w:val="4AB1FEA0"/>
    <w:rsid w:val="4AE78855"/>
    <w:rsid w:val="4B371470"/>
    <w:rsid w:val="4B789D9B"/>
    <w:rsid w:val="4B78D509"/>
    <w:rsid w:val="4B8C4A2F"/>
    <w:rsid w:val="4C49830C"/>
    <w:rsid w:val="4C4F5FDC"/>
    <w:rsid w:val="4CFE02F6"/>
    <w:rsid w:val="4D0BCCF1"/>
    <w:rsid w:val="4D3C9F28"/>
    <w:rsid w:val="4E0BE07E"/>
    <w:rsid w:val="4E202A40"/>
    <w:rsid w:val="4E9FA1DF"/>
    <w:rsid w:val="4F371DAB"/>
    <w:rsid w:val="50E6D7D5"/>
    <w:rsid w:val="510F0F8E"/>
    <w:rsid w:val="51111101"/>
    <w:rsid w:val="513050C3"/>
    <w:rsid w:val="52DD5258"/>
    <w:rsid w:val="52EB7DF7"/>
    <w:rsid w:val="534C9B01"/>
    <w:rsid w:val="535E6917"/>
    <w:rsid w:val="544C7377"/>
    <w:rsid w:val="54C4DF46"/>
    <w:rsid w:val="54E1F2BE"/>
    <w:rsid w:val="555FF2D1"/>
    <w:rsid w:val="55E3CDD1"/>
    <w:rsid w:val="565702BE"/>
    <w:rsid w:val="56FFE8B9"/>
    <w:rsid w:val="57B8ECFF"/>
    <w:rsid w:val="57BA4749"/>
    <w:rsid w:val="58167A67"/>
    <w:rsid w:val="5840EA6B"/>
    <w:rsid w:val="594E9325"/>
    <w:rsid w:val="59D89932"/>
    <w:rsid w:val="5A0ECCD1"/>
    <w:rsid w:val="5A0F8037"/>
    <w:rsid w:val="5A460884"/>
    <w:rsid w:val="5A945161"/>
    <w:rsid w:val="5B0E4664"/>
    <w:rsid w:val="5B3D81D2"/>
    <w:rsid w:val="5B4175CC"/>
    <w:rsid w:val="5B6AA810"/>
    <w:rsid w:val="5B8F179F"/>
    <w:rsid w:val="5BCF6921"/>
    <w:rsid w:val="5C2DFAA8"/>
    <w:rsid w:val="5C39F40F"/>
    <w:rsid w:val="5CF910ED"/>
    <w:rsid w:val="5DD0315E"/>
    <w:rsid w:val="5DDDADED"/>
    <w:rsid w:val="5DE16997"/>
    <w:rsid w:val="5DF409CB"/>
    <w:rsid w:val="5E1B94E6"/>
    <w:rsid w:val="5E87826B"/>
    <w:rsid w:val="5EEA2F33"/>
    <w:rsid w:val="5F209286"/>
    <w:rsid w:val="5FBFE196"/>
    <w:rsid w:val="601E83B0"/>
    <w:rsid w:val="6063C4F6"/>
    <w:rsid w:val="6070A467"/>
    <w:rsid w:val="608CE6C7"/>
    <w:rsid w:val="6107E926"/>
    <w:rsid w:val="610E0C6E"/>
    <w:rsid w:val="6136D13A"/>
    <w:rsid w:val="61778A28"/>
    <w:rsid w:val="620D87F5"/>
    <w:rsid w:val="6214AA04"/>
    <w:rsid w:val="62191614"/>
    <w:rsid w:val="622BA8E1"/>
    <w:rsid w:val="62308FF3"/>
    <w:rsid w:val="62CC9244"/>
    <w:rsid w:val="62E1DCB4"/>
    <w:rsid w:val="633802FB"/>
    <w:rsid w:val="6351AF32"/>
    <w:rsid w:val="63E9385E"/>
    <w:rsid w:val="6427B17E"/>
    <w:rsid w:val="64531225"/>
    <w:rsid w:val="6474A66F"/>
    <w:rsid w:val="64D4B5C5"/>
    <w:rsid w:val="652AB7ED"/>
    <w:rsid w:val="6530EE7E"/>
    <w:rsid w:val="6550B045"/>
    <w:rsid w:val="65518CD0"/>
    <w:rsid w:val="65DF9AED"/>
    <w:rsid w:val="664A8BB6"/>
    <w:rsid w:val="66735D85"/>
    <w:rsid w:val="66C7DE34"/>
    <w:rsid w:val="671AF887"/>
    <w:rsid w:val="6762193D"/>
    <w:rsid w:val="679E1127"/>
    <w:rsid w:val="67B1CB1E"/>
    <w:rsid w:val="67EA976F"/>
    <w:rsid w:val="694D9B7F"/>
    <w:rsid w:val="69DF817B"/>
    <w:rsid w:val="69FADBA0"/>
    <w:rsid w:val="6A3F5185"/>
    <w:rsid w:val="6A49B9AA"/>
    <w:rsid w:val="6A5879E2"/>
    <w:rsid w:val="6A817AAA"/>
    <w:rsid w:val="6B7B51DC"/>
    <w:rsid w:val="6B7D0B23"/>
    <w:rsid w:val="6BBD1FDF"/>
    <w:rsid w:val="6BC961E8"/>
    <w:rsid w:val="6C0A18A1"/>
    <w:rsid w:val="6CA85E62"/>
    <w:rsid w:val="6CB9530F"/>
    <w:rsid w:val="6D4A6E1B"/>
    <w:rsid w:val="6DD35662"/>
    <w:rsid w:val="6DDC1AE6"/>
    <w:rsid w:val="6DFAF556"/>
    <w:rsid w:val="6E31DB71"/>
    <w:rsid w:val="6E5C692F"/>
    <w:rsid w:val="6E5DEC31"/>
    <w:rsid w:val="6E64D7B0"/>
    <w:rsid w:val="6EB2F29E"/>
    <w:rsid w:val="6ECDB7A7"/>
    <w:rsid w:val="6EE517BA"/>
    <w:rsid w:val="7010550A"/>
    <w:rsid w:val="701B36D4"/>
    <w:rsid w:val="7043FFBD"/>
    <w:rsid w:val="707CF464"/>
    <w:rsid w:val="70AE9309"/>
    <w:rsid w:val="70CC7D2B"/>
    <w:rsid w:val="7158AD64"/>
    <w:rsid w:val="7238A36C"/>
    <w:rsid w:val="7288A883"/>
    <w:rsid w:val="72B6464A"/>
    <w:rsid w:val="73252AAE"/>
    <w:rsid w:val="73D473CD"/>
    <w:rsid w:val="7463BE80"/>
    <w:rsid w:val="748565DD"/>
    <w:rsid w:val="7520614C"/>
    <w:rsid w:val="759AA427"/>
    <w:rsid w:val="762C1E87"/>
    <w:rsid w:val="762E86FF"/>
    <w:rsid w:val="764440AE"/>
    <w:rsid w:val="76909C40"/>
    <w:rsid w:val="76F485D7"/>
    <w:rsid w:val="77C7EEE8"/>
    <w:rsid w:val="77CA5760"/>
    <w:rsid w:val="7898AA8C"/>
    <w:rsid w:val="78C40EA5"/>
    <w:rsid w:val="78CEAC38"/>
    <w:rsid w:val="79084B8E"/>
    <w:rsid w:val="793433DF"/>
    <w:rsid w:val="793C6781"/>
    <w:rsid w:val="794AE492"/>
    <w:rsid w:val="7979A231"/>
    <w:rsid w:val="7A1C7F08"/>
    <w:rsid w:val="7A2014B2"/>
    <w:rsid w:val="7B01F822"/>
    <w:rsid w:val="7B27CB65"/>
    <w:rsid w:val="7C183577"/>
    <w:rsid w:val="7C1B841F"/>
    <w:rsid w:val="7C9DC883"/>
    <w:rsid w:val="7DF14666"/>
    <w:rsid w:val="7E61C90C"/>
    <w:rsid w:val="7EC71314"/>
    <w:rsid w:val="7ED137A6"/>
    <w:rsid w:val="7F770CC5"/>
    <w:rsid w:val="7FCFF7C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379D14B"/>
  <w15:chartTrackingRefBased/>
  <w15:docId w15:val="{A30B0601-62E5-40A3-9849-7CAF8943B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14D9"/>
    <w:pPr>
      <w:jc w:val="both"/>
    </w:pPr>
    <w:rPr>
      <w:rFonts w:ascii="Inter Medium" w:hAnsi="Inter Medium" w:cs="Times New Roman"/>
      <w:sz w:val="20"/>
      <w:szCs w:val="20"/>
      <w:lang w:val="en-GB"/>
    </w:rPr>
  </w:style>
  <w:style w:type="paragraph" w:styleId="Heading1">
    <w:name w:val="heading 1"/>
    <w:basedOn w:val="Normal"/>
    <w:next w:val="Normal"/>
    <w:link w:val="Heading1Char"/>
    <w:uiPriority w:val="9"/>
    <w:qFormat/>
    <w:rsid w:val="0062450A"/>
    <w:pPr>
      <w:keepNext/>
      <w:keepLines/>
      <w:numPr>
        <w:numId w:val="3"/>
      </w:numPr>
      <w:shd w:val="clear" w:color="auto" w:fill="84003D"/>
      <w:spacing w:before="240" w:after="240"/>
      <w:outlineLvl w:val="0"/>
    </w:pPr>
    <w:rPr>
      <w:rFonts w:eastAsiaTheme="majorEastAsia" w:cstheme="majorBidi"/>
      <w:b/>
      <w:bCs/>
      <w:color w:val="FFFFFF" w:themeColor="background1"/>
      <w:sz w:val="28"/>
      <w:szCs w:val="28"/>
    </w:rPr>
  </w:style>
  <w:style w:type="paragraph" w:styleId="Heading2">
    <w:name w:val="heading 2"/>
    <w:basedOn w:val="Normal"/>
    <w:next w:val="Normal"/>
    <w:link w:val="Heading2Char"/>
    <w:uiPriority w:val="9"/>
    <w:unhideWhenUsed/>
    <w:qFormat/>
    <w:rsid w:val="0062450A"/>
    <w:pPr>
      <w:keepNext/>
      <w:keepLines/>
      <w:numPr>
        <w:ilvl w:val="1"/>
        <w:numId w:val="3"/>
      </w:numPr>
      <w:shd w:val="clear" w:color="auto" w:fill="A80050"/>
      <w:spacing w:before="120" w:after="120" w:line="240" w:lineRule="auto"/>
      <w:outlineLvl w:val="1"/>
    </w:pPr>
    <w:rPr>
      <w:rFonts w:eastAsiaTheme="majorEastAsia"/>
      <w:b/>
      <w:bCs/>
    </w:rPr>
  </w:style>
  <w:style w:type="paragraph" w:styleId="Heading3">
    <w:name w:val="heading 3"/>
    <w:basedOn w:val="Normal"/>
    <w:next w:val="Normal"/>
    <w:link w:val="Heading3Char"/>
    <w:uiPriority w:val="9"/>
    <w:unhideWhenUsed/>
    <w:qFormat/>
    <w:rsid w:val="00A8123E"/>
    <w:pPr>
      <w:keepNext/>
      <w:keepLines/>
      <w:numPr>
        <w:ilvl w:val="2"/>
        <w:numId w:val="3"/>
      </w:numPr>
      <w:spacing w:before="40" w:after="0" w:line="480" w:lineRule="auto"/>
      <w:outlineLvl w:val="2"/>
    </w:pPr>
    <w:rPr>
      <w:rFonts w:eastAsiaTheme="majorEastAsia" w:cstheme="minorHAnsi"/>
      <w:b/>
      <w:bCs/>
    </w:rPr>
  </w:style>
  <w:style w:type="paragraph" w:styleId="Heading4">
    <w:name w:val="heading 4"/>
    <w:basedOn w:val="Normal"/>
    <w:next w:val="Normal"/>
    <w:link w:val="Heading4Char"/>
    <w:uiPriority w:val="9"/>
    <w:unhideWhenUsed/>
    <w:qFormat/>
    <w:rsid w:val="008B1A35"/>
    <w:pPr>
      <w:keepNext/>
      <w:keepLines/>
      <w:numPr>
        <w:ilvl w:val="3"/>
        <w:numId w:val="3"/>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B1A35"/>
    <w:pPr>
      <w:keepNext/>
      <w:keepLines/>
      <w:numPr>
        <w:ilvl w:val="4"/>
        <w:numId w:val="3"/>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B1A35"/>
    <w:pPr>
      <w:keepNext/>
      <w:keepLines/>
      <w:numPr>
        <w:ilvl w:val="5"/>
        <w:numId w:val="3"/>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B1A35"/>
    <w:pPr>
      <w:keepNext/>
      <w:keepLines/>
      <w:numPr>
        <w:ilvl w:val="6"/>
        <w:numId w:val="3"/>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B1A35"/>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B1A35"/>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50A"/>
    <w:rPr>
      <w:rFonts w:ascii="Inter Medium" w:eastAsiaTheme="majorEastAsia" w:hAnsi="Inter Medium" w:cstheme="majorBidi"/>
      <w:b/>
      <w:bCs/>
      <w:color w:val="FFFFFF" w:themeColor="background1"/>
      <w:sz w:val="28"/>
      <w:szCs w:val="28"/>
      <w:shd w:val="clear" w:color="auto" w:fill="84003D"/>
      <w:lang w:val="en-GB"/>
    </w:rPr>
  </w:style>
  <w:style w:type="character" w:customStyle="1" w:styleId="Heading2Char">
    <w:name w:val="Heading 2 Char"/>
    <w:basedOn w:val="DefaultParagraphFont"/>
    <w:link w:val="Heading2"/>
    <w:uiPriority w:val="9"/>
    <w:rsid w:val="0062450A"/>
    <w:rPr>
      <w:rFonts w:ascii="Inter Medium" w:eastAsiaTheme="majorEastAsia" w:hAnsi="Inter Medium" w:cs="Times New Roman"/>
      <w:b/>
      <w:bCs/>
      <w:shd w:val="clear" w:color="auto" w:fill="A80050"/>
      <w:lang w:val="en-GB"/>
    </w:rPr>
  </w:style>
  <w:style w:type="table" w:styleId="TableGrid">
    <w:name w:val="Table Grid"/>
    <w:basedOn w:val="TableNormal"/>
    <w:uiPriority w:val="39"/>
    <w:rsid w:val="00BD3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A59FB"/>
    <w:pPr>
      <w:numPr>
        <w:numId w:val="1"/>
      </w:numPr>
      <w:shd w:val="clear" w:color="auto" w:fill="auto"/>
      <w:ind w:hanging="720"/>
      <w:outlineLvl w:val="9"/>
    </w:pPr>
    <w:rPr>
      <w:color w:val="2F5496" w:themeColor="accent1" w:themeShade="BF"/>
      <w:lang w:val="en-US"/>
    </w:rPr>
  </w:style>
  <w:style w:type="paragraph" w:styleId="Footer">
    <w:name w:val="footer"/>
    <w:basedOn w:val="Normal"/>
    <w:link w:val="FooterChar"/>
    <w:uiPriority w:val="99"/>
    <w:unhideWhenUsed/>
    <w:rsid w:val="00931947"/>
    <w:pPr>
      <w:tabs>
        <w:tab w:val="center" w:pos="4680"/>
        <w:tab w:val="right" w:pos="9360"/>
      </w:tabs>
      <w:spacing w:after="0" w:line="240" w:lineRule="auto"/>
    </w:pPr>
    <w:rPr>
      <w:rFonts w:eastAsiaTheme="minorEastAsia"/>
      <w:lang w:val="en-US"/>
    </w:rPr>
  </w:style>
  <w:style w:type="character" w:customStyle="1" w:styleId="FooterChar">
    <w:name w:val="Footer Char"/>
    <w:basedOn w:val="DefaultParagraphFont"/>
    <w:link w:val="Footer"/>
    <w:uiPriority w:val="99"/>
    <w:rsid w:val="00931947"/>
    <w:rPr>
      <w:rFonts w:eastAsiaTheme="minorEastAsia" w:cs="Times New Roman"/>
      <w:lang w:val="en-US"/>
    </w:rPr>
  </w:style>
  <w:style w:type="paragraph" w:styleId="Header">
    <w:name w:val="header"/>
    <w:basedOn w:val="Normal"/>
    <w:link w:val="HeaderChar"/>
    <w:uiPriority w:val="99"/>
    <w:unhideWhenUsed/>
    <w:rsid w:val="00DC45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457E"/>
    <w:rPr>
      <w:noProof/>
    </w:rPr>
  </w:style>
  <w:style w:type="character" w:customStyle="1" w:styleId="Heading3Char">
    <w:name w:val="Heading 3 Char"/>
    <w:basedOn w:val="DefaultParagraphFont"/>
    <w:link w:val="Heading3"/>
    <w:uiPriority w:val="9"/>
    <w:rsid w:val="00A8123E"/>
    <w:rPr>
      <w:rFonts w:eastAsiaTheme="majorEastAsia" w:cstheme="minorHAnsi"/>
      <w:b/>
      <w:bCs/>
    </w:rPr>
  </w:style>
  <w:style w:type="character" w:customStyle="1" w:styleId="Heading4Char">
    <w:name w:val="Heading 4 Char"/>
    <w:basedOn w:val="DefaultParagraphFont"/>
    <w:link w:val="Heading4"/>
    <w:uiPriority w:val="9"/>
    <w:semiHidden/>
    <w:rsid w:val="008B1A35"/>
    <w:rPr>
      <w:rFonts w:asciiTheme="majorHAnsi" w:eastAsiaTheme="majorEastAsia" w:hAnsiTheme="majorHAnsi" w:cstheme="majorBidi"/>
      <w:i/>
      <w:iCs/>
      <w:noProof/>
      <w:color w:val="2F5496" w:themeColor="accent1" w:themeShade="BF"/>
    </w:rPr>
  </w:style>
  <w:style w:type="character" w:customStyle="1" w:styleId="Heading5Char">
    <w:name w:val="Heading 5 Char"/>
    <w:basedOn w:val="DefaultParagraphFont"/>
    <w:link w:val="Heading5"/>
    <w:uiPriority w:val="9"/>
    <w:semiHidden/>
    <w:rsid w:val="008B1A35"/>
    <w:rPr>
      <w:rFonts w:asciiTheme="majorHAnsi" w:eastAsiaTheme="majorEastAsia" w:hAnsiTheme="majorHAnsi" w:cstheme="majorBidi"/>
      <w:noProof/>
      <w:color w:val="2F5496" w:themeColor="accent1" w:themeShade="BF"/>
    </w:rPr>
  </w:style>
  <w:style w:type="character" w:customStyle="1" w:styleId="Heading6Char">
    <w:name w:val="Heading 6 Char"/>
    <w:basedOn w:val="DefaultParagraphFont"/>
    <w:link w:val="Heading6"/>
    <w:uiPriority w:val="9"/>
    <w:semiHidden/>
    <w:rsid w:val="008B1A35"/>
    <w:rPr>
      <w:rFonts w:asciiTheme="majorHAnsi" w:eastAsiaTheme="majorEastAsia" w:hAnsiTheme="majorHAnsi" w:cstheme="majorBidi"/>
      <w:noProof/>
      <w:color w:val="1F3763" w:themeColor="accent1" w:themeShade="7F"/>
    </w:rPr>
  </w:style>
  <w:style w:type="character" w:customStyle="1" w:styleId="Heading7Char">
    <w:name w:val="Heading 7 Char"/>
    <w:basedOn w:val="DefaultParagraphFont"/>
    <w:link w:val="Heading7"/>
    <w:uiPriority w:val="9"/>
    <w:semiHidden/>
    <w:rsid w:val="008B1A35"/>
    <w:rPr>
      <w:rFonts w:asciiTheme="majorHAnsi" w:eastAsiaTheme="majorEastAsia" w:hAnsiTheme="majorHAnsi" w:cstheme="majorBidi"/>
      <w:i/>
      <w:iCs/>
      <w:noProof/>
      <w:color w:val="1F3763" w:themeColor="accent1" w:themeShade="7F"/>
    </w:rPr>
  </w:style>
  <w:style w:type="character" w:customStyle="1" w:styleId="Heading8Char">
    <w:name w:val="Heading 8 Char"/>
    <w:basedOn w:val="DefaultParagraphFont"/>
    <w:link w:val="Heading8"/>
    <w:uiPriority w:val="9"/>
    <w:semiHidden/>
    <w:rsid w:val="008B1A35"/>
    <w:rPr>
      <w:rFonts w:asciiTheme="majorHAnsi" w:eastAsiaTheme="majorEastAsia" w:hAnsiTheme="majorHAnsi" w:cstheme="majorBidi"/>
      <w:noProof/>
      <w:color w:val="272727" w:themeColor="text1" w:themeTint="D8"/>
      <w:sz w:val="21"/>
      <w:szCs w:val="21"/>
    </w:rPr>
  </w:style>
  <w:style w:type="character" w:customStyle="1" w:styleId="Heading9Char">
    <w:name w:val="Heading 9 Char"/>
    <w:basedOn w:val="DefaultParagraphFont"/>
    <w:link w:val="Heading9"/>
    <w:uiPriority w:val="9"/>
    <w:semiHidden/>
    <w:rsid w:val="008B1A35"/>
    <w:rPr>
      <w:rFonts w:asciiTheme="majorHAnsi" w:eastAsiaTheme="majorEastAsia" w:hAnsiTheme="majorHAnsi" w:cstheme="majorBidi"/>
      <w:i/>
      <w:iCs/>
      <w:noProof/>
      <w:color w:val="272727" w:themeColor="text1" w:themeTint="D8"/>
      <w:sz w:val="21"/>
      <w:szCs w:val="21"/>
    </w:rPr>
  </w:style>
  <w:style w:type="paragraph" w:styleId="ListParagraph">
    <w:name w:val="List Paragraph"/>
    <w:aliases w:val="Subtitle Cover Page,Bullit 01,Bullet 1,Use Case List Paragraph,lp1,igunore,Colorful List - Accent 11,Bullet List,FooterText,List Paragraph1,lp11,Paragraphe EI,Paragraphe de liste1,EC,ER List,Listenabsatz,numbered,Bulletr List Paragraph"/>
    <w:basedOn w:val="Normal"/>
    <w:link w:val="ListParagraphChar"/>
    <w:uiPriority w:val="34"/>
    <w:qFormat/>
    <w:rsid w:val="005D6832"/>
    <w:pPr>
      <w:ind w:left="720"/>
      <w:contextualSpacing/>
    </w:pPr>
  </w:style>
  <w:style w:type="paragraph" w:customStyle="1" w:styleId="Style1">
    <w:name w:val="Style1"/>
    <w:basedOn w:val="ListParagraph"/>
    <w:link w:val="Style1Char"/>
    <w:qFormat/>
    <w:rsid w:val="005D6832"/>
    <w:pPr>
      <w:numPr>
        <w:numId w:val="4"/>
      </w:numPr>
      <w:ind w:hanging="720"/>
    </w:pPr>
    <w:rPr>
      <w:b/>
      <w:bCs/>
      <w:i/>
      <w:iCs/>
      <w:sz w:val="24"/>
      <w:szCs w:val="24"/>
    </w:rPr>
  </w:style>
  <w:style w:type="paragraph" w:styleId="BalloonText">
    <w:name w:val="Balloon Text"/>
    <w:basedOn w:val="Normal"/>
    <w:link w:val="BalloonTextChar"/>
    <w:uiPriority w:val="99"/>
    <w:semiHidden/>
    <w:unhideWhenUsed/>
    <w:rsid w:val="005A02FE"/>
    <w:pPr>
      <w:spacing w:after="0" w:line="240" w:lineRule="auto"/>
    </w:pPr>
    <w:rPr>
      <w:rFonts w:ascii="Segoe UI" w:hAnsi="Segoe UI" w:cs="Segoe UI"/>
      <w:sz w:val="18"/>
      <w:szCs w:val="18"/>
    </w:rPr>
  </w:style>
  <w:style w:type="character" w:customStyle="1" w:styleId="ListParagraphChar">
    <w:name w:val="List Paragraph Char"/>
    <w:aliases w:val="Subtitle Cover Page Char,Bullit 01 Char,Bullet 1 Char,Use Case List Paragraph Char,lp1 Char,igunore Char,Colorful List - Accent 11 Char,Bullet List Char,FooterText Char,List Paragraph1 Char,lp11 Char,Paragraphe EI Char,EC Char"/>
    <w:basedOn w:val="DefaultParagraphFont"/>
    <w:link w:val="ListParagraph"/>
    <w:uiPriority w:val="34"/>
    <w:rsid w:val="005D6832"/>
    <w:rPr>
      <w:noProof/>
    </w:rPr>
  </w:style>
  <w:style w:type="character" w:customStyle="1" w:styleId="Style1Char">
    <w:name w:val="Style1 Char"/>
    <w:basedOn w:val="ListParagraphChar"/>
    <w:link w:val="Style1"/>
    <w:rsid w:val="005D6832"/>
    <w:rPr>
      <w:b/>
      <w:bCs/>
      <w:i/>
      <w:iCs/>
      <w:noProof/>
      <w:sz w:val="24"/>
      <w:szCs w:val="24"/>
    </w:rPr>
  </w:style>
  <w:style w:type="character" w:customStyle="1" w:styleId="BalloonTextChar">
    <w:name w:val="Balloon Text Char"/>
    <w:basedOn w:val="DefaultParagraphFont"/>
    <w:link w:val="BalloonText"/>
    <w:uiPriority w:val="99"/>
    <w:semiHidden/>
    <w:rsid w:val="005A02FE"/>
    <w:rPr>
      <w:rFonts w:ascii="Segoe UI" w:hAnsi="Segoe UI" w:cs="Segoe UI"/>
      <w:noProof/>
      <w:sz w:val="18"/>
      <w:szCs w:val="18"/>
    </w:rPr>
  </w:style>
  <w:style w:type="character" w:styleId="Hyperlink">
    <w:name w:val="Hyperlink"/>
    <w:basedOn w:val="DefaultParagraphFont"/>
    <w:uiPriority w:val="99"/>
    <w:unhideWhenUsed/>
    <w:rsid w:val="0097409F"/>
    <w:rPr>
      <w:color w:val="0563C1" w:themeColor="hyperlink"/>
      <w:u w:val="single"/>
    </w:rPr>
  </w:style>
  <w:style w:type="character" w:customStyle="1" w:styleId="UnresolvedMention">
    <w:name w:val="Unresolved Mention"/>
    <w:basedOn w:val="DefaultParagraphFont"/>
    <w:uiPriority w:val="99"/>
    <w:semiHidden/>
    <w:unhideWhenUsed/>
    <w:rsid w:val="0097409F"/>
    <w:rPr>
      <w:color w:val="605E5C"/>
      <w:shd w:val="clear" w:color="auto" w:fill="E1DFDD"/>
    </w:rPr>
  </w:style>
  <w:style w:type="character" w:styleId="CommentReference">
    <w:name w:val="annotation reference"/>
    <w:basedOn w:val="DefaultParagraphFont"/>
    <w:uiPriority w:val="99"/>
    <w:unhideWhenUsed/>
    <w:rsid w:val="003B477F"/>
    <w:rPr>
      <w:sz w:val="16"/>
      <w:szCs w:val="16"/>
    </w:rPr>
  </w:style>
  <w:style w:type="paragraph" w:styleId="CommentText">
    <w:name w:val="annotation text"/>
    <w:basedOn w:val="Normal"/>
    <w:link w:val="CommentTextChar"/>
    <w:unhideWhenUsed/>
    <w:rsid w:val="003B477F"/>
    <w:pPr>
      <w:spacing w:line="240" w:lineRule="auto"/>
    </w:pPr>
  </w:style>
  <w:style w:type="character" w:customStyle="1" w:styleId="CommentTextChar">
    <w:name w:val="Comment Text Char"/>
    <w:basedOn w:val="DefaultParagraphFont"/>
    <w:link w:val="CommentText"/>
    <w:uiPriority w:val="99"/>
    <w:rsid w:val="003B477F"/>
    <w:rPr>
      <w:sz w:val="20"/>
      <w:szCs w:val="20"/>
    </w:rPr>
  </w:style>
  <w:style w:type="paragraph" w:styleId="CommentSubject">
    <w:name w:val="annotation subject"/>
    <w:basedOn w:val="CommentText"/>
    <w:next w:val="CommentText"/>
    <w:link w:val="CommentSubjectChar"/>
    <w:uiPriority w:val="99"/>
    <w:semiHidden/>
    <w:unhideWhenUsed/>
    <w:rsid w:val="003B477F"/>
    <w:rPr>
      <w:b/>
      <w:bCs/>
    </w:rPr>
  </w:style>
  <w:style w:type="character" w:customStyle="1" w:styleId="CommentSubjectChar">
    <w:name w:val="Comment Subject Char"/>
    <w:basedOn w:val="CommentTextChar"/>
    <w:link w:val="CommentSubject"/>
    <w:uiPriority w:val="99"/>
    <w:semiHidden/>
    <w:rsid w:val="003B477F"/>
    <w:rPr>
      <w:b/>
      <w:bCs/>
      <w:sz w:val="20"/>
      <w:szCs w:val="20"/>
    </w:rPr>
  </w:style>
  <w:style w:type="paragraph" w:styleId="TOC1">
    <w:name w:val="toc 1"/>
    <w:basedOn w:val="Normal"/>
    <w:next w:val="Normal"/>
    <w:autoRedefine/>
    <w:uiPriority w:val="39"/>
    <w:unhideWhenUsed/>
    <w:rsid w:val="008C5B49"/>
    <w:pPr>
      <w:tabs>
        <w:tab w:val="left" w:pos="440"/>
        <w:tab w:val="right" w:leader="dot" w:pos="9016"/>
      </w:tabs>
      <w:spacing w:after="100"/>
    </w:pPr>
  </w:style>
  <w:style w:type="paragraph" w:styleId="TOC2">
    <w:name w:val="toc 2"/>
    <w:basedOn w:val="Normal"/>
    <w:next w:val="Normal"/>
    <w:autoRedefine/>
    <w:uiPriority w:val="39"/>
    <w:unhideWhenUsed/>
    <w:rsid w:val="008A4D15"/>
    <w:pPr>
      <w:spacing w:after="100"/>
      <w:ind w:left="220"/>
    </w:pPr>
  </w:style>
  <w:style w:type="paragraph" w:styleId="TOC3">
    <w:name w:val="toc 3"/>
    <w:basedOn w:val="Normal"/>
    <w:next w:val="Normal"/>
    <w:autoRedefine/>
    <w:uiPriority w:val="39"/>
    <w:unhideWhenUsed/>
    <w:rsid w:val="008A4D15"/>
    <w:pPr>
      <w:spacing w:after="100"/>
      <w:ind w:left="440"/>
    </w:pPr>
  </w:style>
  <w:style w:type="paragraph" w:styleId="Revision">
    <w:name w:val="Revision"/>
    <w:hidden/>
    <w:uiPriority w:val="99"/>
    <w:semiHidden/>
    <w:rsid w:val="00FC3C5F"/>
    <w:pPr>
      <w:spacing w:after="0" w:line="240" w:lineRule="auto"/>
    </w:pPr>
  </w:style>
  <w:style w:type="character" w:styleId="FollowedHyperlink">
    <w:name w:val="FollowedHyperlink"/>
    <w:basedOn w:val="DefaultParagraphFont"/>
    <w:uiPriority w:val="99"/>
    <w:semiHidden/>
    <w:unhideWhenUsed/>
    <w:rsid w:val="00C95071"/>
    <w:rPr>
      <w:color w:val="954F72" w:themeColor="followedHyperlink"/>
      <w:u w:val="single"/>
    </w:rPr>
  </w:style>
  <w:style w:type="character" w:customStyle="1" w:styleId="cf01">
    <w:name w:val="cf01"/>
    <w:basedOn w:val="DefaultParagraphFont"/>
    <w:rsid w:val="00EC579E"/>
    <w:rPr>
      <w:rFonts w:ascii="Segoe UI" w:hAnsi="Segoe UI" w:cs="Segoe UI" w:hint="default"/>
      <w:b/>
      <w:bCs/>
      <w:color w:val="FF0000"/>
      <w:sz w:val="18"/>
      <w:szCs w:val="18"/>
    </w:rPr>
  </w:style>
  <w:style w:type="character" w:customStyle="1" w:styleId="cf11">
    <w:name w:val="cf11"/>
    <w:basedOn w:val="DefaultParagraphFont"/>
    <w:rsid w:val="00EC579E"/>
    <w:rPr>
      <w:rFonts w:ascii="Segoe UI" w:hAnsi="Segoe UI" w:cs="Segoe UI" w:hint="default"/>
      <w:sz w:val="18"/>
      <w:szCs w:val="18"/>
    </w:rPr>
  </w:style>
  <w:style w:type="paragraph" w:styleId="NoSpacing">
    <w:name w:val="No Spacing"/>
    <w:basedOn w:val="Normal"/>
    <w:uiPriority w:val="1"/>
    <w:qFormat/>
    <w:rsid w:val="00373CF5"/>
    <w:pPr>
      <w:spacing w:after="0" w:line="240" w:lineRule="auto"/>
    </w:pPr>
    <w:rPr>
      <w:rFonts w:ascii="Calibri" w:eastAsia="Calibri" w:hAnsi="Calibri"/>
      <w:lang w:val="en-IE"/>
    </w:rPr>
  </w:style>
  <w:style w:type="table" w:customStyle="1" w:styleId="TableGrid1">
    <w:name w:val="Table Grid1"/>
    <w:basedOn w:val="TableNormal"/>
    <w:next w:val="TableGrid"/>
    <w:uiPriority w:val="39"/>
    <w:rsid w:val="005E65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A170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00820"/>
    <w:pPr>
      <w:autoSpaceDE w:val="0"/>
      <w:autoSpaceDN w:val="0"/>
      <w:adjustRightInd w:val="0"/>
      <w:spacing w:after="0" w:line="240" w:lineRule="auto"/>
    </w:pPr>
    <w:rPr>
      <w:rFonts w:ascii="Calibri" w:hAnsi="Calibri" w:cs="Calibri"/>
      <w:color w:val="000000"/>
      <w:sz w:val="24"/>
      <w:szCs w:val="24"/>
    </w:rPr>
  </w:style>
  <w:style w:type="paragraph" w:styleId="Title">
    <w:name w:val="Title"/>
    <w:basedOn w:val="Normal"/>
    <w:next w:val="Normal"/>
    <w:link w:val="TitleChar"/>
    <w:uiPriority w:val="10"/>
    <w:qFormat/>
    <w:rsid w:val="006714D9"/>
    <w:pPr>
      <w:shd w:val="clear" w:color="auto" w:fill="84003D"/>
    </w:pPr>
    <w:rPr>
      <w:b/>
      <w:bCs/>
      <w:sz w:val="28"/>
      <w:szCs w:val="28"/>
    </w:rPr>
  </w:style>
  <w:style w:type="character" w:customStyle="1" w:styleId="TitleChar">
    <w:name w:val="Title Char"/>
    <w:basedOn w:val="DefaultParagraphFont"/>
    <w:link w:val="Title"/>
    <w:uiPriority w:val="10"/>
    <w:rsid w:val="006714D9"/>
    <w:rPr>
      <w:rFonts w:ascii="Inter Medium" w:hAnsi="Inter Medium" w:cs="Times New Roman"/>
      <w:b/>
      <w:bCs/>
      <w:sz w:val="28"/>
      <w:szCs w:val="28"/>
      <w:shd w:val="clear" w:color="auto" w:fill="84003D"/>
      <w:lang w:val="en-GB"/>
    </w:rPr>
  </w:style>
  <w:style w:type="character" w:customStyle="1" w:styleId="normaltextrun">
    <w:name w:val="normaltextrun"/>
    <w:basedOn w:val="DefaultParagraphFont"/>
    <w:rsid w:val="005D50A3"/>
  </w:style>
  <w:style w:type="paragraph" w:customStyle="1" w:styleId="paragraph">
    <w:name w:val="paragraph"/>
    <w:basedOn w:val="Normal"/>
    <w:rsid w:val="009B0FD1"/>
    <w:pPr>
      <w:spacing w:before="100" w:beforeAutospacing="1" w:after="100" w:afterAutospacing="1" w:line="240" w:lineRule="auto"/>
      <w:jc w:val="left"/>
    </w:pPr>
    <w:rPr>
      <w:rFonts w:ascii="Times New Roman" w:eastAsia="Times New Roman" w:hAnsi="Times New Roman"/>
      <w:sz w:val="24"/>
      <w:szCs w:val="24"/>
      <w:lang w:val="en-IE" w:eastAsia="en-IE"/>
    </w:rPr>
  </w:style>
  <w:style w:type="character" w:customStyle="1" w:styleId="eop">
    <w:name w:val="eop"/>
    <w:basedOn w:val="DefaultParagraphFont"/>
    <w:rsid w:val="009B0FD1"/>
  </w:style>
  <w:style w:type="character" w:customStyle="1" w:styleId="tabchar">
    <w:name w:val="tabchar"/>
    <w:basedOn w:val="DefaultParagraphFont"/>
    <w:rsid w:val="008965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7032363">
      <w:bodyDiv w:val="1"/>
      <w:marLeft w:val="0"/>
      <w:marRight w:val="0"/>
      <w:marTop w:val="0"/>
      <w:marBottom w:val="0"/>
      <w:divBdr>
        <w:top w:val="none" w:sz="0" w:space="0" w:color="auto"/>
        <w:left w:val="none" w:sz="0" w:space="0" w:color="auto"/>
        <w:bottom w:val="none" w:sz="0" w:space="0" w:color="auto"/>
        <w:right w:val="none" w:sz="0" w:space="0" w:color="auto"/>
      </w:divBdr>
      <w:divsChild>
        <w:div w:id="952059529">
          <w:marLeft w:val="0"/>
          <w:marRight w:val="0"/>
          <w:marTop w:val="0"/>
          <w:marBottom w:val="0"/>
          <w:divBdr>
            <w:top w:val="none" w:sz="0" w:space="0" w:color="auto"/>
            <w:left w:val="none" w:sz="0" w:space="0" w:color="auto"/>
            <w:bottom w:val="none" w:sz="0" w:space="0" w:color="auto"/>
            <w:right w:val="none" w:sz="0" w:space="0" w:color="auto"/>
          </w:divBdr>
          <w:divsChild>
            <w:div w:id="1922905268">
              <w:marLeft w:val="0"/>
              <w:marRight w:val="0"/>
              <w:marTop w:val="0"/>
              <w:marBottom w:val="0"/>
              <w:divBdr>
                <w:top w:val="none" w:sz="0" w:space="0" w:color="auto"/>
                <w:left w:val="none" w:sz="0" w:space="0" w:color="auto"/>
                <w:bottom w:val="none" w:sz="0" w:space="0" w:color="auto"/>
                <w:right w:val="none" w:sz="0" w:space="0" w:color="auto"/>
              </w:divBdr>
            </w:div>
            <w:div w:id="1914583198">
              <w:marLeft w:val="0"/>
              <w:marRight w:val="0"/>
              <w:marTop w:val="0"/>
              <w:marBottom w:val="0"/>
              <w:divBdr>
                <w:top w:val="none" w:sz="0" w:space="0" w:color="auto"/>
                <w:left w:val="none" w:sz="0" w:space="0" w:color="auto"/>
                <w:bottom w:val="none" w:sz="0" w:space="0" w:color="auto"/>
                <w:right w:val="none" w:sz="0" w:space="0" w:color="auto"/>
              </w:divBdr>
            </w:div>
            <w:div w:id="2050063070">
              <w:marLeft w:val="0"/>
              <w:marRight w:val="0"/>
              <w:marTop w:val="0"/>
              <w:marBottom w:val="0"/>
              <w:divBdr>
                <w:top w:val="none" w:sz="0" w:space="0" w:color="auto"/>
                <w:left w:val="none" w:sz="0" w:space="0" w:color="auto"/>
                <w:bottom w:val="none" w:sz="0" w:space="0" w:color="auto"/>
                <w:right w:val="none" w:sz="0" w:space="0" w:color="auto"/>
              </w:divBdr>
            </w:div>
          </w:divsChild>
        </w:div>
        <w:div w:id="634795454">
          <w:marLeft w:val="0"/>
          <w:marRight w:val="0"/>
          <w:marTop w:val="0"/>
          <w:marBottom w:val="0"/>
          <w:divBdr>
            <w:top w:val="none" w:sz="0" w:space="0" w:color="auto"/>
            <w:left w:val="none" w:sz="0" w:space="0" w:color="auto"/>
            <w:bottom w:val="none" w:sz="0" w:space="0" w:color="auto"/>
            <w:right w:val="none" w:sz="0" w:space="0" w:color="auto"/>
          </w:divBdr>
          <w:divsChild>
            <w:div w:id="2052994912">
              <w:marLeft w:val="0"/>
              <w:marRight w:val="0"/>
              <w:marTop w:val="0"/>
              <w:marBottom w:val="0"/>
              <w:divBdr>
                <w:top w:val="none" w:sz="0" w:space="0" w:color="auto"/>
                <w:left w:val="none" w:sz="0" w:space="0" w:color="auto"/>
                <w:bottom w:val="none" w:sz="0" w:space="0" w:color="auto"/>
                <w:right w:val="none" w:sz="0" w:space="0" w:color="auto"/>
              </w:divBdr>
            </w:div>
            <w:div w:id="1278832864">
              <w:marLeft w:val="0"/>
              <w:marRight w:val="0"/>
              <w:marTop w:val="0"/>
              <w:marBottom w:val="0"/>
              <w:divBdr>
                <w:top w:val="none" w:sz="0" w:space="0" w:color="auto"/>
                <w:left w:val="none" w:sz="0" w:space="0" w:color="auto"/>
                <w:bottom w:val="none" w:sz="0" w:space="0" w:color="auto"/>
                <w:right w:val="none" w:sz="0" w:space="0" w:color="auto"/>
              </w:divBdr>
            </w:div>
            <w:div w:id="216861372">
              <w:marLeft w:val="0"/>
              <w:marRight w:val="0"/>
              <w:marTop w:val="0"/>
              <w:marBottom w:val="0"/>
              <w:divBdr>
                <w:top w:val="none" w:sz="0" w:space="0" w:color="auto"/>
                <w:left w:val="none" w:sz="0" w:space="0" w:color="auto"/>
                <w:bottom w:val="none" w:sz="0" w:space="0" w:color="auto"/>
                <w:right w:val="none" w:sz="0" w:space="0" w:color="auto"/>
              </w:divBdr>
            </w:div>
            <w:div w:id="1307321207">
              <w:marLeft w:val="0"/>
              <w:marRight w:val="0"/>
              <w:marTop w:val="0"/>
              <w:marBottom w:val="0"/>
              <w:divBdr>
                <w:top w:val="none" w:sz="0" w:space="0" w:color="auto"/>
                <w:left w:val="none" w:sz="0" w:space="0" w:color="auto"/>
                <w:bottom w:val="none" w:sz="0" w:space="0" w:color="auto"/>
                <w:right w:val="none" w:sz="0" w:space="0" w:color="auto"/>
              </w:divBdr>
            </w:div>
            <w:div w:id="1617520229">
              <w:marLeft w:val="0"/>
              <w:marRight w:val="0"/>
              <w:marTop w:val="0"/>
              <w:marBottom w:val="0"/>
              <w:divBdr>
                <w:top w:val="none" w:sz="0" w:space="0" w:color="auto"/>
                <w:left w:val="none" w:sz="0" w:space="0" w:color="auto"/>
                <w:bottom w:val="none" w:sz="0" w:space="0" w:color="auto"/>
                <w:right w:val="none" w:sz="0" w:space="0" w:color="auto"/>
              </w:divBdr>
            </w:div>
            <w:div w:id="1458255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835781">
      <w:bodyDiv w:val="1"/>
      <w:marLeft w:val="0"/>
      <w:marRight w:val="0"/>
      <w:marTop w:val="0"/>
      <w:marBottom w:val="0"/>
      <w:divBdr>
        <w:top w:val="none" w:sz="0" w:space="0" w:color="auto"/>
        <w:left w:val="none" w:sz="0" w:space="0" w:color="auto"/>
        <w:bottom w:val="none" w:sz="0" w:space="0" w:color="auto"/>
        <w:right w:val="none" w:sz="0" w:space="0" w:color="auto"/>
      </w:divBdr>
    </w:div>
    <w:div w:id="2082755946">
      <w:bodyDiv w:val="1"/>
      <w:marLeft w:val="0"/>
      <w:marRight w:val="0"/>
      <w:marTop w:val="0"/>
      <w:marBottom w:val="0"/>
      <w:divBdr>
        <w:top w:val="none" w:sz="0" w:space="0" w:color="auto"/>
        <w:left w:val="none" w:sz="0" w:space="0" w:color="auto"/>
        <w:bottom w:val="none" w:sz="0" w:space="0" w:color="auto"/>
        <w:right w:val="none" w:sz="0" w:space="0" w:color="auto"/>
      </w:divBdr>
      <w:divsChild>
        <w:div w:id="1516382034">
          <w:marLeft w:val="0"/>
          <w:marRight w:val="0"/>
          <w:marTop w:val="0"/>
          <w:marBottom w:val="0"/>
          <w:divBdr>
            <w:top w:val="none" w:sz="0" w:space="0" w:color="auto"/>
            <w:left w:val="none" w:sz="0" w:space="0" w:color="auto"/>
            <w:bottom w:val="none" w:sz="0" w:space="0" w:color="auto"/>
            <w:right w:val="none" w:sz="0" w:space="0" w:color="auto"/>
          </w:divBdr>
        </w:div>
        <w:div w:id="4166348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universityofgalway.ie/" TargetMode="Externa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revenue.ie/en/online/tax-clearance.html" TargetMode="External"/><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theme" Target="theme/theme1.xml"/><Relationship Id="rId28" Type="http://schemas.microsoft.com/office/2018/08/relationships/commentsExtensible" Target="commentsExtensible.xml"/><Relationship Id="rId10" Type="http://schemas.openxmlformats.org/officeDocument/2006/relationships/endnotes" Target="endnotes.xml"/><Relationship Id="rId19" Type="http://schemas.openxmlformats.org/officeDocument/2006/relationships/hyperlink" Target="https://eur-lex.europa.eu/legal-content/EN/TXT/PDF/?uri=CELEX:32022R0576&amp;from=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3114ee57-f8bf-496a-a709-41be1b5807d1">
      <UserInfo>
        <DisplayName>Feerick, Claire</DisplayName>
        <AccountId>700</AccountId>
        <AccountType/>
      </UserInfo>
      <UserInfo>
        <DisplayName>Loughrey, Catherine</DisplayName>
        <AccountId>701</AccountId>
        <AccountType/>
      </UserInfo>
      <UserInfo>
        <DisplayName>Doulgkeroglou, Meletios-Nikolaos</DisplayName>
        <AccountId>702</AccountId>
        <AccountType/>
      </UserInfo>
      <UserInfo>
        <DisplayName>Finn, David</DisplayName>
        <AccountId>269</AccountId>
        <AccountType/>
      </UserInfo>
      <UserInfo>
        <DisplayName>Hornibrook, Máire</DisplayName>
        <AccountId>23</AccountId>
        <AccountType/>
      </UserInfo>
    </SharedWithUsers>
    <_activity xmlns="f5f71b1f-2b02-4aa6-8f7a-c9f8915e2e2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39B1A7B896FE640A96C565215841AFE" ma:contentTypeVersion="18" ma:contentTypeDescription="Create a new document." ma:contentTypeScope="" ma:versionID="975766cbc4e4af422c00d117444d51c8">
  <xsd:schema xmlns:xsd="http://www.w3.org/2001/XMLSchema" xmlns:xs="http://www.w3.org/2001/XMLSchema" xmlns:p="http://schemas.microsoft.com/office/2006/metadata/properties" xmlns:ns3="f5f71b1f-2b02-4aa6-8f7a-c9f8915e2e2c" xmlns:ns4="3114ee57-f8bf-496a-a709-41be1b5807d1" targetNamespace="http://schemas.microsoft.com/office/2006/metadata/properties" ma:root="true" ma:fieldsID="a9050b4efd52d7fe4d906211fbf97f73" ns3:_="" ns4:_="">
    <xsd:import namespace="f5f71b1f-2b02-4aa6-8f7a-c9f8915e2e2c"/>
    <xsd:import namespace="3114ee57-f8bf-496a-a709-41be1b5807d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f71b1f-2b02-4aa6-8f7a-c9f8915e2e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14ee57-f8bf-496a-a709-41be1b5807d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B1605E-0119-4DD9-9D7C-EE3738EBD60B}">
  <ds:schemaRefs>
    <ds:schemaRef ds:uri="http://schemas.microsoft.com/sharepoint/v3/contenttype/forms"/>
  </ds:schemaRefs>
</ds:datastoreItem>
</file>

<file path=customXml/itemProps2.xml><?xml version="1.0" encoding="utf-8"?>
<ds:datastoreItem xmlns:ds="http://schemas.openxmlformats.org/officeDocument/2006/customXml" ds:itemID="{C1EDB997-DF76-4C1C-BB0F-2E9713534B94}">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purl.org/dc/terms/"/>
    <ds:schemaRef ds:uri="3114ee57-f8bf-496a-a709-41be1b5807d1"/>
    <ds:schemaRef ds:uri="f5f71b1f-2b02-4aa6-8f7a-c9f8915e2e2c"/>
    <ds:schemaRef ds:uri="http://www.w3.org/XML/1998/namespace"/>
    <ds:schemaRef ds:uri="http://purl.org/dc/dcmitype/"/>
  </ds:schemaRefs>
</ds:datastoreItem>
</file>

<file path=customXml/itemProps3.xml><?xml version="1.0" encoding="utf-8"?>
<ds:datastoreItem xmlns:ds="http://schemas.openxmlformats.org/officeDocument/2006/customXml" ds:itemID="{646F45B8-8ECE-4DB6-91DE-332DAAFA4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f71b1f-2b02-4aa6-8f7a-c9f8915e2e2c"/>
    <ds:schemaRef ds:uri="3114ee57-f8bf-496a-a709-41be1b5807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F6EF96-1EAD-48DA-AEDA-074166D884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47</Pages>
  <Words>10891</Words>
  <Characters>62083</Characters>
  <Application>Microsoft Office Word</Application>
  <DocSecurity>4</DocSecurity>
  <Lines>517</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Ronan McSwiney</dc:creator>
  <cp:keywords/>
  <dc:description/>
  <cp:lastModifiedBy>Finn, David</cp:lastModifiedBy>
  <cp:revision>2</cp:revision>
  <cp:lastPrinted>2024-04-25T16:13:00Z</cp:lastPrinted>
  <dcterms:created xsi:type="dcterms:W3CDTF">2024-04-30T15:03:00Z</dcterms:created>
  <dcterms:modified xsi:type="dcterms:W3CDTF">2024-04-30T15:03:00Z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0x010100439B1A7B896FE640A96C565215841AFE</vt:lpwstr>
  </property>
  <property fmtid="{D5CDD505-2E9C-101B-9397-08002B2CF9AE}" pid="3" name="MediaServiceImageTags">
    <vt:lpwstr/>
  </property>
</Properties>
</file>