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E48C36" w14:textId="12DCBD01" w:rsidR="0066260B" w:rsidRDefault="008D0DEA" w:rsidP="00F70A16">
      <w:pPr>
        <w:jc w:val="center"/>
      </w:pPr>
      <w:bookmarkStart w:id="0" w:name="_GoBack"/>
      <w:bookmarkEnd w:id="0"/>
      <w:r w:rsidRPr="00AC4295">
        <w:rPr>
          <w:rFonts w:ascii="Arial" w:hAnsi="Arial" w:cs="Arial"/>
          <w:b/>
          <w:bCs/>
          <w:noProof/>
          <w:lang w:eastAsia="en-IE"/>
        </w:rPr>
        <w:drawing>
          <wp:inline distT="0" distB="0" distL="0" distR="0" wp14:anchorId="394B9978" wp14:editId="244B5CB9">
            <wp:extent cx="1958340" cy="518160"/>
            <wp:effectExtent l="19050" t="0" r="3810" b="0"/>
            <wp:docPr id="1" name="Picture 1" descr="S:\COMMUNICATIONS\Communications 2015\1_Noel\New logo_cropped bounding box\PNG_Cropped_web\DCC_RGB[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UNICATIONS\Communications 2015\1_Noel\New logo_cropped bounding box\PNG_Cropped_web\DCC_RGB[1][1].png"/>
                    <pic:cNvPicPr>
                      <a:picLocks noChangeAspect="1" noChangeArrowheads="1"/>
                    </pic:cNvPicPr>
                  </pic:nvPicPr>
                  <pic:blipFill>
                    <a:blip r:embed="rId8" cstate="print"/>
                    <a:srcRect/>
                    <a:stretch>
                      <a:fillRect/>
                    </a:stretch>
                  </pic:blipFill>
                  <pic:spPr bwMode="auto">
                    <a:xfrm>
                      <a:off x="0" y="0"/>
                      <a:ext cx="1958340" cy="518160"/>
                    </a:xfrm>
                    <a:prstGeom prst="rect">
                      <a:avLst/>
                    </a:prstGeom>
                    <a:noFill/>
                    <a:ln w="9525">
                      <a:noFill/>
                      <a:miter lim="800000"/>
                      <a:headEnd/>
                      <a:tailEnd/>
                    </a:ln>
                  </pic:spPr>
                </pic:pic>
              </a:graphicData>
            </a:graphic>
          </wp:inline>
        </w:drawing>
      </w:r>
    </w:p>
    <w:p w14:paraId="0D9D8063" w14:textId="005E4FB8" w:rsidR="001B409A" w:rsidRDefault="001B409A"/>
    <w:p w14:paraId="3D24F2BA" w14:textId="4D809BD8" w:rsidR="00CF3E23" w:rsidRDefault="00CF3E23"/>
    <w:p w14:paraId="59E78043" w14:textId="21307F88" w:rsidR="00CF3E23" w:rsidRDefault="00CF3E23"/>
    <w:p w14:paraId="5C993B2D" w14:textId="77777777" w:rsidR="00CF3E23" w:rsidRDefault="00CF3E23"/>
    <w:p w14:paraId="679F5190" w14:textId="77777777" w:rsidR="00CF3E23" w:rsidRDefault="00950B2F" w:rsidP="00CF3E23">
      <w:pPr>
        <w:jc w:val="center"/>
        <w:rPr>
          <w:b/>
          <w:bCs/>
        </w:rPr>
      </w:pPr>
      <w:r w:rsidRPr="00001966">
        <w:rPr>
          <w:b/>
          <w:bCs/>
        </w:rPr>
        <w:t>Request to</w:t>
      </w:r>
      <w:r w:rsidR="001B409A" w:rsidRPr="00001966">
        <w:rPr>
          <w:b/>
          <w:bCs/>
        </w:rPr>
        <w:t xml:space="preserve"> </w:t>
      </w:r>
      <w:r w:rsidR="008D0DEA" w:rsidRPr="00001966">
        <w:rPr>
          <w:b/>
          <w:bCs/>
        </w:rPr>
        <w:t>Participate</w:t>
      </w:r>
      <w:r w:rsidR="008D0DEA">
        <w:rPr>
          <w:b/>
          <w:bCs/>
        </w:rPr>
        <w:t>” RTP</w:t>
      </w:r>
      <w:r>
        <w:rPr>
          <w:b/>
          <w:bCs/>
        </w:rPr>
        <w:t xml:space="preserve">” </w:t>
      </w:r>
      <w:r w:rsidR="001B409A" w:rsidRPr="00001966">
        <w:rPr>
          <w:b/>
          <w:bCs/>
        </w:rPr>
        <w:t xml:space="preserve"> in a DYNAMIC PURCHASING SYSTEM </w:t>
      </w:r>
      <w:r w:rsidR="00001966">
        <w:rPr>
          <w:b/>
          <w:bCs/>
        </w:rPr>
        <w:t xml:space="preserve">“DPS” </w:t>
      </w:r>
      <w:r w:rsidR="001B409A" w:rsidRPr="00001966">
        <w:rPr>
          <w:b/>
          <w:bCs/>
        </w:rPr>
        <w:t>for the</w:t>
      </w:r>
      <w:r w:rsidR="00001966" w:rsidRPr="00001966">
        <w:rPr>
          <w:b/>
          <w:bCs/>
        </w:rPr>
        <w:t xml:space="preserve"> </w:t>
      </w:r>
    </w:p>
    <w:p w14:paraId="6EE520BE" w14:textId="151527AA" w:rsidR="00001966" w:rsidRPr="00001966" w:rsidRDefault="00001966" w:rsidP="00CF3E23">
      <w:pPr>
        <w:jc w:val="center"/>
        <w:rPr>
          <w:b/>
          <w:bCs/>
        </w:rPr>
      </w:pPr>
      <w:r w:rsidRPr="00001966">
        <w:rPr>
          <w:b/>
          <w:bCs/>
        </w:rPr>
        <w:t>Supply of Pre</w:t>
      </w:r>
      <w:r>
        <w:rPr>
          <w:b/>
          <w:bCs/>
        </w:rPr>
        <w:t>-</w:t>
      </w:r>
      <w:r w:rsidRPr="00001966">
        <w:rPr>
          <w:b/>
          <w:bCs/>
        </w:rPr>
        <w:t>owned Fire Appliances</w:t>
      </w:r>
      <w:r w:rsidR="001B409A" w:rsidRPr="00001966">
        <w:rPr>
          <w:b/>
          <w:bCs/>
        </w:rPr>
        <w:t xml:space="preserve"> </w:t>
      </w:r>
      <w:r w:rsidRPr="00001966">
        <w:rPr>
          <w:b/>
          <w:bCs/>
        </w:rPr>
        <w:t xml:space="preserve">and Fire and specialist rescue </w:t>
      </w:r>
      <w:r w:rsidR="00950B2F">
        <w:rPr>
          <w:b/>
          <w:bCs/>
        </w:rPr>
        <w:t xml:space="preserve">and support </w:t>
      </w:r>
      <w:r w:rsidRPr="00001966">
        <w:rPr>
          <w:b/>
          <w:bCs/>
        </w:rPr>
        <w:t>vehicles.</w:t>
      </w:r>
    </w:p>
    <w:p w14:paraId="3B691A67" w14:textId="7D802514" w:rsidR="00001966" w:rsidRDefault="00001966"/>
    <w:p w14:paraId="381B7A82" w14:textId="1137AC04" w:rsidR="00CF3E23" w:rsidRDefault="00CF3E23"/>
    <w:tbl>
      <w:tblPr>
        <w:tblStyle w:val="TableGrid"/>
        <w:tblW w:w="0" w:type="auto"/>
        <w:tblLook w:val="04A0" w:firstRow="1" w:lastRow="0" w:firstColumn="1" w:lastColumn="0" w:noHBand="0" w:noVBand="1"/>
      </w:tblPr>
      <w:tblGrid>
        <w:gridCol w:w="4508"/>
        <w:gridCol w:w="4508"/>
      </w:tblGrid>
      <w:tr w:rsidR="00CF3E23" w14:paraId="431AC6FF" w14:textId="77777777" w:rsidTr="00CF3E23">
        <w:tc>
          <w:tcPr>
            <w:tcW w:w="4508" w:type="dxa"/>
          </w:tcPr>
          <w:p w14:paraId="5DB33543" w14:textId="7D8D86D9" w:rsidR="00CF3E23" w:rsidRDefault="00CF3E23">
            <w:r w:rsidRPr="00CF3E23">
              <w:rPr>
                <w:b/>
                <w:bCs/>
              </w:rPr>
              <w:t>Tender Procedure:</w:t>
            </w:r>
          </w:p>
        </w:tc>
        <w:tc>
          <w:tcPr>
            <w:tcW w:w="4508" w:type="dxa"/>
          </w:tcPr>
          <w:p w14:paraId="19ACEF97" w14:textId="77777777" w:rsidR="00CF3E23" w:rsidRPr="00CF3E23" w:rsidRDefault="00CF3E23" w:rsidP="00CF3E23">
            <w:pPr>
              <w:rPr>
                <w:b/>
                <w:bCs/>
              </w:rPr>
            </w:pPr>
            <w:r w:rsidRPr="00CF3E23">
              <w:rPr>
                <w:b/>
                <w:bCs/>
              </w:rPr>
              <w:t>Restricted Procedure</w:t>
            </w:r>
          </w:p>
          <w:p w14:paraId="3F0F2567" w14:textId="77777777" w:rsidR="00CF3E23" w:rsidRDefault="00CF3E23"/>
        </w:tc>
      </w:tr>
      <w:tr w:rsidR="00CF3E23" w14:paraId="5449B16F" w14:textId="77777777" w:rsidTr="00CF3E23">
        <w:tc>
          <w:tcPr>
            <w:tcW w:w="4508" w:type="dxa"/>
          </w:tcPr>
          <w:p w14:paraId="7550F1A9" w14:textId="17FD527A" w:rsidR="00CF3E23" w:rsidRPr="00CF3E23" w:rsidRDefault="00CF3E23">
            <w:pPr>
              <w:rPr>
                <w:b/>
                <w:bCs/>
              </w:rPr>
            </w:pPr>
            <w:r w:rsidRPr="00CF3E23">
              <w:rPr>
                <w:b/>
                <w:bCs/>
              </w:rPr>
              <w:t xml:space="preserve">Publication Date: </w:t>
            </w:r>
          </w:p>
        </w:tc>
        <w:tc>
          <w:tcPr>
            <w:tcW w:w="4508" w:type="dxa"/>
          </w:tcPr>
          <w:p w14:paraId="3D53D61B" w14:textId="7257851F" w:rsidR="00CF3E23" w:rsidRDefault="00A85D57">
            <w:r>
              <w:t>1</w:t>
            </w:r>
            <w:r w:rsidRPr="00A85D57">
              <w:rPr>
                <w:vertAlign w:val="superscript"/>
              </w:rPr>
              <w:t>st</w:t>
            </w:r>
            <w:r>
              <w:t xml:space="preserve"> February 2022</w:t>
            </w:r>
          </w:p>
        </w:tc>
      </w:tr>
      <w:tr w:rsidR="00CF3E23" w14:paraId="0C22C328" w14:textId="77777777" w:rsidTr="00CF3E23">
        <w:tc>
          <w:tcPr>
            <w:tcW w:w="4508" w:type="dxa"/>
          </w:tcPr>
          <w:p w14:paraId="2A28D12F" w14:textId="27BD44E0" w:rsidR="00CF3E23" w:rsidRDefault="00CF3E23">
            <w:r>
              <w:t>Proposed commencement date for DPS</w:t>
            </w:r>
          </w:p>
        </w:tc>
        <w:tc>
          <w:tcPr>
            <w:tcW w:w="4508" w:type="dxa"/>
          </w:tcPr>
          <w:p w14:paraId="050F1267" w14:textId="01440265" w:rsidR="00CF3E23" w:rsidRDefault="00CF3E23">
            <w:r>
              <w:t>Mid December 2021</w:t>
            </w:r>
          </w:p>
          <w:p w14:paraId="7AEDB417" w14:textId="7018DE25" w:rsidR="00CF3E23" w:rsidRDefault="00CF3E23"/>
        </w:tc>
      </w:tr>
      <w:tr w:rsidR="00CF3E23" w14:paraId="0022FFE1" w14:textId="77777777" w:rsidTr="00CF3E23">
        <w:tc>
          <w:tcPr>
            <w:tcW w:w="4508" w:type="dxa"/>
          </w:tcPr>
          <w:p w14:paraId="2CA57F1E" w14:textId="21C53B1A" w:rsidR="00CF3E23" w:rsidRDefault="00CF3E23">
            <w:r>
              <w:t xml:space="preserve">Proposed duration </w:t>
            </w:r>
          </w:p>
        </w:tc>
        <w:tc>
          <w:tcPr>
            <w:tcW w:w="4508" w:type="dxa"/>
          </w:tcPr>
          <w:p w14:paraId="28D79BC3" w14:textId="470BC76E" w:rsidR="00CF3E23" w:rsidRDefault="00A85D57">
            <w:r>
              <w:t>8</w:t>
            </w:r>
            <w:r w:rsidR="00CF3E23">
              <w:t xml:space="preserve"> years</w:t>
            </w:r>
          </w:p>
          <w:p w14:paraId="640A7478" w14:textId="2E41AEB2" w:rsidR="00CF3E23" w:rsidRDefault="00CF3E23"/>
        </w:tc>
      </w:tr>
      <w:tr w:rsidR="00CF3E23" w14:paraId="23F43201" w14:textId="77777777" w:rsidTr="00CF3E23">
        <w:tc>
          <w:tcPr>
            <w:tcW w:w="4508" w:type="dxa"/>
          </w:tcPr>
          <w:p w14:paraId="147CE1DE" w14:textId="77777777" w:rsidR="00CF3E23" w:rsidRDefault="00CF3E23">
            <w:r>
              <w:t>Closing date for Queries</w:t>
            </w:r>
          </w:p>
          <w:p w14:paraId="467C0934" w14:textId="75AD7961" w:rsidR="00CF3E23" w:rsidRDefault="00CF3E23">
            <w:r>
              <w:t>Please note as the DPS has a multi-year duration, queries can be raised at any time</w:t>
            </w:r>
          </w:p>
        </w:tc>
        <w:tc>
          <w:tcPr>
            <w:tcW w:w="4508" w:type="dxa"/>
          </w:tcPr>
          <w:p w14:paraId="1F79EFE0" w14:textId="021B8F21" w:rsidR="00CF3E23" w:rsidRDefault="00A85D57">
            <w:r>
              <w:t>Monday 21</w:t>
            </w:r>
            <w:r w:rsidRPr="00A85D57">
              <w:rPr>
                <w:vertAlign w:val="superscript"/>
              </w:rPr>
              <w:t>st</w:t>
            </w:r>
            <w:r>
              <w:t xml:space="preserve"> February 2022</w:t>
            </w:r>
          </w:p>
        </w:tc>
      </w:tr>
      <w:tr w:rsidR="00CF3E23" w14:paraId="39BFD4BE" w14:textId="77777777" w:rsidTr="00CF3E23">
        <w:tc>
          <w:tcPr>
            <w:tcW w:w="4508" w:type="dxa"/>
          </w:tcPr>
          <w:p w14:paraId="2ABA1E5C" w14:textId="75E5F23D" w:rsidR="00CF3E23" w:rsidRDefault="00CF3E23">
            <w:r>
              <w:t xml:space="preserve">Format for queries </w:t>
            </w:r>
          </w:p>
        </w:tc>
        <w:tc>
          <w:tcPr>
            <w:tcW w:w="4508" w:type="dxa"/>
          </w:tcPr>
          <w:p w14:paraId="670AB0E9" w14:textId="77777777" w:rsidR="00CF3E23" w:rsidRDefault="00CF3E23">
            <w:r>
              <w:t>Via eTenders only</w:t>
            </w:r>
          </w:p>
          <w:p w14:paraId="412B6B4A" w14:textId="673E95EE" w:rsidR="00CF3E23" w:rsidRDefault="00CF3E23"/>
        </w:tc>
      </w:tr>
      <w:tr w:rsidR="00CF3E23" w14:paraId="50DC0BCA" w14:textId="77777777" w:rsidTr="00CF3E23">
        <w:tc>
          <w:tcPr>
            <w:tcW w:w="4508" w:type="dxa"/>
          </w:tcPr>
          <w:p w14:paraId="04322D89" w14:textId="4ECFB988" w:rsidR="00CF3E23" w:rsidRDefault="00CF3E23">
            <w:r>
              <w:t>Format for submission of questionnaires</w:t>
            </w:r>
          </w:p>
        </w:tc>
        <w:tc>
          <w:tcPr>
            <w:tcW w:w="4508" w:type="dxa"/>
          </w:tcPr>
          <w:p w14:paraId="5395EB86" w14:textId="77777777" w:rsidR="00CF3E23" w:rsidRDefault="00CF3E23">
            <w:r>
              <w:t>Via eTenders only</w:t>
            </w:r>
          </w:p>
          <w:p w14:paraId="1409A3C2" w14:textId="2E92DF86" w:rsidR="00CF3E23" w:rsidRDefault="00CF3E23"/>
        </w:tc>
      </w:tr>
      <w:tr w:rsidR="00CF3E23" w14:paraId="7690DD9E" w14:textId="77777777" w:rsidTr="00CF3E23">
        <w:tc>
          <w:tcPr>
            <w:tcW w:w="4508" w:type="dxa"/>
          </w:tcPr>
          <w:p w14:paraId="2C58B29D" w14:textId="301DD56A" w:rsidR="00CF3E23" w:rsidRDefault="00CF3E23" w:rsidP="00A85D57">
            <w:r>
              <w:t xml:space="preserve">Initial closing date for responses (this date does not prevent applications after the date, but is being set to ensure the DPS can be used with effect from </w:t>
            </w:r>
            <w:r w:rsidR="00A85D57">
              <w:t xml:space="preserve">mid-March 2022. </w:t>
            </w:r>
            <w:r>
              <w:t xml:space="preserve"> </w:t>
            </w:r>
          </w:p>
        </w:tc>
        <w:tc>
          <w:tcPr>
            <w:tcW w:w="4508" w:type="dxa"/>
          </w:tcPr>
          <w:p w14:paraId="4D85F520" w14:textId="4B5DC365" w:rsidR="00CF3E23" w:rsidRDefault="00A85D57">
            <w:r>
              <w:t>Tuesday 7</w:t>
            </w:r>
            <w:r w:rsidRPr="00A85D57">
              <w:rPr>
                <w:vertAlign w:val="superscript"/>
              </w:rPr>
              <w:t>th</w:t>
            </w:r>
            <w:r>
              <w:t xml:space="preserve"> March</w:t>
            </w:r>
            <w:r w:rsidR="003A02CE">
              <w:t xml:space="preserve"> 2022</w:t>
            </w:r>
            <w:r w:rsidR="00CF3E23">
              <w:t xml:space="preserve"> at 12 noon</w:t>
            </w:r>
          </w:p>
          <w:p w14:paraId="61C8FCA3" w14:textId="16B4426B" w:rsidR="00D720AF" w:rsidRDefault="00D720AF"/>
        </w:tc>
      </w:tr>
    </w:tbl>
    <w:p w14:paraId="1FCEC050" w14:textId="77777777" w:rsidR="00CF3E23" w:rsidRDefault="00CF3E23"/>
    <w:p w14:paraId="2D309D8D" w14:textId="3D18F779" w:rsidR="00001966" w:rsidRDefault="00001966"/>
    <w:p w14:paraId="082474CD" w14:textId="77777777" w:rsidR="00CF3E23" w:rsidRDefault="00CF3E23">
      <w:pPr>
        <w:rPr>
          <w:b/>
          <w:bCs/>
        </w:rPr>
      </w:pPr>
      <w:r>
        <w:rPr>
          <w:b/>
          <w:bCs/>
        </w:rPr>
        <w:br/>
      </w:r>
    </w:p>
    <w:p w14:paraId="469220A4" w14:textId="77777777" w:rsidR="00CF3E23" w:rsidRDefault="00CF3E23">
      <w:pPr>
        <w:rPr>
          <w:b/>
          <w:bCs/>
        </w:rPr>
      </w:pPr>
      <w:r>
        <w:rPr>
          <w:b/>
          <w:bCs/>
        </w:rPr>
        <w:br w:type="page"/>
      </w:r>
    </w:p>
    <w:p w14:paraId="2FF996A6" w14:textId="77777777" w:rsidR="00CF3E23" w:rsidRDefault="00CF3E23">
      <w:pPr>
        <w:rPr>
          <w:b/>
          <w:bCs/>
        </w:rPr>
      </w:pPr>
    </w:p>
    <w:p w14:paraId="01F22DDB" w14:textId="22E65E4D" w:rsidR="00001966" w:rsidRDefault="00802624">
      <w:pPr>
        <w:rPr>
          <w:b/>
          <w:bCs/>
        </w:rPr>
      </w:pPr>
      <w:r>
        <w:rPr>
          <w:b/>
          <w:bCs/>
        </w:rPr>
        <w:t xml:space="preserve"> </w:t>
      </w:r>
    </w:p>
    <w:sdt>
      <w:sdtPr>
        <w:rPr>
          <w:rFonts w:asciiTheme="minorHAnsi" w:eastAsiaTheme="minorHAnsi" w:hAnsiTheme="minorHAnsi" w:cstheme="minorBidi"/>
          <w:color w:val="auto"/>
          <w:sz w:val="22"/>
          <w:szCs w:val="22"/>
          <w:lang w:val="en-IE"/>
        </w:rPr>
        <w:id w:val="2096973469"/>
        <w:docPartObj>
          <w:docPartGallery w:val="Table of Contents"/>
          <w:docPartUnique/>
        </w:docPartObj>
      </w:sdtPr>
      <w:sdtEndPr>
        <w:rPr>
          <w:b/>
          <w:bCs/>
          <w:noProof/>
        </w:rPr>
      </w:sdtEndPr>
      <w:sdtContent>
        <w:p w14:paraId="518C6F8D" w14:textId="166FE86F" w:rsidR="00802624" w:rsidRDefault="00802624">
          <w:pPr>
            <w:pStyle w:val="TOCHeading"/>
          </w:pPr>
          <w:r>
            <w:t>Contents</w:t>
          </w:r>
        </w:p>
        <w:p w14:paraId="5FAED044" w14:textId="76091BD4" w:rsidR="00802624" w:rsidRDefault="00802624">
          <w:pPr>
            <w:pStyle w:val="TOC1"/>
            <w:tabs>
              <w:tab w:val="left" w:pos="440"/>
              <w:tab w:val="right" w:leader="dot" w:pos="9016"/>
            </w:tabs>
            <w:rPr>
              <w:noProof/>
            </w:rPr>
          </w:pPr>
          <w:r>
            <w:fldChar w:fldCharType="begin"/>
          </w:r>
          <w:r>
            <w:instrText xml:space="preserve"> TOC \o "1-3" \h \z \u </w:instrText>
          </w:r>
          <w:r>
            <w:fldChar w:fldCharType="separate"/>
          </w:r>
          <w:hyperlink w:anchor="_Toc86255853" w:history="1">
            <w:r w:rsidRPr="00E519E2">
              <w:rPr>
                <w:rStyle w:val="Hyperlink"/>
                <w:noProof/>
              </w:rPr>
              <w:t>1.</w:t>
            </w:r>
            <w:r>
              <w:rPr>
                <w:noProof/>
              </w:rPr>
              <w:tab/>
            </w:r>
            <w:r w:rsidRPr="00E519E2">
              <w:rPr>
                <w:rStyle w:val="Hyperlink"/>
                <w:noProof/>
              </w:rPr>
              <w:t>The Contracting Authority</w:t>
            </w:r>
            <w:r>
              <w:rPr>
                <w:noProof/>
                <w:webHidden/>
              </w:rPr>
              <w:tab/>
            </w:r>
            <w:r>
              <w:rPr>
                <w:noProof/>
                <w:webHidden/>
              </w:rPr>
              <w:fldChar w:fldCharType="begin"/>
            </w:r>
            <w:r>
              <w:rPr>
                <w:noProof/>
                <w:webHidden/>
              </w:rPr>
              <w:instrText xml:space="preserve"> PAGEREF _Toc86255853 \h </w:instrText>
            </w:r>
            <w:r>
              <w:rPr>
                <w:noProof/>
                <w:webHidden/>
              </w:rPr>
            </w:r>
            <w:r>
              <w:rPr>
                <w:noProof/>
                <w:webHidden/>
              </w:rPr>
              <w:fldChar w:fldCharType="separate"/>
            </w:r>
            <w:r>
              <w:rPr>
                <w:noProof/>
                <w:webHidden/>
              </w:rPr>
              <w:t>3</w:t>
            </w:r>
            <w:r>
              <w:rPr>
                <w:noProof/>
                <w:webHidden/>
              </w:rPr>
              <w:fldChar w:fldCharType="end"/>
            </w:r>
          </w:hyperlink>
        </w:p>
        <w:p w14:paraId="50789A77" w14:textId="2805FB04" w:rsidR="00802624" w:rsidRDefault="00116A97">
          <w:pPr>
            <w:pStyle w:val="TOC1"/>
            <w:tabs>
              <w:tab w:val="left" w:pos="440"/>
              <w:tab w:val="right" w:leader="dot" w:pos="9016"/>
            </w:tabs>
            <w:rPr>
              <w:noProof/>
            </w:rPr>
          </w:pPr>
          <w:hyperlink w:anchor="_Toc86255854" w:history="1">
            <w:r w:rsidR="00802624" w:rsidRPr="00E519E2">
              <w:rPr>
                <w:rStyle w:val="Hyperlink"/>
                <w:noProof/>
              </w:rPr>
              <w:t>2.</w:t>
            </w:r>
            <w:r w:rsidR="00802624">
              <w:rPr>
                <w:noProof/>
              </w:rPr>
              <w:tab/>
            </w:r>
            <w:r w:rsidR="00802624" w:rsidRPr="00E519E2">
              <w:rPr>
                <w:rStyle w:val="Hyperlink"/>
                <w:noProof/>
              </w:rPr>
              <w:t>Scope of the Dynamic Purchasing System (DPS)</w:t>
            </w:r>
            <w:r w:rsidR="00802624">
              <w:rPr>
                <w:noProof/>
                <w:webHidden/>
              </w:rPr>
              <w:tab/>
            </w:r>
            <w:r w:rsidR="00802624">
              <w:rPr>
                <w:noProof/>
                <w:webHidden/>
              </w:rPr>
              <w:fldChar w:fldCharType="begin"/>
            </w:r>
            <w:r w:rsidR="00802624">
              <w:rPr>
                <w:noProof/>
                <w:webHidden/>
              </w:rPr>
              <w:instrText xml:space="preserve"> PAGEREF _Toc86255854 \h </w:instrText>
            </w:r>
            <w:r w:rsidR="00802624">
              <w:rPr>
                <w:noProof/>
                <w:webHidden/>
              </w:rPr>
            </w:r>
            <w:r w:rsidR="00802624">
              <w:rPr>
                <w:noProof/>
                <w:webHidden/>
              </w:rPr>
              <w:fldChar w:fldCharType="separate"/>
            </w:r>
            <w:r w:rsidR="00802624">
              <w:rPr>
                <w:noProof/>
                <w:webHidden/>
              </w:rPr>
              <w:t>3</w:t>
            </w:r>
            <w:r w:rsidR="00802624">
              <w:rPr>
                <w:noProof/>
                <w:webHidden/>
              </w:rPr>
              <w:fldChar w:fldCharType="end"/>
            </w:r>
          </w:hyperlink>
        </w:p>
        <w:p w14:paraId="3DCAB84C" w14:textId="13048B86" w:rsidR="00802624" w:rsidRDefault="00116A97">
          <w:pPr>
            <w:pStyle w:val="TOC1"/>
            <w:tabs>
              <w:tab w:val="left" w:pos="440"/>
              <w:tab w:val="right" w:leader="dot" w:pos="9016"/>
            </w:tabs>
            <w:rPr>
              <w:noProof/>
            </w:rPr>
          </w:pPr>
          <w:hyperlink w:anchor="_Toc86255855" w:history="1">
            <w:r w:rsidR="00802624" w:rsidRPr="00E519E2">
              <w:rPr>
                <w:rStyle w:val="Hyperlink"/>
                <w:noProof/>
              </w:rPr>
              <w:t>3.</w:t>
            </w:r>
            <w:r w:rsidR="00802624">
              <w:rPr>
                <w:noProof/>
              </w:rPr>
              <w:tab/>
            </w:r>
            <w:r w:rsidR="00802624" w:rsidRPr="00E519E2">
              <w:rPr>
                <w:rStyle w:val="Hyperlink"/>
                <w:noProof/>
              </w:rPr>
              <w:t>Dynamic Purchasing System.</w:t>
            </w:r>
            <w:r w:rsidR="00802624">
              <w:rPr>
                <w:noProof/>
                <w:webHidden/>
              </w:rPr>
              <w:tab/>
            </w:r>
            <w:r w:rsidR="00802624">
              <w:rPr>
                <w:noProof/>
                <w:webHidden/>
              </w:rPr>
              <w:fldChar w:fldCharType="begin"/>
            </w:r>
            <w:r w:rsidR="00802624">
              <w:rPr>
                <w:noProof/>
                <w:webHidden/>
              </w:rPr>
              <w:instrText xml:space="preserve"> PAGEREF _Toc86255855 \h </w:instrText>
            </w:r>
            <w:r w:rsidR="00802624">
              <w:rPr>
                <w:noProof/>
                <w:webHidden/>
              </w:rPr>
            </w:r>
            <w:r w:rsidR="00802624">
              <w:rPr>
                <w:noProof/>
                <w:webHidden/>
              </w:rPr>
              <w:fldChar w:fldCharType="separate"/>
            </w:r>
            <w:r w:rsidR="00802624">
              <w:rPr>
                <w:noProof/>
                <w:webHidden/>
              </w:rPr>
              <w:t>3</w:t>
            </w:r>
            <w:r w:rsidR="00802624">
              <w:rPr>
                <w:noProof/>
                <w:webHidden/>
              </w:rPr>
              <w:fldChar w:fldCharType="end"/>
            </w:r>
          </w:hyperlink>
        </w:p>
        <w:p w14:paraId="250D191F" w14:textId="1C690DEC" w:rsidR="00802624" w:rsidRDefault="00116A97">
          <w:pPr>
            <w:pStyle w:val="TOC1"/>
            <w:tabs>
              <w:tab w:val="right" w:leader="dot" w:pos="9016"/>
            </w:tabs>
            <w:rPr>
              <w:noProof/>
            </w:rPr>
          </w:pPr>
          <w:hyperlink w:anchor="_Toc86255856" w:history="1">
            <w:r w:rsidR="00802624" w:rsidRPr="00E519E2">
              <w:rPr>
                <w:rStyle w:val="Hyperlink"/>
                <w:noProof/>
              </w:rPr>
              <w:t>Part 1: Introduction</w:t>
            </w:r>
            <w:r w:rsidR="00802624">
              <w:rPr>
                <w:noProof/>
                <w:webHidden/>
              </w:rPr>
              <w:tab/>
            </w:r>
            <w:r w:rsidR="00802624">
              <w:rPr>
                <w:noProof/>
                <w:webHidden/>
              </w:rPr>
              <w:fldChar w:fldCharType="begin"/>
            </w:r>
            <w:r w:rsidR="00802624">
              <w:rPr>
                <w:noProof/>
                <w:webHidden/>
              </w:rPr>
              <w:instrText xml:space="preserve"> PAGEREF _Toc86255856 \h </w:instrText>
            </w:r>
            <w:r w:rsidR="00802624">
              <w:rPr>
                <w:noProof/>
                <w:webHidden/>
              </w:rPr>
            </w:r>
            <w:r w:rsidR="00802624">
              <w:rPr>
                <w:noProof/>
                <w:webHidden/>
              </w:rPr>
              <w:fldChar w:fldCharType="separate"/>
            </w:r>
            <w:r w:rsidR="00802624">
              <w:rPr>
                <w:noProof/>
                <w:webHidden/>
              </w:rPr>
              <w:t>6</w:t>
            </w:r>
            <w:r w:rsidR="00802624">
              <w:rPr>
                <w:noProof/>
                <w:webHidden/>
              </w:rPr>
              <w:fldChar w:fldCharType="end"/>
            </w:r>
          </w:hyperlink>
        </w:p>
        <w:p w14:paraId="0289881E" w14:textId="413E7903" w:rsidR="00802624" w:rsidRDefault="00116A97">
          <w:pPr>
            <w:pStyle w:val="TOC1"/>
            <w:tabs>
              <w:tab w:val="right" w:leader="dot" w:pos="9016"/>
            </w:tabs>
            <w:rPr>
              <w:noProof/>
            </w:rPr>
          </w:pPr>
          <w:hyperlink w:anchor="_Toc86255857" w:history="1">
            <w:r w:rsidR="00802624" w:rsidRPr="00E519E2">
              <w:rPr>
                <w:rStyle w:val="Hyperlink"/>
                <w:noProof/>
              </w:rPr>
              <w:t>Part 2: Important Notes</w:t>
            </w:r>
            <w:r w:rsidR="00802624">
              <w:rPr>
                <w:noProof/>
                <w:webHidden/>
              </w:rPr>
              <w:tab/>
            </w:r>
            <w:r w:rsidR="00802624">
              <w:rPr>
                <w:noProof/>
                <w:webHidden/>
              </w:rPr>
              <w:fldChar w:fldCharType="begin"/>
            </w:r>
            <w:r w:rsidR="00802624">
              <w:rPr>
                <w:noProof/>
                <w:webHidden/>
              </w:rPr>
              <w:instrText xml:space="preserve"> PAGEREF _Toc86255857 \h </w:instrText>
            </w:r>
            <w:r w:rsidR="00802624">
              <w:rPr>
                <w:noProof/>
                <w:webHidden/>
              </w:rPr>
            </w:r>
            <w:r w:rsidR="00802624">
              <w:rPr>
                <w:noProof/>
                <w:webHidden/>
              </w:rPr>
              <w:fldChar w:fldCharType="separate"/>
            </w:r>
            <w:r w:rsidR="00802624">
              <w:rPr>
                <w:noProof/>
                <w:webHidden/>
              </w:rPr>
              <w:t>7</w:t>
            </w:r>
            <w:r w:rsidR="00802624">
              <w:rPr>
                <w:noProof/>
                <w:webHidden/>
              </w:rPr>
              <w:fldChar w:fldCharType="end"/>
            </w:r>
          </w:hyperlink>
        </w:p>
        <w:p w14:paraId="71378FCE" w14:textId="79B44D32" w:rsidR="00802624" w:rsidRDefault="00116A97">
          <w:pPr>
            <w:pStyle w:val="TOC2"/>
            <w:tabs>
              <w:tab w:val="left" w:pos="880"/>
              <w:tab w:val="right" w:leader="dot" w:pos="9016"/>
            </w:tabs>
            <w:rPr>
              <w:noProof/>
            </w:rPr>
          </w:pPr>
          <w:hyperlink w:anchor="_Toc86255858" w:history="1">
            <w:r w:rsidR="00802624" w:rsidRPr="00E519E2">
              <w:rPr>
                <w:rStyle w:val="Hyperlink"/>
                <w:noProof/>
              </w:rPr>
              <w:t>2.1</w:t>
            </w:r>
            <w:r w:rsidR="00802624">
              <w:rPr>
                <w:noProof/>
              </w:rPr>
              <w:tab/>
            </w:r>
            <w:r w:rsidR="00802624" w:rsidRPr="00E519E2">
              <w:rPr>
                <w:rStyle w:val="Hyperlink"/>
                <w:noProof/>
              </w:rPr>
              <w:t>General Notes</w:t>
            </w:r>
            <w:r w:rsidR="00802624">
              <w:rPr>
                <w:noProof/>
                <w:webHidden/>
              </w:rPr>
              <w:tab/>
            </w:r>
            <w:r w:rsidR="00802624">
              <w:rPr>
                <w:noProof/>
                <w:webHidden/>
              </w:rPr>
              <w:fldChar w:fldCharType="begin"/>
            </w:r>
            <w:r w:rsidR="00802624">
              <w:rPr>
                <w:noProof/>
                <w:webHidden/>
              </w:rPr>
              <w:instrText xml:space="preserve"> PAGEREF _Toc86255858 \h </w:instrText>
            </w:r>
            <w:r w:rsidR="00802624">
              <w:rPr>
                <w:noProof/>
                <w:webHidden/>
              </w:rPr>
            </w:r>
            <w:r w:rsidR="00802624">
              <w:rPr>
                <w:noProof/>
                <w:webHidden/>
              </w:rPr>
              <w:fldChar w:fldCharType="separate"/>
            </w:r>
            <w:r w:rsidR="00802624">
              <w:rPr>
                <w:noProof/>
                <w:webHidden/>
              </w:rPr>
              <w:t>7</w:t>
            </w:r>
            <w:r w:rsidR="00802624">
              <w:rPr>
                <w:noProof/>
                <w:webHidden/>
              </w:rPr>
              <w:fldChar w:fldCharType="end"/>
            </w:r>
          </w:hyperlink>
        </w:p>
        <w:p w14:paraId="7B94D8C8" w14:textId="767ECF24" w:rsidR="00802624" w:rsidRDefault="00116A97">
          <w:pPr>
            <w:pStyle w:val="TOC2"/>
            <w:tabs>
              <w:tab w:val="right" w:leader="dot" w:pos="9016"/>
            </w:tabs>
            <w:rPr>
              <w:noProof/>
            </w:rPr>
          </w:pPr>
          <w:hyperlink w:anchor="_Toc86255859" w:history="1">
            <w:r w:rsidR="00802624" w:rsidRPr="00E519E2">
              <w:rPr>
                <w:rStyle w:val="Hyperlink"/>
                <w:noProof/>
              </w:rPr>
              <w:t>2.2 Compliant Applications</w:t>
            </w:r>
            <w:r w:rsidR="00802624">
              <w:rPr>
                <w:noProof/>
                <w:webHidden/>
              </w:rPr>
              <w:tab/>
            </w:r>
            <w:r w:rsidR="00802624">
              <w:rPr>
                <w:noProof/>
                <w:webHidden/>
              </w:rPr>
              <w:fldChar w:fldCharType="begin"/>
            </w:r>
            <w:r w:rsidR="00802624">
              <w:rPr>
                <w:noProof/>
                <w:webHidden/>
              </w:rPr>
              <w:instrText xml:space="preserve"> PAGEREF _Toc86255859 \h </w:instrText>
            </w:r>
            <w:r w:rsidR="00802624">
              <w:rPr>
                <w:noProof/>
                <w:webHidden/>
              </w:rPr>
            </w:r>
            <w:r w:rsidR="00802624">
              <w:rPr>
                <w:noProof/>
                <w:webHidden/>
              </w:rPr>
              <w:fldChar w:fldCharType="separate"/>
            </w:r>
            <w:r w:rsidR="00802624">
              <w:rPr>
                <w:noProof/>
                <w:webHidden/>
              </w:rPr>
              <w:t>8</w:t>
            </w:r>
            <w:r w:rsidR="00802624">
              <w:rPr>
                <w:noProof/>
                <w:webHidden/>
              </w:rPr>
              <w:fldChar w:fldCharType="end"/>
            </w:r>
          </w:hyperlink>
        </w:p>
        <w:p w14:paraId="184D66AC" w14:textId="0F22C97B" w:rsidR="00802624" w:rsidRDefault="00116A97">
          <w:pPr>
            <w:pStyle w:val="TOC1"/>
            <w:tabs>
              <w:tab w:val="right" w:leader="dot" w:pos="9016"/>
            </w:tabs>
            <w:rPr>
              <w:noProof/>
            </w:rPr>
          </w:pPr>
          <w:hyperlink w:anchor="_Toc86255860" w:history="1">
            <w:r w:rsidR="00802624" w:rsidRPr="00E519E2">
              <w:rPr>
                <w:rStyle w:val="Hyperlink"/>
                <w:noProof/>
              </w:rPr>
              <w:t xml:space="preserve">Part 3: Selection Criteria </w:t>
            </w:r>
            <w:r w:rsidR="00802624">
              <w:rPr>
                <w:noProof/>
                <w:webHidden/>
              </w:rPr>
              <w:tab/>
            </w:r>
            <w:r w:rsidR="00802624">
              <w:rPr>
                <w:noProof/>
                <w:webHidden/>
              </w:rPr>
              <w:fldChar w:fldCharType="begin"/>
            </w:r>
            <w:r w:rsidR="00802624">
              <w:rPr>
                <w:noProof/>
                <w:webHidden/>
              </w:rPr>
              <w:instrText xml:space="preserve"> PAGEREF _Toc86255860 \h </w:instrText>
            </w:r>
            <w:r w:rsidR="00802624">
              <w:rPr>
                <w:noProof/>
                <w:webHidden/>
              </w:rPr>
            </w:r>
            <w:r w:rsidR="00802624">
              <w:rPr>
                <w:noProof/>
                <w:webHidden/>
              </w:rPr>
              <w:fldChar w:fldCharType="separate"/>
            </w:r>
            <w:r w:rsidR="00802624">
              <w:rPr>
                <w:noProof/>
                <w:webHidden/>
              </w:rPr>
              <w:t>15</w:t>
            </w:r>
            <w:r w:rsidR="00802624">
              <w:rPr>
                <w:noProof/>
                <w:webHidden/>
              </w:rPr>
              <w:fldChar w:fldCharType="end"/>
            </w:r>
          </w:hyperlink>
        </w:p>
        <w:p w14:paraId="6C688B41" w14:textId="2BFDCA29" w:rsidR="00802624" w:rsidRDefault="00116A97">
          <w:pPr>
            <w:pStyle w:val="TOC1"/>
            <w:tabs>
              <w:tab w:val="right" w:leader="dot" w:pos="9016"/>
            </w:tabs>
            <w:rPr>
              <w:noProof/>
            </w:rPr>
          </w:pPr>
          <w:hyperlink w:anchor="_Toc86255861" w:history="1">
            <w:r w:rsidR="00802624" w:rsidRPr="00E519E2">
              <w:rPr>
                <w:rStyle w:val="Hyperlink"/>
                <w:noProof/>
              </w:rPr>
              <w:t>Part 4: Mini Tenders and Award Criteria</w:t>
            </w:r>
            <w:r w:rsidR="00802624">
              <w:rPr>
                <w:noProof/>
                <w:webHidden/>
              </w:rPr>
              <w:tab/>
            </w:r>
            <w:r w:rsidR="00802624">
              <w:rPr>
                <w:noProof/>
                <w:webHidden/>
              </w:rPr>
              <w:fldChar w:fldCharType="begin"/>
            </w:r>
            <w:r w:rsidR="00802624">
              <w:rPr>
                <w:noProof/>
                <w:webHidden/>
              </w:rPr>
              <w:instrText xml:space="preserve"> PAGEREF _Toc86255861 \h </w:instrText>
            </w:r>
            <w:r w:rsidR="00802624">
              <w:rPr>
                <w:noProof/>
                <w:webHidden/>
              </w:rPr>
            </w:r>
            <w:r w:rsidR="00802624">
              <w:rPr>
                <w:noProof/>
                <w:webHidden/>
              </w:rPr>
              <w:fldChar w:fldCharType="separate"/>
            </w:r>
            <w:r w:rsidR="00802624">
              <w:rPr>
                <w:noProof/>
                <w:webHidden/>
              </w:rPr>
              <w:t>18</w:t>
            </w:r>
            <w:r w:rsidR="00802624">
              <w:rPr>
                <w:noProof/>
                <w:webHidden/>
              </w:rPr>
              <w:fldChar w:fldCharType="end"/>
            </w:r>
          </w:hyperlink>
        </w:p>
        <w:p w14:paraId="01B3345A" w14:textId="08DC9EAB" w:rsidR="00802624" w:rsidRDefault="00116A97">
          <w:pPr>
            <w:pStyle w:val="TOC1"/>
            <w:tabs>
              <w:tab w:val="right" w:leader="dot" w:pos="9016"/>
            </w:tabs>
            <w:rPr>
              <w:noProof/>
            </w:rPr>
          </w:pPr>
          <w:hyperlink w:anchor="_Toc86255862" w:history="1">
            <w:r w:rsidR="00802624" w:rsidRPr="00E519E2">
              <w:rPr>
                <w:rStyle w:val="Hyperlink"/>
                <w:noProof/>
              </w:rPr>
              <w:t>Appendix One: Specifications</w:t>
            </w:r>
            <w:r w:rsidR="00802624">
              <w:rPr>
                <w:noProof/>
                <w:webHidden/>
              </w:rPr>
              <w:tab/>
            </w:r>
            <w:r w:rsidR="00802624">
              <w:rPr>
                <w:noProof/>
                <w:webHidden/>
              </w:rPr>
              <w:fldChar w:fldCharType="begin"/>
            </w:r>
            <w:r w:rsidR="00802624">
              <w:rPr>
                <w:noProof/>
                <w:webHidden/>
              </w:rPr>
              <w:instrText xml:space="preserve"> PAGEREF _Toc86255862 \h </w:instrText>
            </w:r>
            <w:r w:rsidR="00802624">
              <w:rPr>
                <w:noProof/>
                <w:webHidden/>
              </w:rPr>
            </w:r>
            <w:r w:rsidR="00802624">
              <w:rPr>
                <w:noProof/>
                <w:webHidden/>
              </w:rPr>
              <w:fldChar w:fldCharType="separate"/>
            </w:r>
            <w:r w:rsidR="00802624">
              <w:rPr>
                <w:noProof/>
                <w:webHidden/>
              </w:rPr>
              <w:t>20</w:t>
            </w:r>
            <w:r w:rsidR="00802624">
              <w:rPr>
                <w:noProof/>
                <w:webHidden/>
              </w:rPr>
              <w:fldChar w:fldCharType="end"/>
            </w:r>
          </w:hyperlink>
        </w:p>
        <w:p w14:paraId="52EC1E5C" w14:textId="20EA589D" w:rsidR="00802624" w:rsidRDefault="00802624">
          <w:pPr>
            <w:pStyle w:val="TOC1"/>
            <w:tabs>
              <w:tab w:val="right" w:leader="dot" w:pos="9016"/>
            </w:tabs>
            <w:rPr>
              <w:noProof/>
            </w:rPr>
          </w:pPr>
        </w:p>
        <w:p w14:paraId="13A05170" w14:textId="7E7CD7CE" w:rsidR="00802624" w:rsidRDefault="00802624">
          <w:r>
            <w:rPr>
              <w:b/>
              <w:bCs/>
              <w:noProof/>
            </w:rPr>
            <w:fldChar w:fldCharType="end"/>
          </w:r>
        </w:p>
      </w:sdtContent>
    </w:sdt>
    <w:p w14:paraId="2B31200E" w14:textId="77777777" w:rsidR="00802624" w:rsidRPr="00CF3E23" w:rsidRDefault="00802624">
      <w:pPr>
        <w:rPr>
          <w:b/>
          <w:bCs/>
        </w:rPr>
      </w:pPr>
    </w:p>
    <w:p w14:paraId="5614F219" w14:textId="77777777" w:rsidR="00CF3E23" w:rsidRDefault="00CF3E23"/>
    <w:p w14:paraId="45461188" w14:textId="77777777" w:rsidR="00CF3E23" w:rsidRDefault="00CF3E23">
      <w:pPr>
        <w:rPr>
          <w:b/>
          <w:bCs/>
        </w:rPr>
      </w:pPr>
      <w:r>
        <w:rPr>
          <w:b/>
          <w:bCs/>
        </w:rPr>
        <w:br w:type="page"/>
      </w:r>
    </w:p>
    <w:p w14:paraId="2FDD48B1" w14:textId="77777777" w:rsidR="00CF3E23" w:rsidRDefault="00CF3E23" w:rsidP="000D1AFF">
      <w:pPr>
        <w:autoSpaceDE w:val="0"/>
        <w:autoSpaceDN w:val="0"/>
        <w:adjustRightInd w:val="0"/>
        <w:jc w:val="both"/>
        <w:rPr>
          <w:b/>
          <w:bCs/>
        </w:rPr>
      </w:pPr>
    </w:p>
    <w:p w14:paraId="35C751F3" w14:textId="237D6346" w:rsidR="00C67EFA" w:rsidRPr="00CF3E23" w:rsidRDefault="00E8020D" w:rsidP="00CF3E23">
      <w:pPr>
        <w:pStyle w:val="Heading1"/>
        <w:numPr>
          <w:ilvl w:val="0"/>
          <w:numId w:val="20"/>
        </w:numPr>
      </w:pPr>
      <w:bookmarkStart w:id="1" w:name="_Toc86255853"/>
      <w:r w:rsidRPr="00CF3E23">
        <w:t>T</w:t>
      </w:r>
      <w:r w:rsidR="00C67EFA" w:rsidRPr="00CF3E23">
        <w:t>he Contracting Authority</w:t>
      </w:r>
      <w:bookmarkEnd w:id="1"/>
    </w:p>
    <w:p w14:paraId="2C482474" w14:textId="77777777" w:rsidR="00662F4E" w:rsidRPr="00662F4E" w:rsidRDefault="00662F4E" w:rsidP="00662F4E">
      <w:pPr>
        <w:jc w:val="both"/>
      </w:pPr>
      <w:r w:rsidRPr="00662F4E">
        <w:t xml:space="preserve">Dublin City Council herein after referred to as the Contracting Authority, is the authority responsible for this procurement. </w:t>
      </w:r>
    </w:p>
    <w:p w14:paraId="2C724BEB" w14:textId="77777777" w:rsidR="00A85D57" w:rsidRPr="00A85D57" w:rsidRDefault="00A85D57" w:rsidP="00A85D57">
      <w:r w:rsidRPr="00A85D57">
        <w:t xml:space="preserve">Dublin City Council is the largest Local Authority in Ireland, employing approximately 5,900 staff.  The 2022 Revenue Budget amounts to €1.13 billion, while the three year Capital Programme 2022 – 2024 amounts to €2.401 billion. </w:t>
      </w:r>
    </w:p>
    <w:p w14:paraId="50CCD408" w14:textId="77777777" w:rsidR="00662F4E" w:rsidRPr="00662F4E" w:rsidRDefault="00662F4E" w:rsidP="00662F4E">
      <w:pPr>
        <w:autoSpaceDE w:val="0"/>
        <w:autoSpaceDN w:val="0"/>
        <w:adjustRightInd w:val="0"/>
        <w:jc w:val="both"/>
      </w:pPr>
      <w:r w:rsidRPr="00662F4E">
        <w:t>The Council provides a wide and diverse range of services to the citizens of Dublin City (population in excess of 500,000), to businesses and to visitors to the city. Activities are carried out in both the physical works area (e.g. provision and maintenance of housing, roads) and in the areas of arts, sports, recreation and social services (e.g. libraries, sports facilities parks, community development and housing welfare services). The City Council also provides emergency services through Dublin Fire Brigade.</w:t>
      </w:r>
    </w:p>
    <w:p w14:paraId="5CEF2A5F" w14:textId="77777777" w:rsidR="00662F4E" w:rsidRPr="00662F4E" w:rsidRDefault="00662F4E" w:rsidP="00662F4E">
      <w:pPr>
        <w:autoSpaceDE w:val="0"/>
        <w:autoSpaceDN w:val="0"/>
        <w:adjustRightInd w:val="0"/>
        <w:jc w:val="both"/>
      </w:pPr>
      <w:r w:rsidRPr="00662F4E">
        <w:t>Council facilities are spread geographically throughout the city and are also located outside the Dublin City Council area. The Council headquarters are located at Wood Quay, Dublin 8.</w:t>
      </w:r>
    </w:p>
    <w:p w14:paraId="5E3954D4" w14:textId="4818E13A" w:rsidR="00662F4E" w:rsidRPr="00662F4E" w:rsidRDefault="00662F4E" w:rsidP="00662F4E">
      <w:pPr>
        <w:autoSpaceDE w:val="0"/>
        <w:autoSpaceDN w:val="0"/>
        <w:adjustRightInd w:val="0"/>
        <w:jc w:val="both"/>
      </w:pPr>
      <w:r w:rsidRPr="00662F4E">
        <w:t xml:space="preserve">Dublin City Council is responsible for the social, economic, </w:t>
      </w:r>
      <w:r w:rsidR="008D0DEA" w:rsidRPr="00662F4E">
        <w:t>infrastructural,</w:t>
      </w:r>
      <w:r w:rsidRPr="00662F4E">
        <w:t xml:space="preserve"> and cultural development of the city. The range of services provided by Dublin City Council could best be summarised by listing the programme group structure used by central government to classify the activities of all local authorities as follows:</w:t>
      </w:r>
    </w:p>
    <w:p w14:paraId="58782C72" w14:textId="77777777" w:rsidR="00662F4E" w:rsidRPr="00662F4E" w:rsidRDefault="00662F4E" w:rsidP="00662F4E">
      <w:pPr>
        <w:pStyle w:val="ListParagraph"/>
        <w:numPr>
          <w:ilvl w:val="0"/>
          <w:numId w:val="15"/>
        </w:numPr>
        <w:autoSpaceDE w:val="0"/>
        <w:autoSpaceDN w:val="0"/>
        <w:adjustRightInd w:val="0"/>
        <w:spacing w:after="0" w:line="240" w:lineRule="auto"/>
      </w:pPr>
      <w:r w:rsidRPr="00662F4E">
        <w:t>Housing &amp; Building</w:t>
      </w:r>
    </w:p>
    <w:p w14:paraId="154DECAE" w14:textId="77777777" w:rsidR="00662F4E" w:rsidRPr="00662F4E" w:rsidRDefault="00662F4E" w:rsidP="00662F4E">
      <w:pPr>
        <w:pStyle w:val="ListParagraph"/>
        <w:numPr>
          <w:ilvl w:val="0"/>
          <w:numId w:val="15"/>
        </w:numPr>
        <w:autoSpaceDE w:val="0"/>
        <w:autoSpaceDN w:val="0"/>
        <w:adjustRightInd w:val="0"/>
        <w:spacing w:after="0" w:line="240" w:lineRule="auto"/>
      </w:pPr>
      <w:r w:rsidRPr="00662F4E">
        <w:t>Road Transportation &amp; Safety</w:t>
      </w:r>
    </w:p>
    <w:p w14:paraId="697D8BD3" w14:textId="77777777" w:rsidR="00662F4E" w:rsidRPr="00662F4E" w:rsidRDefault="00662F4E" w:rsidP="00662F4E">
      <w:pPr>
        <w:pStyle w:val="ListParagraph"/>
        <w:numPr>
          <w:ilvl w:val="0"/>
          <w:numId w:val="15"/>
        </w:numPr>
        <w:autoSpaceDE w:val="0"/>
        <w:autoSpaceDN w:val="0"/>
        <w:adjustRightInd w:val="0"/>
        <w:spacing w:after="0" w:line="240" w:lineRule="auto"/>
      </w:pPr>
      <w:r w:rsidRPr="00662F4E">
        <w:t>Development Incentives &amp; Controls</w:t>
      </w:r>
    </w:p>
    <w:p w14:paraId="106A1BD6" w14:textId="77777777" w:rsidR="00662F4E" w:rsidRPr="00662F4E" w:rsidRDefault="00662F4E" w:rsidP="00662F4E">
      <w:pPr>
        <w:pStyle w:val="ListParagraph"/>
        <w:numPr>
          <w:ilvl w:val="0"/>
          <w:numId w:val="15"/>
        </w:numPr>
        <w:autoSpaceDE w:val="0"/>
        <w:autoSpaceDN w:val="0"/>
        <w:adjustRightInd w:val="0"/>
        <w:spacing w:after="0" w:line="240" w:lineRule="auto"/>
      </w:pPr>
      <w:r w:rsidRPr="00662F4E">
        <w:t>Environmental Protection</w:t>
      </w:r>
    </w:p>
    <w:p w14:paraId="51BA8FB9" w14:textId="77777777" w:rsidR="00662F4E" w:rsidRPr="00662F4E" w:rsidRDefault="00662F4E" w:rsidP="00662F4E">
      <w:pPr>
        <w:pStyle w:val="ListParagraph"/>
        <w:numPr>
          <w:ilvl w:val="0"/>
          <w:numId w:val="15"/>
        </w:numPr>
        <w:autoSpaceDE w:val="0"/>
        <w:autoSpaceDN w:val="0"/>
        <w:adjustRightInd w:val="0"/>
        <w:spacing w:after="0" w:line="240" w:lineRule="auto"/>
      </w:pPr>
      <w:r w:rsidRPr="00662F4E">
        <w:t>Recreation &amp; Amenity</w:t>
      </w:r>
    </w:p>
    <w:p w14:paraId="7D2881C6" w14:textId="25559C74" w:rsidR="00662F4E" w:rsidRDefault="00662F4E" w:rsidP="00662F4E">
      <w:pPr>
        <w:pStyle w:val="ListParagraph"/>
        <w:numPr>
          <w:ilvl w:val="0"/>
          <w:numId w:val="15"/>
        </w:numPr>
        <w:autoSpaceDE w:val="0"/>
        <w:autoSpaceDN w:val="0"/>
        <w:adjustRightInd w:val="0"/>
        <w:spacing w:after="0" w:line="240" w:lineRule="auto"/>
      </w:pPr>
      <w:r w:rsidRPr="00662F4E">
        <w:t>Education, Health &amp; Welfare</w:t>
      </w:r>
    </w:p>
    <w:p w14:paraId="605FE6DB" w14:textId="21F2EB4A" w:rsidR="00A85D57" w:rsidRPr="00662F4E" w:rsidRDefault="00A85D57" w:rsidP="00662F4E">
      <w:pPr>
        <w:pStyle w:val="ListParagraph"/>
        <w:numPr>
          <w:ilvl w:val="0"/>
          <w:numId w:val="15"/>
        </w:numPr>
        <w:autoSpaceDE w:val="0"/>
        <w:autoSpaceDN w:val="0"/>
        <w:adjustRightInd w:val="0"/>
        <w:spacing w:after="0" w:line="240" w:lineRule="auto"/>
      </w:pPr>
      <w:r>
        <w:t>Dublin Fire Brigade</w:t>
      </w:r>
    </w:p>
    <w:p w14:paraId="16077368" w14:textId="7E8A869C" w:rsidR="00662F4E" w:rsidRDefault="00662F4E" w:rsidP="00662F4E">
      <w:pPr>
        <w:pStyle w:val="ListParagraph"/>
        <w:numPr>
          <w:ilvl w:val="0"/>
          <w:numId w:val="15"/>
        </w:numPr>
        <w:autoSpaceDE w:val="0"/>
        <w:autoSpaceDN w:val="0"/>
        <w:adjustRightInd w:val="0"/>
        <w:spacing w:after="0" w:line="240" w:lineRule="auto"/>
      </w:pPr>
      <w:r w:rsidRPr="00662F4E">
        <w:t>Miscellaneous Services</w:t>
      </w:r>
    </w:p>
    <w:p w14:paraId="235B1D0A" w14:textId="77777777" w:rsidR="00A85D57" w:rsidRPr="00662F4E" w:rsidRDefault="00A85D57" w:rsidP="00A85D57">
      <w:pPr>
        <w:pStyle w:val="ListParagraph"/>
        <w:autoSpaceDE w:val="0"/>
        <w:autoSpaceDN w:val="0"/>
        <w:adjustRightInd w:val="0"/>
        <w:spacing w:after="0" w:line="240" w:lineRule="auto"/>
      </w:pPr>
    </w:p>
    <w:p w14:paraId="36E3149B" w14:textId="77777777" w:rsidR="00662F4E" w:rsidRPr="00662F4E" w:rsidRDefault="00662F4E" w:rsidP="00662F4E">
      <w:pPr>
        <w:jc w:val="both"/>
      </w:pPr>
      <w:r w:rsidRPr="00662F4E">
        <w:t xml:space="preserve">Further information is available at our corporate website </w:t>
      </w:r>
      <w:hyperlink r:id="rId9" w:history="1">
        <w:r w:rsidRPr="00662F4E">
          <w:t>www.dublincity.ie</w:t>
        </w:r>
      </w:hyperlink>
      <w:r w:rsidRPr="00662F4E">
        <w:t xml:space="preserve">   </w:t>
      </w:r>
    </w:p>
    <w:p w14:paraId="6BE7E782" w14:textId="636C2458" w:rsidR="00A94724" w:rsidRDefault="00662F4E" w:rsidP="00662F4E">
      <w:pPr>
        <w:ind w:right="32"/>
        <w:jc w:val="both"/>
      </w:pPr>
      <w:r w:rsidRPr="00662F4E">
        <w:t>Dublin Fire Brigade (DFB), has appro</w:t>
      </w:r>
      <w:r>
        <w:t xml:space="preserve">ximately </w:t>
      </w:r>
      <w:r w:rsidRPr="00662F4E">
        <w:t>1000 fire-fighters working four continuous shifts 24/7 to deliver a fire, rescue, call taking &amp; dispatch and emergency medical service to the citizens of Dublin City and County on behalf of the four Dublin local authorities.</w:t>
      </w:r>
    </w:p>
    <w:p w14:paraId="26E3948F" w14:textId="38A127E1" w:rsidR="00A94724" w:rsidRPr="00A94724" w:rsidRDefault="00CF3E23" w:rsidP="00CF3E23">
      <w:pPr>
        <w:pStyle w:val="Heading1"/>
        <w:numPr>
          <w:ilvl w:val="0"/>
          <w:numId w:val="20"/>
        </w:numPr>
      </w:pPr>
      <w:bookmarkStart w:id="2" w:name="_Toc86255854"/>
      <w:r>
        <w:t>Scope of the Dynamic Purchasing System (DPS)</w:t>
      </w:r>
      <w:bookmarkEnd w:id="2"/>
    </w:p>
    <w:p w14:paraId="409A3E26" w14:textId="7CCA3B20" w:rsidR="00662F4E" w:rsidRDefault="00662F4E" w:rsidP="00662F4E">
      <w:pPr>
        <w:ind w:right="32"/>
        <w:jc w:val="both"/>
      </w:pPr>
      <w:r w:rsidRPr="00A94724">
        <w:t xml:space="preserve">DFB are seeking </w:t>
      </w:r>
      <w:r w:rsidR="00CF3E23">
        <w:t xml:space="preserve">applications from firms who may be in a position to Source and </w:t>
      </w:r>
      <w:r w:rsidRPr="00A94724">
        <w:t xml:space="preserve">Supply </w:t>
      </w:r>
      <w:r w:rsidR="00A94724" w:rsidRPr="00A94724">
        <w:t xml:space="preserve">Previously Owned </w:t>
      </w:r>
      <w:r w:rsidR="00A94724">
        <w:t>Fire</w:t>
      </w:r>
      <w:r w:rsidR="00A94724" w:rsidRPr="00A94724">
        <w:t xml:space="preserve"> Appliances and Fire and specialist rescue and support vehicles</w:t>
      </w:r>
      <w:r w:rsidR="00A94724" w:rsidRPr="00001966">
        <w:rPr>
          <w:b/>
          <w:bCs/>
        </w:rPr>
        <w:t>.</w:t>
      </w:r>
      <w:r w:rsidR="00A94724">
        <w:t xml:space="preserve"> An indicative specification for a </w:t>
      </w:r>
      <w:r w:rsidRPr="00A94724">
        <w:t xml:space="preserve">Class B Fire Appliances </w:t>
      </w:r>
      <w:r w:rsidR="00A94724">
        <w:t xml:space="preserve">is </w:t>
      </w:r>
      <w:r w:rsidRPr="00A94724">
        <w:t xml:space="preserve">outlined in </w:t>
      </w:r>
      <w:r w:rsidR="00A94724">
        <w:t>appendix 1, however this DPS may be utilised to procure other pre-owned Fire appliances and Fire and specialist rescue and support vehicles.</w:t>
      </w:r>
    </w:p>
    <w:p w14:paraId="1880C983" w14:textId="4AE5ED5E" w:rsidR="00176B13" w:rsidRDefault="00176B13" w:rsidP="00176B13">
      <w:r>
        <w:t>In summary the Goods which may be sourced under this DPS comprise:</w:t>
      </w:r>
    </w:p>
    <w:p w14:paraId="1FBF5E1D" w14:textId="77777777" w:rsidR="00176B13" w:rsidRDefault="00176B13" w:rsidP="00176B13">
      <w:pPr>
        <w:pStyle w:val="ListParagraph"/>
        <w:numPr>
          <w:ilvl w:val="0"/>
          <w:numId w:val="6"/>
        </w:numPr>
      </w:pPr>
      <w:r>
        <w:t>Pre-owned Fire appliances</w:t>
      </w:r>
    </w:p>
    <w:p w14:paraId="4983DA10" w14:textId="77777777" w:rsidR="00176B13" w:rsidRDefault="00176B13" w:rsidP="001E2F27">
      <w:pPr>
        <w:pStyle w:val="ListParagraph"/>
        <w:numPr>
          <w:ilvl w:val="0"/>
          <w:numId w:val="6"/>
        </w:numPr>
        <w:ind w:right="32"/>
        <w:jc w:val="both"/>
      </w:pPr>
      <w:r>
        <w:t>Pre-Owned Fire &amp; Rescue vehicles</w:t>
      </w:r>
    </w:p>
    <w:p w14:paraId="754B3EB8" w14:textId="330BB70E" w:rsidR="00176B13" w:rsidRDefault="00176B13" w:rsidP="001E2F27">
      <w:pPr>
        <w:pStyle w:val="ListParagraph"/>
        <w:numPr>
          <w:ilvl w:val="0"/>
          <w:numId w:val="6"/>
        </w:numPr>
        <w:ind w:right="32"/>
        <w:jc w:val="both"/>
      </w:pPr>
      <w:r>
        <w:t>Pre-owned Fire &amp; rescue support vehicles</w:t>
      </w:r>
    </w:p>
    <w:p w14:paraId="637A52A6" w14:textId="391A2216" w:rsidR="00176B13" w:rsidRDefault="00176B13" w:rsidP="00176B13">
      <w:pPr>
        <w:ind w:right="32"/>
        <w:jc w:val="both"/>
      </w:pPr>
    </w:p>
    <w:p w14:paraId="3A9A806E" w14:textId="6B7B2D63" w:rsidR="00176B13" w:rsidRPr="00176B13" w:rsidRDefault="00176B13" w:rsidP="006B3A01">
      <w:pPr>
        <w:pStyle w:val="Heading2"/>
      </w:pPr>
      <w:r w:rsidRPr="00176B13">
        <w:t>Term of the DPS</w:t>
      </w:r>
    </w:p>
    <w:p w14:paraId="5C600A62" w14:textId="35EF85EE" w:rsidR="00176B13" w:rsidRDefault="00A85D57" w:rsidP="00176B13">
      <w:pPr>
        <w:ind w:right="32"/>
        <w:jc w:val="both"/>
      </w:pPr>
      <w:r>
        <w:t>The term of this DPS is eight (8) years</w:t>
      </w:r>
      <w:r w:rsidR="00301800">
        <w:t xml:space="preserve">.    The Contracting Authority reserves the right to terminate the DPS at any time and in doing so will communicate its decision to all DPS members and issue a termination notice to this effect via an award notice in the OJEU. </w:t>
      </w:r>
    </w:p>
    <w:p w14:paraId="2550DD7A" w14:textId="39F6E373" w:rsidR="00301800" w:rsidRDefault="00301800" w:rsidP="00176B13">
      <w:pPr>
        <w:ind w:right="32"/>
        <w:jc w:val="both"/>
      </w:pPr>
    </w:p>
    <w:p w14:paraId="4F807683" w14:textId="2CED6AAB" w:rsidR="00301800" w:rsidRDefault="00301800" w:rsidP="006B3A01">
      <w:pPr>
        <w:pStyle w:val="Heading2"/>
      </w:pPr>
      <w:r>
        <w:t>Value of Expenditure Anticipated over life of the DPS</w:t>
      </w:r>
    </w:p>
    <w:p w14:paraId="2EF05946" w14:textId="3C8783E1" w:rsidR="006B3A01" w:rsidRDefault="00301800" w:rsidP="006B3A01">
      <w:pPr>
        <w:pStyle w:val="Heading1"/>
        <w:rPr>
          <w:rFonts w:asciiTheme="minorHAnsi" w:eastAsiaTheme="minorHAnsi" w:hAnsiTheme="minorHAnsi" w:cstheme="minorBidi"/>
          <w:b w:val="0"/>
          <w:bCs w:val="0"/>
          <w:color w:val="auto"/>
          <w:sz w:val="22"/>
          <w:szCs w:val="22"/>
        </w:rPr>
      </w:pPr>
      <w:r w:rsidRPr="006B3A01">
        <w:rPr>
          <w:rFonts w:asciiTheme="minorHAnsi" w:eastAsiaTheme="minorHAnsi" w:hAnsiTheme="minorHAnsi" w:cstheme="minorBidi"/>
          <w:b w:val="0"/>
          <w:bCs w:val="0"/>
          <w:color w:val="auto"/>
          <w:sz w:val="22"/>
          <w:szCs w:val="22"/>
        </w:rPr>
        <w:t>The Contracting authority estimates the expenditure on the Goods to be covered by the proposed Goo</w:t>
      </w:r>
      <w:r w:rsidR="00A85D57">
        <w:rPr>
          <w:rFonts w:asciiTheme="minorHAnsi" w:eastAsiaTheme="minorHAnsi" w:hAnsiTheme="minorHAnsi" w:cstheme="minorBidi"/>
          <w:b w:val="0"/>
          <w:bCs w:val="0"/>
          <w:color w:val="auto"/>
          <w:sz w:val="22"/>
          <w:szCs w:val="22"/>
        </w:rPr>
        <w:t>ds contracts may amount to some €8,000,000</w:t>
      </w:r>
      <w:r w:rsidRPr="006B3A01">
        <w:rPr>
          <w:rFonts w:asciiTheme="minorHAnsi" w:eastAsiaTheme="minorHAnsi" w:hAnsiTheme="minorHAnsi" w:cstheme="minorBidi"/>
          <w:b w:val="0"/>
          <w:bCs w:val="0"/>
          <w:color w:val="auto"/>
          <w:sz w:val="22"/>
          <w:szCs w:val="22"/>
        </w:rPr>
        <w:t xml:space="preserve"> excluding vat over the term of the DPS. Candidates must understand that this figure is an estimate only based on current and future expected usage.</w:t>
      </w:r>
      <w:bookmarkStart w:id="3" w:name="_Toc86255855"/>
      <w:r w:rsidR="006B3A01">
        <w:rPr>
          <w:rFonts w:asciiTheme="minorHAnsi" w:eastAsiaTheme="minorHAnsi" w:hAnsiTheme="minorHAnsi" w:cstheme="minorBidi"/>
          <w:b w:val="0"/>
          <w:bCs w:val="0"/>
          <w:color w:val="auto"/>
          <w:sz w:val="22"/>
          <w:szCs w:val="22"/>
        </w:rPr>
        <w:t xml:space="preserve"> </w:t>
      </w:r>
    </w:p>
    <w:p w14:paraId="3EBB2F96" w14:textId="77777777" w:rsidR="006B3A01" w:rsidRPr="006B3A01" w:rsidRDefault="006B3A01" w:rsidP="006B3A01"/>
    <w:p w14:paraId="4B541F61" w14:textId="1EDB3ED0" w:rsidR="00C67EFA" w:rsidRPr="006B3A01" w:rsidRDefault="00301800" w:rsidP="006B3A01">
      <w:pPr>
        <w:pStyle w:val="Heading1"/>
        <w:numPr>
          <w:ilvl w:val="0"/>
          <w:numId w:val="20"/>
        </w:numPr>
        <w:rPr>
          <w:rFonts w:eastAsiaTheme="minorHAnsi"/>
        </w:rPr>
      </w:pPr>
      <w:r w:rsidRPr="006B3A01">
        <w:rPr>
          <w:rFonts w:eastAsiaTheme="minorHAnsi"/>
        </w:rPr>
        <w:t xml:space="preserve">Operation of the </w:t>
      </w:r>
      <w:r w:rsidR="00C67EFA" w:rsidRPr="006B3A01">
        <w:rPr>
          <w:rFonts w:eastAsiaTheme="minorHAnsi"/>
        </w:rPr>
        <w:t>Dynamic Purchasing System.</w:t>
      </w:r>
      <w:bookmarkEnd w:id="3"/>
    </w:p>
    <w:p w14:paraId="689A4652" w14:textId="0E917424" w:rsidR="00C67EFA" w:rsidRDefault="00CF3E23" w:rsidP="00C67EFA">
      <w:r>
        <w:t xml:space="preserve">A </w:t>
      </w:r>
      <w:r w:rsidR="00C67EFA">
        <w:t xml:space="preserve">DPS </w:t>
      </w:r>
      <w:r>
        <w:t xml:space="preserve">operates in multiple stages as follows: </w:t>
      </w:r>
    </w:p>
    <w:p w14:paraId="0188B6CC" w14:textId="77777777" w:rsidR="00C67EFA" w:rsidRDefault="00C67EFA" w:rsidP="00C67EFA">
      <w:r>
        <w:t xml:space="preserve">Admittance to the DPS and subsequent award of contracts thereunder comprises of the following two stages: </w:t>
      </w:r>
    </w:p>
    <w:p w14:paraId="0EE4EBE4" w14:textId="426E9CDF" w:rsidR="00276C4C" w:rsidRDefault="00C67EFA" w:rsidP="006B3A01">
      <w:pPr>
        <w:pStyle w:val="Heading2"/>
      </w:pPr>
      <w:r w:rsidRPr="00E8020D">
        <w:t>Stage 1 – Admittance to the DPS</w:t>
      </w:r>
      <w:r>
        <w:t xml:space="preserve"> </w:t>
      </w:r>
    </w:p>
    <w:p w14:paraId="6C84E109" w14:textId="760C7A46" w:rsidR="00276C4C" w:rsidRDefault="007A4223" w:rsidP="00C67EFA">
      <w:r>
        <w:t>This DPS will be hosted on the eTenders web platform www.etenders.gov.ie.</w:t>
      </w:r>
    </w:p>
    <w:p w14:paraId="4AA6A4C8" w14:textId="57BBC5AA" w:rsidR="00276C4C" w:rsidRDefault="007A4223" w:rsidP="00C67EFA">
      <w:r>
        <w:t xml:space="preserve">All communications arising out of or in connection with the DPS will be by electronic means. </w:t>
      </w:r>
      <w:r w:rsidR="00276C4C">
        <w:t>No hard copy documents will be issued or accepted by the Contracting Authority.</w:t>
      </w:r>
    </w:p>
    <w:p w14:paraId="475C8E17" w14:textId="5A8E242E" w:rsidR="00C67EFA" w:rsidRDefault="00C67EFA" w:rsidP="00C67EFA">
      <w:r>
        <w:t xml:space="preserve">The Contracting Authority invites Applications in response to this RTP from economic operators. Economic operators may apply for admission to the DPS or re-apply in the case of Candidates who failed to satisfy the compliance or selection criteria in this RTP, at any point throughout the entire Term </w:t>
      </w:r>
      <w:r w:rsidRPr="00C67EFA">
        <w:t xml:space="preserve">(as defined in paragraph </w:t>
      </w:r>
      <w:r w:rsidR="00D720AF">
        <w:t>2.1</w:t>
      </w:r>
      <w:r w:rsidRPr="00C67EFA">
        <w:t xml:space="preserve"> </w:t>
      </w:r>
      <w:r w:rsidR="00D720AF">
        <w:t>above</w:t>
      </w:r>
      <w:r w:rsidRPr="00C67EFA">
        <w:t>)</w:t>
      </w:r>
      <w:r>
        <w:t xml:space="preserve">. </w:t>
      </w:r>
    </w:p>
    <w:p w14:paraId="52A34E27" w14:textId="62D821EE" w:rsidR="00C67EFA" w:rsidRDefault="00C67EFA" w:rsidP="00C67EFA">
      <w:r>
        <w:t xml:space="preserve">Applications will be assessed by the Contracting Authority against the compliance and selection criteria in paragraph </w:t>
      </w:r>
      <w:r w:rsidR="00D720AF">
        <w:t>4</w:t>
      </w:r>
      <w:r>
        <w:t xml:space="preserve"> of this RTP. </w:t>
      </w:r>
    </w:p>
    <w:p w14:paraId="74D95F03" w14:textId="45BDB580" w:rsidR="00C67EFA" w:rsidRDefault="00C67EFA" w:rsidP="00C67EFA">
      <w:r>
        <w:t>All Candidates that meet the compliance and selection criteria</w:t>
      </w:r>
      <w:r w:rsidR="007A4223">
        <w:t xml:space="preserve"> “Qualified Candidates”</w:t>
      </w:r>
      <w:r>
        <w:t xml:space="preserve"> in this RTP will be admitted to the DPS. </w:t>
      </w:r>
    </w:p>
    <w:p w14:paraId="19E8BAE1" w14:textId="70F1C8E6" w:rsidR="00A94724" w:rsidRDefault="00A94724" w:rsidP="00C67EFA">
      <w:r>
        <w:t xml:space="preserve">An outline of the process is set out </w:t>
      </w:r>
      <w:r w:rsidR="008D0DEA">
        <w:t>below:</w:t>
      </w:r>
    </w:p>
    <w:p w14:paraId="0D42FF4F" w14:textId="7D7F91A9" w:rsidR="00276C4C" w:rsidRDefault="00276C4C" w:rsidP="00276C4C">
      <w:pPr>
        <w:ind w:left="709"/>
      </w:pPr>
      <w:r>
        <w:t xml:space="preserve">1. Candidates must register with </w:t>
      </w:r>
      <w:r w:rsidR="006C298D">
        <w:t>eTenders.</w:t>
      </w:r>
      <w:r>
        <w:t xml:space="preserve"> </w:t>
      </w:r>
    </w:p>
    <w:p w14:paraId="5E493EC8" w14:textId="29C32DC1" w:rsidR="00276C4C" w:rsidRDefault="00276C4C" w:rsidP="00276C4C">
      <w:pPr>
        <w:ind w:left="709"/>
      </w:pPr>
      <w:r>
        <w:t xml:space="preserve">2. Candidates must review all DPS materials published on the </w:t>
      </w:r>
      <w:r w:rsidR="006C298D">
        <w:t>eTenders</w:t>
      </w:r>
      <w:r>
        <w:t xml:space="preserve"> for this Competition. </w:t>
      </w:r>
    </w:p>
    <w:p w14:paraId="33D97283" w14:textId="7D815E08" w:rsidR="00276C4C" w:rsidRDefault="00276C4C" w:rsidP="00276C4C">
      <w:pPr>
        <w:ind w:left="709"/>
      </w:pPr>
      <w:r>
        <w:t xml:space="preserve">4. Candidates must complete the </w:t>
      </w:r>
      <w:r w:rsidRPr="005B5747">
        <w:t>DPS Qualification Questionnaire, at A</w:t>
      </w:r>
      <w:r w:rsidR="005B5747" w:rsidRPr="005B5747">
        <w:t xml:space="preserve">ppendix </w:t>
      </w:r>
      <w:r w:rsidR="00A26480">
        <w:t>2</w:t>
      </w:r>
      <w:r w:rsidR="005B5747">
        <w:t>.</w:t>
      </w:r>
      <w:r w:rsidRPr="005B5747">
        <w:t xml:space="preserve"> </w:t>
      </w:r>
      <w:r>
        <w:t>Candidates are not required to submit a tender proposal or pricing in response</w:t>
      </w:r>
      <w:r w:rsidR="00A26480">
        <w:t xml:space="preserve"> at this stage.</w:t>
      </w:r>
    </w:p>
    <w:p w14:paraId="23E1B8BB" w14:textId="2BDAF610" w:rsidR="005B5747" w:rsidRDefault="005B5747" w:rsidP="00276C4C">
      <w:pPr>
        <w:ind w:left="709"/>
      </w:pPr>
      <w:r>
        <w:t xml:space="preserve">5. </w:t>
      </w:r>
      <w:r w:rsidR="006D2B67">
        <w:t>I</w:t>
      </w:r>
      <w:r>
        <w:t xml:space="preserve">nitial response </w:t>
      </w:r>
      <w:r w:rsidR="006D2B67">
        <w:t xml:space="preserve">dates for Queries and responses </w:t>
      </w:r>
      <w:r w:rsidR="006C298D">
        <w:t>are</w:t>
      </w:r>
      <w:r>
        <w:t xml:space="preserve"> set out in </w:t>
      </w:r>
      <w:r w:rsidR="00D720AF">
        <w:t>Sections</w:t>
      </w:r>
      <w:r w:rsidR="006D2B67">
        <w:t xml:space="preserve"> </w:t>
      </w:r>
      <w:r w:rsidR="006B3A01">
        <w:t>6(b) and 6(c)</w:t>
      </w:r>
      <w:r w:rsidR="006D2B67">
        <w:t xml:space="preserve"> below.</w:t>
      </w:r>
      <w:r>
        <w:t xml:space="preserve"> </w:t>
      </w:r>
      <w:r w:rsidR="006D2B67">
        <w:t xml:space="preserve">However, for the avoidance of doubt </w:t>
      </w:r>
      <w:r w:rsidR="00802624">
        <w:t xml:space="preserve">candidates </w:t>
      </w:r>
      <w:r w:rsidR="006D2B67">
        <w:t>may submit a query or application at any time during the Term of the DPS.</w:t>
      </w:r>
    </w:p>
    <w:p w14:paraId="64C96805" w14:textId="4FC4F82F" w:rsidR="006C298D" w:rsidRDefault="006C298D" w:rsidP="006C298D">
      <w:pPr>
        <w:ind w:left="709" w:firstLine="35"/>
      </w:pPr>
      <w:r>
        <w:lastRenderedPageBreak/>
        <w:t>6.</w:t>
      </w:r>
      <w:r w:rsidRPr="006C298D">
        <w:t xml:space="preserve"> </w:t>
      </w:r>
      <w:r>
        <w:t>Candidates that fulfil the compliance and selection criteria in this RTP will be sent   confirmation via the eTenders web platform of its admittance to the DPS</w:t>
      </w:r>
    </w:p>
    <w:p w14:paraId="7757021F" w14:textId="7DD31398" w:rsidR="006C298D" w:rsidRDefault="006C298D" w:rsidP="00276C4C">
      <w:pPr>
        <w:ind w:left="709"/>
      </w:pPr>
      <w:r>
        <w:t>7. Candidates that do not meet the compliance and selection criteria in this RTP will not be admitted to the DPS and will be notified accordingly via the eTenders web platform</w:t>
      </w:r>
    </w:p>
    <w:p w14:paraId="552E5A1E" w14:textId="77777777" w:rsidR="006C298D" w:rsidRDefault="006C298D" w:rsidP="006C298D">
      <w:pPr>
        <w:ind w:left="709"/>
      </w:pPr>
      <w:r>
        <w:t xml:space="preserve">7. Unsuccessful Candidates may re-apply for admittance onto the DPS at any stage throughout the Term. </w:t>
      </w:r>
    </w:p>
    <w:p w14:paraId="215CC09C" w14:textId="117788B1" w:rsidR="006C298D" w:rsidRDefault="006C298D" w:rsidP="006C298D">
      <w:pPr>
        <w:ind w:left="709"/>
      </w:pPr>
      <w:r>
        <w:t xml:space="preserve">8. Economic Operators that did not submit an </w:t>
      </w:r>
      <w:r w:rsidR="006B3A01">
        <w:t>application</w:t>
      </w:r>
      <w:r>
        <w:t xml:space="preserve"> in response to this RTP by the Initial application deadline specified in </w:t>
      </w:r>
      <w:r w:rsidRPr="006C298D">
        <w:t xml:space="preserve">paragraph </w:t>
      </w:r>
      <w:r w:rsidR="00B22CD3">
        <w:t>6(c)</w:t>
      </w:r>
      <w:r w:rsidRPr="006C298D">
        <w:t>of this</w:t>
      </w:r>
      <w:r>
        <w:t xml:space="preserve"> RTP may apply for admittance onto the DPS at any stage throughout the Term. </w:t>
      </w:r>
    </w:p>
    <w:p w14:paraId="1744C392" w14:textId="77777777" w:rsidR="006B3A01" w:rsidRDefault="006B3A01" w:rsidP="006C298D">
      <w:pPr>
        <w:ind w:left="709"/>
      </w:pPr>
    </w:p>
    <w:p w14:paraId="3CF986E6" w14:textId="38EFA27D" w:rsidR="00E8020D" w:rsidRPr="00E8020D" w:rsidRDefault="00C67EFA" w:rsidP="006B3A01">
      <w:pPr>
        <w:pStyle w:val="Heading2"/>
      </w:pPr>
      <w:r w:rsidRPr="00E8020D">
        <w:t>Stage 2 – Award of Contracts</w:t>
      </w:r>
      <w:r w:rsidR="00301800">
        <w:t xml:space="preserve"> under the DPS</w:t>
      </w:r>
    </w:p>
    <w:p w14:paraId="5EE1E6D9" w14:textId="3768689B" w:rsidR="007A4223" w:rsidRDefault="00C67EFA" w:rsidP="00C67EFA">
      <w:r>
        <w:t xml:space="preserve">DPS Mini-Competition(s) will be conducted in accordance with the procedures set out </w:t>
      </w:r>
      <w:r w:rsidR="006C298D">
        <w:t>below</w:t>
      </w:r>
      <w:r w:rsidR="007A4223">
        <w:t>.</w:t>
      </w:r>
    </w:p>
    <w:p w14:paraId="3B81C3B9" w14:textId="66EE1C3B" w:rsidR="006C298D" w:rsidRDefault="00064803" w:rsidP="006C298D">
      <w:pPr>
        <w:pStyle w:val="ListParagraph"/>
        <w:numPr>
          <w:ilvl w:val="0"/>
          <w:numId w:val="14"/>
        </w:numPr>
      </w:pPr>
      <w:r>
        <w:t>DPS mini-tender</w:t>
      </w:r>
      <w:r w:rsidR="006C298D">
        <w:t xml:space="preserve"> “</w:t>
      </w:r>
      <w:r>
        <w:t>RFT” will</w:t>
      </w:r>
      <w:r w:rsidR="006C298D">
        <w:t xml:space="preserve"> be issued to all Qualified Candidates</w:t>
      </w:r>
      <w:r>
        <w:t xml:space="preserve"> the “Tenderers”</w:t>
      </w:r>
      <w:r w:rsidR="006C298D">
        <w:t xml:space="preserve"> via the eTenders website</w:t>
      </w:r>
      <w:r>
        <w:t>.</w:t>
      </w:r>
    </w:p>
    <w:p w14:paraId="62F6BDAA" w14:textId="778B26A2" w:rsidR="00064803" w:rsidRDefault="00064803" w:rsidP="00064803">
      <w:pPr>
        <w:pStyle w:val="ListParagraph"/>
        <w:numPr>
          <w:ilvl w:val="0"/>
          <w:numId w:val="14"/>
        </w:numPr>
      </w:pPr>
      <w:r>
        <w:t>Tenderers must review all RFT material published on the eTenders</w:t>
      </w:r>
      <w:r w:rsidR="00802624">
        <w:t xml:space="preserve"> website</w:t>
      </w:r>
      <w:r>
        <w:t xml:space="preserve">. </w:t>
      </w:r>
    </w:p>
    <w:p w14:paraId="2ED706B7" w14:textId="231D1409" w:rsidR="00064803" w:rsidRDefault="00064803" w:rsidP="00064803">
      <w:pPr>
        <w:pStyle w:val="ListParagraph"/>
        <w:numPr>
          <w:ilvl w:val="0"/>
          <w:numId w:val="14"/>
        </w:numPr>
      </w:pPr>
      <w:r>
        <w:t xml:space="preserve">Tenderers must complete the Tender </w:t>
      </w:r>
      <w:r w:rsidR="00802624">
        <w:t>R</w:t>
      </w:r>
      <w:r>
        <w:t xml:space="preserve">esponse </w:t>
      </w:r>
      <w:r w:rsidR="00802624">
        <w:t>D</w:t>
      </w:r>
      <w:r>
        <w:t>ocument “TRD” attached to the DPS mini-Tender “RFT”.</w:t>
      </w:r>
    </w:p>
    <w:p w14:paraId="24858CDA" w14:textId="72A9A92D" w:rsidR="00064803" w:rsidRDefault="00064803" w:rsidP="00064803">
      <w:pPr>
        <w:pStyle w:val="ListParagraph"/>
        <w:numPr>
          <w:ilvl w:val="0"/>
          <w:numId w:val="14"/>
        </w:numPr>
      </w:pPr>
      <w:r>
        <w:t>The RFT will contain deadline dates for both queries and tender response.</w:t>
      </w:r>
    </w:p>
    <w:p w14:paraId="71CC1409" w14:textId="57C70E99" w:rsidR="00064803" w:rsidRDefault="00064803" w:rsidP="00064803">
      <w:pPr>
        <w:pStyle w:val="ListParagraph"/>
        <w:numPr>
          <w:ilvl w:val="0"/>
          <w:numId w:val="14"/>
        </w:numPr>
      </w:pPr>
      <w:r>
        <w:t xml:space="preserve">Tenderers must upload their response by the tender deadline </w:t>
      </w:r>
    </w:p>
    <w:p w14:paraId="6F66AD3D" w14:textId="094A62A0" w:rsidR="00064803" w:rsidRDefault="00802624" w:rsidP="00064803">
      <w:pPr>
        <w:pStyle w:val="ListParagraph"/>
        <w:numPr>
          <w:ilvl w:val="0"/>
          <w:numId w:val="14"/>
        </w:numPr>
      </w:pPr>
      <w:r>
        <w:t>Tenderers</w:t>
      </w:r>
      <w:r w:rsidR="00064803">
        <w:t xml:space="preserve"> will have their tenders evaluated</w:t>
      </w:r>
      <w:r>
        <w:t xml:space="preserve"> against the award criteria</w:t>
      </w:r>
    </w:p>
    <w:p w14:paraId="521EEB0E" w14:textId="6ABEE45B" w:rsidR="00C67EFA" w:rsidRDefault="00C67EFA" w:rsidP="00C67EFA">
      <w:pPr>
        <w:pStyle w:val="ListParagraph"/>
        <w:numPr>
          <w:ilvl w:val="0"/>
          <w:numId w:val="14"/>
        </w:numPr>
      </w:pPr>
      <w:r>
        <w:t xml:space="preserve">After the assessment of the </w:t>
      </w:r>
      <w:r w:rsidR="00064803">
        <w:t xml:space="preserve">valid </w:t>
      </w:r>
      <w:r>
        <w:t xml:space="preserve">tenders received in response to the </w:t>
      </w:r>
      <w:r w:rsidR="00B956E7">
        <w:t>mini tender</w:t>
      </w:r>
      <w:r>
        <w:t xml:space="preserve"> the Contracting </w:t>
      </w:r>
      <w:r w:rsidR="00064803">
        <w:t>Authority may</w:t>
      </w:r>
      <w:r>
        <w:t xml:space="preserve"> decide to award the contract(s) to the </w:t>
      </w:r>
      <w:r w:rsidR="007A4223">
        <w:t xml:space="preserve">Tenderer </w:t>
      </w:r>
      <w:r>
        <w:t>that has submitted the</w:t>
      </w:r>
      <w:r w:rsidR="007A4223">
        <w:t xml:space="preserve"> </w:t>
      </w:r>
      <w:r>
        <w:t xml:space="preserve">most economically advantageous tender based on the award criteria </w:t>
      </w:r>
      <w:r w:rsidR="00CE2595">
        <w:t xml:space="preserve">issued with </w:t>
      </w:r>
      <w:r w:rsidR="00B956E7">
        <w:t xml:space="preserve">the </w:t>
      </w:r>
      <w:r w:rsidR="00CE2595">
        <w:t>mini tender. The award criteria listed in paragraph 5 may be employed in part or in full. The weightings will be notified at mini-tender stage</w:t>
      </w:r>
    </w:p>
    <w:p w14:paraId="49E16AA9" w14:textId="2D5C9B04" w:rsidR="00CE2595" w:rsidRDefault="00064803" w:rsidP="00CE2595">
      <w:pPr>
        <w:pStyle w:val="ListParagraph"/>
        <w:numPr>
          <w:ilvl w:val="0"/>
          <w:numId w:val="14"/>
        </w:numPr>
      </w:pPr>
      <w:r>
        <w:t>The Contracting Authority may seek updated self-declar</w:t>
      </w:r>
      <w:r w:rsidR="00802624">
        <w:t>ed</w:t>
      </w:r>
      <w:r>
        <w:t xml:space="preserve"> </w:t>
      </w:r>
      <w:r w:rsidR="00E8020D">
        <w:t>information prior to any award.</w:t>
      </w:r>
      <w:r>
        <w:t xml:space="preserve"> </w:t>
      </w:r>
      <w:r w:rsidR="00CE2595">
        <w:t xml:space="preserve">  </w:t>
      </w:r>
    </w:p>
    <w:p w14:paraId="418FEF70" w14:textId="77777777" w:rsidR="00CE2595" w:rsidRDefault="00CE2595" w:rsidP="006B3A01">
      <w:pPr>
        <w:pStyle w:val="ListParagraph"/>
      </w:pPr>
    </w:p>
    <w:p w14:paraId="25D37917" w14:textId="7FF27035" w:rsidR="000D1AFF" w:rsidRDefault="00301800" w:rsidP="006B3A01">
      <w:pPr>
        <w:pStyle w:val="Heading2"/>
      </w:pPr>
      <w:r>
        <w:t xml:space="preserve">Direct Contact by DPS Members </w:t>
      </w:r>
    </w:p>
    <w:p w14:paraId="0B1B9DC5" w14:textId="52362C77" w:rsidR="00802624" w:rsidRDefault="00802624">
      <w:r>
        <w:t>It is recognised that from time to time, members of the DPS may have an appliance o</w:t>
      </w:r>
      <w:r w:rsidR="00301800">
        <w:t>r</w:t>
      </w:r>
      <w:r>
        <w:t xml:space="preserve"> piece of equipment available at a given point in time that does not coincide with a DPS mini-tender</w:t>
      </w:r>
      <w:r w:rsidR="00301800">
        <w:t xml:space="preserve"> which they believe may be of interest to the Contracting Authority. </w:t>
      </w:r>
      <w:r>
        <w:t xml:space="preserve">  On such occasions DPS members are invited to contact the Contracting Authority directly and depending on the circumstances, the Contracting Authority reserves the right to enter into a contract directly with the supplier, or to run a mini-tender to enquire if other members have available equipment of a similar nature. </w:t>
      </w:r>
    </w:p>
    <w:p w14:paraId="02FC9946" w14:textId="2F90D0B2" w:rsidR="00E8020D" w:rsidRDefault="00E8020D"/>
    <w:p w14:paraId="61A31455" w14:textId="484FDF4A" w:rsidR="00E8020D" w:rsidRDefault="00E8020D"/>
    <w:p w14:paraId="3B35EEA1" w14:textId="1F105AAD" w:rsidR="00E8020D" w:rsidRDefault="00E8020D"/>
    <w:p w14:paraId="51735D90" w14:textId="51D9386D" w:rsidR="00E8020D" w:rsidRDefault="00E8020D"/>
    <w:p w14:paraId="155682A5" w14:textId="32DEADA3" w:rsidR="00E8020D" w:rsidRDefault="00E8020D"/>
    <w:p w14:paraId="23B81AD0" w14:textId="68E953CF" w:rsidR="00E8020D" w:rsidRDefault="00E8020D"/>
    <w:p w14:paraId="78C4EA1B" w14:textId="4EAFBC06" w:rsidR="008D01DB" w:rsidRPr="00301800" w:rsidRDefault="00301800" w:rsidP="006B3A01">
      <w:pPr>
        <w:pStyle w:val="Heading1"/>
      </w:pPr>
      <w:r>
        <w:t xml:space="preserve">4. Selection Criteria </w:t>
      </w:r>
    </w:p>
    <w:p w14:paraId="16D7EE28" w14:textId="7E12FFC5" w:rsidR="008D01DB" w:rsidRDefault="008D01DB"/>
    <w:p w14:paraId="39EB30A3" w14:textId="089CB918" w:rsidR="006B3A01" w:rsidRDefault="006B3A01">
      <w:r>
        <w:t xml:space="preserve">Candidates must complete the </w:t>
      </w:r>
      <w:r w:rsidR="000B03D0">
        <w:t xml:space="preserve">DPS </w:t>
      </w:r>
      <w:r>
        <w:t xml:space="preserve">Qualification Questionnaire as per Appendix Two which has been made available as a separate document in word format. </w:t>
      </w:r>
    </w:p>
    <w:tbl>
      <w:tblPr>
        <w:tblStyle w:val="TableGrid"/>
        <w:tblW w:w="9016" w:type="dxa"/>
        <w:tblInd w:w="137" w:type="dxa"/>
        <w:tblLook w:val="04A0" w:firstRow="1" w:lastRow="0" w:firstColumn="1" w:lastColumn="0" w:noHBand="0" w:noVBand="1"/>
      </w:tblPr>
      <w:tblGrid>
        <w:gridCol w:w="620"/>
        <w:gridCol w:w="489"/>
        <w:gridCol w:w="6541"/>
        <w:gridCol w:w="1366"/>
      </w:tblGrid>
      <w:tr w:rsidR="00081254" w14:paraId="156ED260" w14:textId="77777777" w:rsidTr="006B3A01">
        <w:tc>
          <w:tcPr>
            <w:tcW w:w="1109" w:type="dxa"/>
            <w:gridSpan w:val="2"/>
          </w:tcPr>
          <w:p w14:paraId="386074A6" w14:textId="1002CD43" w:rsidR="00081254" w:rsidRDefault="00301800">
            <w:r>
              <w:t>4</w:t>
            </w:r>
            <w:r w:rsidR="00081254">
              <w:t>.</w:t>
            </w:r>
            <w:r w:rsidR="008022F5">
              <w:t>1</w:t>
            </w:r>
          </w:p>
        </w:tc>
        <w:tc>
          <w:tcPr>
            <w:tcW w:w="7907" w:type="dxa"/>
            <w:gridSpan w:val="2"/>
          </w:tcPr>
          <w:p w14:paraId="6767D54D" w14:textId="250B40CC" w:rsidR="00081254" w:rsidRDefault="00081254">
            <w:r>
              <w:t>Candidates will either PASS or FAIL each of the Selection Criteria in this part</w:t>
            </w:r>
          </w:p>
        </w:tc>
      </w:tr>
      <w:tr w:rsidR="001021F3" w14:paraId="6930BF2C" w14:textId="77777777" w:rsidTr="006B3A01">
        <w:tc>
          <w:tcPr>
            <w:tcW w:w="620" w:type="dxa"/>
          </w:tcPr>
          <w:p w14:paraId="1A0D56D9" w14:textId="77777777" w:rsidR="001021F3" w:rsidRDefault="001021F3"/>
        </w:tc>
        <w:tc>
          <w:tcPr>
            <w:tcW w:w="489" w:type="dxa"/>
          </w:tcPr>
          <w:p w14:paraId="73619A43" w14:textId="7ACDAFCF" w:rsidR="001021F3" w:rsidRDefault="001021F3"/>
        </w:tc>
        <w:tc>
          <w:tcPr>
            <w:tcW w:w="7907" w:type="dxa"/>
            <w:gridSpan w:val="2"/>
          </w:tcPr>
          <w:p w14:paraId="036297E7" w14:textId="72375999" w:rsidR="00081254" w:rsidRDefault="00081254" w:rsidP="00081254">
            <w:r>
              <w:t xml:space="preserve">A Candidate who fails any one of the following Selection Criteria will be </w:t>
            </w:r>
            <w:r w:rsidR="008022F5">
              <w:t xml:space="preserve">deemed inadmissible for admission to the DPS. </w:t>
            </w:r>
          </w:p>
          <w:p w14:paraId="062E0947" w14:textId="77777777" w:rsidR="00666004" w:rsidRDefault="00666004" w:rsidP="00081254"/>
          <w:p w14:paraId="1B305C22" w14:textId="77777777" w:rsidR="00081254" w:rsidRDefault="00081254" w:rsidP="00081254">
            <w:r>
              <w:t xml:space="preserve">The Contracting Authority may require Candidates to submit supporting documents at any stage of the process via electronic means, no later than 5 calendar days from the time of the request, unless notified otherwise in writing, via the Electronic Platform. </w:t>
            </w:r>
          </w:p>
          <w:p w14:paraId="4A105EFE" w14:textId="77777777" w:rsidR="00081254" w:rsidRDefault="00081254" w:rsidP="00081254"/>
          <w:p w14:paraId="68D9C239" w14:textId="2F26AF01" w:rsidR="00081254" w:rsidRDefault="00081254" w:rsidP="00081254">
            <w:r>
              <w:t>However, where the Candidate is unable, for a valid reason, to provide the documentation specified below, the Candidate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A147467" w14:textId="77777777" w:rsidR="00666004" w:rsidRDefault="00666004" w:rsidP="00081254"/>
          <w:p w14:paraId="492AE759" w14:textId="507549E7" w:rsidR="00081254" w:rsidRDefault="00081254" w:rsidP="00081254">
            <w:r>
              <w:t xml:space="preserve">Candidates must complete the relevant sections of the DPS Qualification </w:t>
            </w:r>
            <w:r w:rsidR="00E5046E">
              <w:t>Q</w:t>
            </w:r>
            <w:r w:rsidRPr="00276C4C">
              <w:t>uestionnaire, at A</w:t>
            </w:r>
            <w:r w:rsidR="00276C4C" w:rsidRPr="00276C4C">
              <w:t>ppendix 2</w:t>
            </w:r>
            <w:r w:rsidRPr="00276C4C">
              <w:t xml:space="preserve"> to this RTP</w:t>
            </w:r>
            <w:r>
              <w:t xml:space="preserve"> to this RTP, in line with instructions provided in that document. </w:t>
            </w:r>
          </w:p>
          <w:p w14:paraId="2D6983B7" w14:textId="77777777" w:rsidR="00666004" w:rsidRDefault="00666004" w:rsidP="00081254"/>
          <w:p w14:paraId="3A71F87F" w14:textId="62B8FCC9" w:rsidR="00081254" w:rsidRDefault="00081254" w:rsidP="00081254">
            <w:r w:rsidRPr="00502064">
              <w:t>Candi</w:t>
            </w:r>
            <w:r>
              <w:t xml:space="preserve">dates are reminded that they may rely on the capacities of other entities in order to meet the Selection Criteria. </w:t>
            </w:r>
          </w:p>
          <w:p w14:paraId="6DC688AD" w14:textId="77777777" w:rsidR="00E5046E" w:rsidRDefault="00E5046E" w:rsidP="00081254"/>
          <w:p w14:paraId="0DFA0B37" w14:textId="09A55AE7" w:rsidR="00081254" w:rsidRDefault="00081254" w:rsidP="00081254">
            <w:r>
              <w:t>Candidates are also reminded that Unsuccessful Candidates may re-apply for admittance onto the DPS at any stage throughout the Term of the DPS.</w:t>
            </w:r>
          </w:p>
          <w:p w14:paraId="0267F50E" w14:textId="77777777" w:rsidR="001021F3" w:rsidRDefault="001021F3"/>
        </w:tc>
      </w:tr>
      <w:tr w:rsidR="00301800" w14:paraId="43B66002" w14:textId="77777777" w:rsidTr="004A7DB5">
        <w:tc>
          <w:tcPr>
            <w:tcW w:w="9016" w:type="dxa"/>
            <w:gridSpan w:val="4"/>
          </w:tcPr>
          <w:p w14:paraId="213685C3" w14:textId="79479947" w:rsidR="00301800" w:rsidRPr="000B03D0" w:rsidRDefault="00301800" w:rsidP="00081254">
            <w:pPr>
              <w:rPr>
                <w:b/>
                <w:bCs/>
              </w:rPr>
            </w:pPr>
            <w:r w:rsidRPr="000B03D0">
              <w:rPr>
                <w:b/>
                <w:bCs/>
              </w:rPr>
              <w:t>Economic and Financial standing</w:t>
            </w:r>
          </w:p>
        </w:tc>
      </w:tr>
      <w:tr w:rsidR="00301800" w14:paraId="33B5482B" w14:textId="77777777" w:rsidTr="00A75302">
        <w:tc>
          <w:tcPr>
            <w:tcW w:w="9016" w:type="dxa"/>
            <w:gridSpan w:val="4"/>
          </w:tcPr>
          <w:p w14:paraId="3FB208A3" w14:textId="4A97748E" w:rsidR="00301800" w:rsidRDefault="00301800" w:rsidP="00081254">
            <w:r>
              <w:t>Candidates must declare that they satisfy the financial and economic standing requirements set out below and that they are able, upon request and without delay, to provide supporting documentation specified below to the Contracting authority in each case.</w:t>
            </w:r>
          </w:p>
          <w:p w14:paraId="6B0B8334" w14:textId="7FD2B1E4" w:rsidR="00301800" w:rsidRDefault="00301800" w:rsidP="00081254"/>
        </w:tc>
      </w:tr>
      <w:tr w:rsidR="00301800" w14:paraId="24F86736" w14:textId="77777777" w:rsidTr="002062E6">
        <w:tc>
          <w:tcPr>
            <w:tcW w:w="7650" w:type="dxa"/>
            <w:gridSpan w:val="3"/>
          </w:tcPr>
          <w:p w14:paraId="5BAA8221" w14:textId="77777777" w:rsidR="00301800" w:rsidRPr="000B03D0" w:rsidRDefault="00301800" w:rsidP="00081254">
            <w:pPr>
              <w:rPr>
                <w:b/>
                <w:bCs/>
              </w:rPr>
            </w:pPr>
            <w:r w:rsidRPr="000B03D0">
              <w:rPr>
                <w:b/>
                <w:bCs/>
              </w:rPr>
              <w:t>General Information</w:t>
            </w:r>
          </w:p>
        </w:tc>
        <w:tc>
          <w:tcPr>
            <w:tcW w:w="1366" w:type="dxa"/>
          </w:tcPr>
          <w:p w14:paraId="0B06F52D" w14:textId="22804496" w:rsidR="00301800" w:rsidRDefault="000B03D0" w:rsidP="00081254">
            <w:r>
              <w:t>Assessment</w:t>
            </w:r>
          </w:p>
        </w:tc>
      </w:tr>
      <w:tr w:rsidR="00301800" w14:paraId="5430B3D8" w14:textId="77777777" w:rsidTr="00DC3DD7">
        <w:tc>
          <w:tcPr>
            <w:tcW w:w="7650" w:type="dxa"/>
            <w:gridSpan w:val="3"/>
          </w:tcPr>
          <w:p w14:paraId="7D090817" w14:textId="77777777" w:rsidR="00301800" w:rsidRDefault="00301800" w:rsidP="00081254">
            <w:r w:rsidRPr="00CA1BE9">
              <w:t>Provide contact and general information on the tendering organisation - company name, address and contact details for individual responsible for this tender and company overview as well as information on sub-contractors and consortium members if applic</w:t>
            </w:r>
            <w:r>
              <w:t>able.</w:t>
            </w:r>
          </w:p>
        </w:tc>
        <w:tc>
          <w:tcPr>
            <w:tcW w:w="1366" w:type="dxa"/>
          </w:tcPr>
          <w:p w14:paraId="4DDA8BC4" w14:textId="3833269C" w:rsidR="00301800" w:rsidRDefault="00301800" w:rsidP="00081254">
            <w:r>
              <w:t>Pass/Fail</w:t>
            </w:r>
          </w:p>
        </w:tc>
      </w:tr>
      <w:tr w:rsidR="00301800" w14:paraId="6AACDD00" w14:textId="77777777" w:rsidTr="00B80606">
        <w:tc>
          <w:tcPr>
            <w:tcW w:w="7650" w:type="dxa"/>
            <w:gridSpan w:val="3"/>
          </w:tcPr>
          <w:p w14:paraId="142F52E4" w14:textId="0FFA287A" w:rsidR="00301800" w:rsidRPr="00265634" w:rsidRDefault="00301800" w:rsidP="00081254">
            <w:pPr>
              <w:rPr>
                <w:b/>
                <w:bCs/>
              </w:rPr>
            </w:pPr>
            <w:r w:rsidRPr="00265634">
              <w:rPr>
                <w:b/>
                <w:bCs/>
              </w:rPr>
              <w:t>Eligibility Requirements</w:t>
            </w:r>
          </w:p>
        </w:tc>
        <w:tc>
          <w:tcPr>
            <w:tcW w:w="1366" w:type="dxa"/>
          </w:tcPr>
          <w:p w14:paraId="768BC260" w14:textId="69A4AD88" w:rsidR="00301800" w:rsidRDefault="000B03D0" w:rsidP="00081254">
            <w:r>
              <w:t>Assessment</w:t>
            </w:r>
          </w:p>
        </w:tc>
      </w:tr>
      <w:tr w:rsidR="00301800" w14:paraId="5B714F6E" w14:textId="77777777" w:rsidTr="00B306A5">
        <w:tc>
          <w:tcPr>
            <w:tcW w:w="7650" w:type="dxa"/>
            <w:gridSpan w:val="3"/>
          </w:tcPr>
          <w:p w14:paraId="2AB6EAFA" w14:textId="2F5F4101" w:rsidR="00301800" w:rsidRDefault="00301800" w:rsidP="00CA1BE9">
            <w:pPr>
              <w:jc w:val="both"/>
            </w:pPr>
            <w:r>
              <w:rPr>
                <w:b/>
                <w:bCs/>
              </w:rPr>
              <w:t>Declaration of Bona Fides</w:t>
            </w:r>
            <w:r w:rsidRPr="00CA1BE9">
              <w:t>:</w:t>
            </w:r>
          </w:p>
          <w:p w14:paraId="045FFA67" w14:textId="487E274F" w:rsidR="00301800" w:rsidRPr="00CA1BE9" w:rsidRDefault="00301800" w:rsidP="00CA1BE9">
            <w:pPr>
              <w:jc w:val="both"/>
            </w:pPr>
            <w:r w:rsidRPr="00CA1BE9">
              <w:t xml:space="preserve"> Tenderers must complete and sign the following declarations:</w:t>
            </w:r>
          </w:p>
          <w:p w14:paraId="7115FC16" w14:textId="77777777" w:rsidR="00301800" w:rsidRPr="00CA1BE9" w:rsidRDefault="00301800" w:rsidP="00CA1BE9">
            <w:pPr>
              <w:pStyle w:val="ListParagraph"/>
              <w:numPr>
                <w:ilvl w:val="0"/>
                <w:numId w:val="16"/>
              </w:numPr>
              <w:spacing w:before="120" w:after="200"/>
              <w:jc w:val="both"/>
            </w:pPr>
            <w:r w:rsidRPr="00CA1BE9">
              <w:t xml:space="preserve">Complete the Declaration of Bona Fides as per Art. 57 of Directive 2014/24/EU as implemented by SI 2814 of May 2016 as contained in the Tender Response Document.  </w:t>
            </w:r>
          </w:p>
          <w:p w14:paraId="7374BA72" w14:textId="77777777" w:rsidR="00301800" w:rsidRPr="00CA1BE9" w:rsidRDefault="00301800" w:rsidP="00CA1BE9">
            <w:pPr>
              <w:pStyle w:val="ListParagraph"/>
              <w:jc w:val="both"/>
            </w:pPr>
            <w:r w:rsidRPr="00CA1BE9">
              <w:lastRenderedPageBreak/>
              <w:t xml:space="preserve">Tenderers may be excluded from participation based on the responses made in the declaration.   </w:t>
            </w:r>
          </w:p>
          <w:p w14:paraId="2E32BC5A" w14:textId="77777777" w:rsidR="00301800" w:rsidRPr="00CA1BE9" w:rsidRDefault="00301800" w:rsidP="00301800"/>
        </w:tc>
        <w:tc>
          <w:tcPr>
            <w:tcW w:w="1366" w:type="dxa"/>
          </w:tcPr>
          <w:p w14:paraId="6B70A4DB" w14:textId="15878CC5" w:rsidR="00301800" w:rsidRDefault="00301800" w:rsidP="00081254">
            <w:r>
              <w:lastRenderedPageBreak/>
              <w:t>Pass/Fail</w:t>
            </w:r>
          </w:p>
        </w:tc>
      </w:tr>
      <w:tr w:rsidR="00301800" w14:paraId="7F0B5D4E" w14:textId="77777777" w:rsidTr="007E360E">
        <w:tc>
          <w:tcPr>
            <w:tcW w:w="7650" w:type="dxa"/>
            <w:gridSpan w:val="3"/>
          </w:tcPr>
          <w:p w14:paraId="3A05C296" w14:textId="77777777" w:rsidR="00301800" w:rsidRPr="00265634" w:rsidRDefault="00301800" w:rsidP="00CA1BE9">
            <w:pPr>
              <w:jc w:val="both"/>
              <w:rPr>
                <w:b/>
                <w:bCs/>
              </w:rPr>
            </w:pPr>
            <w:r w:rsidRPr="00265634">
              <w:rPr>
                <w:b/>
                <w:bCs/>
              </w:rPr>
              <w:t>Tax Clearance compliance.</w:t>
            </w:r>
          </w:p>
          <w:p w14:paraId="64AA524B" w14:textId="0A06C5CB" w:rsidR="00301800" w:rsidRDefault="00301800" w:rsidP="00265634">
            <w:pPr>
              <w:jc w:val="both"/>
            </w:pPr>
            <w:r w:rsidRPr="008D0DEA">
              <w:t>Rule: Must submit a signed statement that the company and all proposed sub-Contractors (if applicable) are able to produce a valid Tax Clearance Certificate in compliance with Circular (43) 2006 (or as amended) and that the certificate will be maintained for the duration of the contract and will be on a 12 month basis. OR must submit a valid Tax Clearance Certificate as stated above.</w:t>
            </w:r>
          </w:p>
        </w:tc>
        <w:tc>
          <w:tcPr>
            <w:tcW w:w="1366" w:type="dxa"/>
          </w:tcPr>
          <w:p w14:paraId="7523F217" w14:textId="24645B62" w:rsidR="00301800" w:rsidRDefault="00301800" w:rsidP="00081254">
            <w:r>
              <w:t>Pass/Fail</w:t>
            </w:r>
          </w:p>
        </w:tc>
      </w:tr>
      <w:tr w:rsidR="00301800" w14:paraId="0194AAE6" w14:textId="77777777" w:rsidTr="00211FD1">
        <w:tc>
          <w:tcPr>
            <w:tcW w:w="7650" w:type="dxa"/>
            <w:gridSpan w:val="3"/>
          </w:tcPr>
          <w:p w14:paraId="252C9BFC" w14:textId="77777777" w:rsidR="00301800" w:rsidRPr="006B3A01" w:rsidRDefault="00301800" w:rsidP="00301800">
            <w:pPr>
              <w:rPr>
                <w:b/>
                <w:bCs/>
              </w:rPr>
            </w:pPr>
            <w:r w:rsidRPr="006B3A01">
              <w:rPr>
                <w:b/>
                <w:bCs/>
              </w:rPr>
              <w:t xml:space="preserve">Insurance </w:t>
            </w:r>
          </w:p>
          <w:p w14:paraId="3DD9AB11" w14:textId="3306C126" w:rsidR="00301800" w:rsidRDefault="00301800" w:rsidP="00301800">
            <w:r>
              <w:t xml:space="preserve">The following insurances will be required of any candidate successful in being awarded a contract pursuant to a DPS Mini-Tender.  The types and levels of insurance required are not likely to exceed the following insurances: </w:t>
            </w:r>
          </w:p>
          <w:p w14:paraId="62846FBC" w14:textId="77777777" w:rsidR="00301800" w:rsidRDefault="00301800" w:rsidP="00301800"/>
          <w:tbl>
            <w:tblPr>
              <w:tblStyle w:val="TableGrid"/>
              <w:tblW w:w="0" w:type="auto"/>
              <w:tblLook w:val="04A0" w:firstRow="1" w:lastRow="0" w:firstColumn="1" w:lastColumn="0" w:noHBand="0" w:noVBand="1"/>
            </w:tblPr>
            <w:tblGrid>
              <w:gridCol w:w="3710"/>
              <w:gridCol w:w="3714"/>
            </w:tblGrid>
            <w:tr w:rsidR="00301800" w14:paraId="7451FB17" w14:textId="77777777" w:rsidTr="003261AA">
              <w:tc>
                <w:tcPr>
                  <w:tcW w:w="3901" w:type="dxa"/>
                </w:tcPr>
                <w:p w14:paraId="0DBF60DB" w14:textId="77777777" w:rsidR="00301800" w:rsidRDefault="00301800" w:rsidP="00301800">
                  <w:r>
                    <w:t>Type of Insurance</w:t>
                  </w:r>
                </w:p>
              </w:tc>
              <w:tc>
                <w:tcPr>
                  <w:tcW w:w="3901" w:type="dxa"/>
                </w:tcPr>
                <w:p w14:paraId="01F37812" w14:textId="77777777" w:rsidR="00301800" w:rsidRDefault="00301800" w:rsidP="00301800"/>
              </w:tc>
            </w:tr>
            <w:tr w:rsidR="00301800" w14:paraId="72E87901" w14:textId="77777777" w:rsidTr="003261AA">
              <w:tc>
                <w:tcPr>
                  <w:tcW w:w="3901" w:type="dxa"/>
                </w:tcPr>
                <w:p w14:paraId="081A962D" w14:textId="77777777" w:rsidR="00301800" w:rsidRDefault="00301800" w:rsidP="00301800">
                  <w:r>
                    <w:t xml:space="preserve">Employers Liability </w:t>
                  </w:r>
                </w:p>
              </w:tc>
              <w:tc>
                <w:tcPr>
                  <w:tcW w:w="3901" w:type="dxa"/>
                </w:tcPr>
                <w:p w14:paraId="7EFFE747" w14:textId="77777777" w:rsidR="00301800" w:rsidRPr="00F70A16" w:rsidRDefault="00301800" w:rsidP="00301800">
                  <w:r w:rsidRPr="00F70A16">
                    <w:t xml:space="preserve">€13 million limit for any one claim or series of claims arising out of a single occurrence </w:t>
                  </w:r>
                </w:p>
                <w:p w14:paraId="3A589211" w14:textId="77777777" w:rsidR="00301800" w:rsidRPr="00F70A16" w:rsidRDefault="00301800" w:rsidP="00301800"/>
              </w:tc>
            </w:tr>
            <w:tr w:rsidR="00301800" w14:paraId="4F9B2606" w14:textId="77777777" w:rsidTr="003261AA">
              <w:tc>
                <w:tcPr>
                  <w:tcW w:w="3901" w:type="dxa"/>
                </w:tcPr>
                <w:p w14:paraId="5B770B9B" w14:textId="77777777" w:rsidR="00301800" w:rsidRDefault="00301800" w:rsidP="00301800">
                  <w:r>
                    <w:t>Public Liability</w:t>
                  </w:r>
                </w:p>
              </w:tc>
              <w:tc>
                <w:tcPr>
                  <w:tcW w:w="3901" w:type="dxa"/>
                </w:tcPr>
                <w:p w14:paraId="0105170C" w14:textId="77777777" w:rsidR="00301800" w:rsidRPr="00F70A16" w:rsidRDefault="00301800" w:rsidP="00301800">
                  <w:r w:rsidRPr="00F70A16">
                    <w:t xml:space="preserve">€6.5 million limit for any one claim or series of claims arising out of a single occurrence </w:t>
                  </w:r>
                </w:p>
                <w:p w14:paraId="3B51E3C1" w14:textId="77777777" w:rsidR="00301800" w:rsidRPr="00F70A16" w:rsidRDefault="00301800" w:rsidP="00301800"/>
              </w:tc>
            </w:tr>
          </w:tbl>
          <w:p w14:paraId="30D22053" w14:textId="537E0215" w:rsidR="005C712D" w:rsidRPr="008D0DEA" w:rsidRDefault="00301800" w:rsidP="005C712D">
            <w:pPr>
              <w:jc w:val="both"/>
            </w:pPr>
            <w:r w:rsidRPr="00D53792">
              <w:rPr>
                <w:highlight w:val="yellow"/>
              </w:rPr>
              <w:t xml:space="preserve"> </w:t>
            </w:r>
          </w:p>
          <w:p w14:paraId="27274BB1" w14:textId="73052FA2" w:rsidR="005C712D" w:rsidRPr="006B3A01" w:rsidRDefault="005C712D" w:rsidP="00301800">
            <w:pPr>
              <w:jc w:val="both"/>
            </w:pPr>
          </w:p>
        </w:tc>
        <w:tc>
          <w:tcPr>
            <w:tcW w:w="1366" w:type="dxa"/>
          </w:tcPr>
          <w:p w14:paraId="298F82AB" w14:textId="03EBA1A2" w:rsidR="00301800" w:rsidRDefault="000B03D0" w:rsidP="00301800">
            <w:r>
              <w:t>Pass/Fail</w:t>
            </w:r>
          </w:p>
        </w:tc>
      </w:tr>
      <w:tr w:rsidR="00301800" w14:paraId="04103AE7" w14:textId="77777777" w:rsidTr="00C60528">
        <w:tc>
          <w:tcPr>
            <w:tcW w:w="7650" w:type="dxa"/>
            <w:gridSpan w:val="3"/>
          </w:tcPr>
          <w:p w14:paraId="2A45FE17" w14:textId="4AFAB72F" w:rsidR="00301800" w:rsidRPr="008D0DEA" w:rsidRDefault="00301800" w:rsidP="00301800">
            <w:pPr>
              <w:jc w:val="both"/>
            </w:pPr>
            <w:r>
              <w:rPr>
                <w:b/>
                <w:bCs/>
              </w:rPr>
              <w:t>Turnover/Financial Standing</w:t>
            </w:r>
            <w:r w:rsidRPr="008D0DEA">
              <w:t xml:space="preserve">: </w:t>
            </w:r>
          </w:p>
          <w:p w14:paraId="4F5ADF1C" w14:textId="58B90187" w:rsidR="00301800" w:rsidRDefault="00301800" w:rsidP="00301800">
            <w:pPr>
              <w:jc w:val="both"/>
            </w:pPr>
            <w:r w:rsidRPr="008D0DEA">
              <w:t xml:space="preserve">Turnover during the </w:t>
            </w:r>
            <w:r>
              <w:t>each of the past</w:t>
            </w:r>
            <w:r w:rsidRPr="008D0DEA">
              <w:t xml:space="preserve"> three financial years</w:t>
            </w:r>
            <w:r>
              <w:t xml:space="preserve"> where a private organisation or alternatively a statement confirming that the applicant is a Public </w:t>
            </w:r>
            <w:r w:rsidR="000B03D0">
              <w:t>B</w:t>
            </w:r>
            <w:r>
              <w:t>ody</w:t>
            </w:r>
            <w:r w:rsidR="000B03D0">
              <w:t xml:space="preserve"> or L</w:t>
            </w:r>
            <w:r>
              <w:t xml:space="preserve">ocal </w:t>
            </w:r>
            <w:r w:rsidR="000B03D0">
              <w:t>A</w:t>
            </w:r>
            <w:r>
              <w:t>uthority without access to turnover information.</w:t>
            </w:r>
          </w:p>
          <w:p w14:paraId="74FFC2F4" w14:textId="77777777" w:rsidR="00301800" w:rsidRPr="008D0DEA" w:rsidRDefault="00301800" w:rsidP="00301800">
            <w:pPr>
              <w:jc w:val="both"/>
            </w:pPr>
          </w:p>
          <w:p w14:paraId="6987EF14" w14:textId="225300B3" w:rsidR="00301800" w:rsidRDefault="00301800" w:rsidP="00301800">
            <w:pPr>
              <w:jc w:val="both"/>
            </w:pPr>
            <w:r w:rsidRPr="008D0DEA">
              <w:t xml:space="preserve">Rule: </w:t>
            </w:r>
            <w:r>
              <w:t>Where a private organisation,</w:t>
            </w:r>
            <w:r w:rsidR="000B03D0">
              <w:t xml:space="preserve"> </w:t>
            </w:r>
            <w:r w:rsidRPr="008D0DEA">
              <w:t xml:space="preserve">submit a statement confirming that </w:t>
            </w:r>
            <w:r>
              <w:t>the</w:t>
            </w:r>
            <w:r w:rsidRPr="008D0DEA">
              <w:t xml:space="preserve"> turnover exceeded €100,000 in any of the last three financial years, or pro-rata if more recently established, and that evidence of turnover and other financial information</w:t>
            </w:r>
            <w:r>
              <w:t xml:space="preserve"> will be provided</w:t>
            </w:r>
            <w:r w:rsidRPr="008D0DEA">
              <w:t xml:space="preserve"> promptly on request at any time prior to the award decision being made</w:t>
            </w:r>
            <w:r>
              <w:t xml:space="preserve">. </w:t>
            </w:r>
          </w:p>
          <w:p w14:paraId="53D726BA" w14:textId="77777777" w:rsidR="00301800" w:rsidRDefault="00301800" w:rsidP="00301800">
            <w:pPr>
              <w:jc w:val="both"/>
            </w:pPr>
          </w:p>
          <w:p w14:paraId="12E6FC03" w14:textId="1463583E" w:rsidR="00301800" w:rsidRPr="008D0DEA" w:rsidRDefault="00301800" w:rsidP="00301800">
            <w:pPr>
              <w:jc w:val="both"/>
            </w:pPr>
            <w:r>
              <w:t xml:space="preserve">In the case of a Public </w:t>
            </w:r>
            <w:r w:rsidR="000B03D0">
              <w:t>B</w:t>
            </w:r>
            <w:r>
              <w:t>ody or Local Authority a letter on company headed paper confirming that the candidate is either a Public Body or Local authority which operates a Fire service. The letter must describe the candidate’s scope of services and be signed by an authorised person on behalf of the Authority.</w:t>
            </w:r>
          </w:p>
          <w:p w14:paraId="71E9C78C" w14:textId="22B55A11" w:rsidR="00301800" w:rsidRPr="00CA1BE9" w:rsidRDefault="00301800" w:rsidP="00301800"/>
        </w:tc>
        <w:tc>
          <w:tcPr>
            <w:tcW w:w="1366" w:type="dxa"/>
          </w:tcPr>
          <w:p w14:paraId="30994C48" w14:textId="39127287" w:rsidR="00301800" w:rsidRDefault="00301800" w:rsidP="00301800">
            <w:r>
              <w:t>Pass/Fail</w:t>
            </w:r>
          </w:p>
        </w:tc>
      </w:tr>
      <w:tr w:rsidR="00F557F7" w14:paraId="610EAED6" w14:textId="77777777" w:rsidTr="000916A8">
        <w:tc>
          <w:tcPr>
            <w:tcW w:w="7650" w:type="dxa"/>
            <w:gridSpan w:val="3"/>
          </w:tcPr>
          <w:p w14:paraId="1097EEE8" w14:textId="308D9F2F" w:rsidR="00F557F7" w:rsidRPr="00265634" w:rsidRDefault="00F557F7" w:rsidP="00301800">
            <w:pPr>
              <w:rPr>
                <w:b/>
                <w:bCs/>
              </w:rPr>
            </w:pPr>
            <w:r w:rsidRPr="00265634">
              <w:rPr>
                <w:b/>
                <w:bCs/>
              </w:rPr>
              <w:t>Technical and Professional ability</w:t>
            </w:r>
          </w:p>
        </w:tc>
        <w:tc>
          <w:tcPr>
            <w:tcW w:w="1366" w:type="dxa"/>
          </w:tcPr>
          <w:p w14:paraId="6ECA46E5" w14:textId="6D3BE096" w:rsidR="00F557F7" w:rsidRPr="00265634" w:rsidRDefault="00F557F7" w:rsidP="00301800">
            <w:pPr>
              <w:rPr>
                <w:b/>
                <w:bCs/>
              </w:rPr>
            </w:pPr>
            <w:r>
              <w:rPr>
                <w:b/>
                <w:bCs/>
              </w:rPr>
              <w:t>Score</w:t>
            </w:r>
          </w:p>
        </w:tc>
      </w:tr>
      <w:tr w:rsidR="00F557F7" w14:paraId="5EDF2CD4" w14:textId="77777777" w:rsidTr="00C6407C">
        <w:tc>
          <w:tcPr>
            <w:tcW w:w="7650" w:type="dxa"/>
            <w:gridSpan w:val="3"/>
          </w:tcPr>
          <w:p w14:paraId="32C79AC8" w14:textId="1AB93EE1" w:rsidR="00F557F7" w:rsidRDefault="00F557F7" w:rsidP="00301800">
            <w:r>
              <w:t>Candidates must declare that they satisfy the Technical and Professional requirements set out below and that they are able, upon request and without delay, to provide supporting documentation specified below to the Contracting authority in each case.</w:t>
            </w:r>
          </w:p>
          <w:p w14:paraId="2FFB2028" w14:textId="28EDAFFC" w:rsidR="00F557F7" w:rsidRDefault="00F557F7" w:rsidP="00301800"/>
        </w:tc>
        <w:tc>
          <w:tcPr>
            <w:tcW w:w="1366" w:type="dxa"/>
          </w:tcPr>
          <w:p w14:paraId="3E11160A" w14:textId="77777777" w:rsidR="00F557F7" w:rsidRDefault="00F557F7" w:rsidP="00301800"/>
          <w:p w14:paraId="46FC79F3" w14:textId="6A2239D2" w:rsidR="00F557F7" w:rsidRDefault="00F557F7" w:rsidP="00301800"/>
        </w:tc>
      </w:tr>
      <w:tr w:rsidR="00F557F7" w14:paraId="61CA5FA6" w14:textId="77777777" w:rsidTr="0026391A">
        <w:tc>
          <w:tcPr>
            <w:tcW w:w="7650" w:type="dxa"/>
            <w:gridSpan w:val="3"/>
          </w:tcPr>
          <w:p w14:paraId="50EA97F9" w14:textId="4C7C7CAC" w:rsidR="00F557F7" w:rsidRPr="006B3A01" w:rsidRDefault="00F557F7" w:rsidP="00301800">
            <w:pPr>
              <w:jc w:val="both"/>
              <w:rPr>
                <w:b/>
                <w:bCs/>
              </w:rPr>
            </w:pPr>
            <w:r w:rsidRPr="006B3A01">
              <w:rPr>
                <w:b/>
                <w:bCs/>
              </w:rPr>
              <w:t>Previous experience</w:t>
            </w:r>
          </w:p>
          <w:p w14:paraId="069260BE" w14:textId="1FCA51CB" w:rsidR="00F557F7" w:rsidRDefault="00F557F7" w:rsidP="00301800">
            <w:pPr>
              <w:jc w:val="both"/>
            </w:pPr>
            <w:r>
              <w:t xml:space="preserve">In the case of private organisations, candidates </w:t>
            </w:r>
            <w:r w:rsidRPr="00265634">
              <w:t>must provide information clearly demonstrating successful delivery of two previous comparable contracts</w:t>
            </w:r>
            <w:r>
              <w:t xml:space="preserve"> for the </w:t>
            </w:r>
            <w:r w:rsidRPr="00265634">
              <w:lastRenderedPageBreak/>
              <w:t>Suppl</w:t>
            </w:r>
            <w:r>
              <w:t>y</w:t>
            </w:r>
            <w:r w:rsidRPr="00265634">
              <w:t xml:space="preserve"> </w:t>
            </w:r>
            <w:r>
              <w:t>of</w:t>
            </w:r>
            <w:r w:rsidRPr="00265634">
              <w:t xml:space="preserve"> pre-owned Fire Appliances to an operational Fire Authority or similar organisation</w:t>
            </w:r>
            <w:r>
              <w:t xml:space="preserve">. </w:t>
            </w:r>
          </w:p>
          <w:p w14:paraId="6F1CBFA9" w14:textId="77777777" w:rsidR="00F557F7" w:rsidRDefault="00F557F7" w:rsidP="00301800">
            <w:pPr>
              <w:jc w:val="both"/>
            </w:pPr>
          </w:p>
          <w:p w14:paraId="3E8DE935" w14:textId="1D75328F" w:rsidR="00F557F7" w:rsidRDefault="00F557F7" w:rsidP="000B03D0">
            <w:pPr>
              <w:jc w:val="both"/>
            </w:pPr>
            <w:r>
              <w:t xml:space="preserve">Alternatively, that they are </w:t>
            </w:r>
            <w:r w:rsidR="00223B3C">
              <w:t xml:space="preserve">a Public Body or Local Authority and </w:t>
            </w:r>
            <w:r>
              <w:t>the owner and operator of a Fire service</w:t>
            </w:r>
            <w:r w:rsidR="00223B3C">
              <w:t xml:space="preserve"> vehicles.</w:t>
            </w:r>
          </w:p>
        </w:tc>
        <w:tc>
          <w:tcPr>
            <w:tcW w:w="1366" w:type="dxa"/>
          </w:tcPr>
          <w:p w14:paraId="3052566D" w14:textId="1227930E" w:rsidR="00F557F7" w:rsidRDefault="00F557F7" w:rsidP="00301800">
            <w:pPr>
              <w:jc w:val="both"/>
            </w:pPr>
            <w:r>
              <w:lastRenderedPageBreak/>
              <w:t>Pass/Fail</w:t>
            </w:r>
          </w:p>
        </w:tc>
      </w:tr>
      <w:tr w:rsidR="00FF584F" w14:paraId="0C78FF00" w14:textId="77777777" w:rsidTr="0026391A">
        <w:tc>
          <w:tcPr>
            <w:tcW w:w="7650" w:type="dxa"/>
            <w:gridSpan w:val="3"/>
          </w:tcPr>
          <w:p w14:paraId="479629A7" w14:textId="77777777" w:rsidR="00FF584F" w:rsidRDefault="00FF584F" w:rsidP="00301800">
            <w:pPr>
              <w:jc w:val="both"/>
              <w:rPr>
                <w:b/>
                <w:bCs/>
              </w:rPr>
            </w:pPr>
            <w:r>
              <w:rPr>
                <w:b/>
                <w:bCs/>
              </w:rPr>
              <w:t xml:space="preserve">Health &amp; Safety </w:t>
            </w:r>
          </w:p>
          <w:p w14:paraId="5668ECC0" w14:textId="3D06313A" w:rsidR="00FF584F" w:rsidRPr="006B3A01" w:rsidRDefault="00FF584F" w:rsidP="00FF584F">
            <w:pPr>
              <w:rPr>
                <w:b/>
                <w:bCs/>
              </w:rPr>
            </w:pPr>
            <w:r>
              <w:t>Candidates</w:t>
            </w:r>
            <w:r w:rsidRPr="00265634">
              <w:t xml:space="preserve"> must provide information which demonstrates operation of health &amp; safety</w:t>
            </w:r>
            <w:r>
              <w:t xml:space="preserve"> </w:t>
            </w:r>
            <w:r w:rsidRPr="00265634">
              <w:t>systems and procedures in line with all relevant Safety Health &amp; Welfare at Work legislation.</w:t>
            </w:r>
            <w:r w:rsidRPr="00265634">
              <w:br/>
            </w:r>
          </w:p>
        </w:tc>
        <w:tc>
          <w:tcPr>
            <w:tcW w:w="1366" w:type="dxa"/>
          </w:tcPr>
          <w:p w14:paraId="124F6F99" w14:textId="46DCA0CA" w:rsidR="00FF584F" w:rsidRDefault="00FF584F" w:rsidP="00301800">
            <w:pPr>
              <w:jc w:val="both"/>
            </w:pPr>
            <w:r>
              <w:t>Pass/Fail</w:t>
            </w:r>
          </w:p>
        </w:tc>
      </w:tr>
    </w:tbl>
    <w:p w14:paraId="57F33167" w14:textId="34817E77" w:rsidR="001021F3" w:rsidRDefault="001021F3"/>
    <w:p w14:paraId="66DD6F13" w14:textId="4211141D" w:rsidR="00E8020D" w:rsidRDefault="00F557F7" w:rsidP="006B3A01">
      <w:pPr>
        <w:pStyle w:val="Heading1"/>
      </w:pPr>
      <w:bookmarkStart w:id="4" w:name="_Toc86255861"/>
      <w:r>
        <w:t xml:space="preserve">5. </w:t>
      </w:r>
      <w:r w:rsidR="00E5046E">
        <w:t xml:space="preserve"> Mini Tenders and Award Criteria</w:t>
      </w:r>
      <w:bookmarkEnd w:id="4"/>
      <w:r w:rsidR="00E5046E">
        <w:t xml:space="preserve">  </w:t>
      </w:r>
    </w:p>
    <w:p w14:paraId="32C3E67C" w14:textId="0B967C84" w:rsidR="00E5046E" w:rsidRDefault="00E5046E">
      <w:r>
        <w:t xml:space="preserve">On occasions where the Contracting Authority has a requirement, a mini tender will be issued to all members of the DPS.  The award criteria listed hereunder may be employed in part or in full.  The weightings will be notified at mini-tender stage.   </w:t>
      </w:r>
    </w:p>
    <w:p w14:paraId="54F68EBC" w14:textId="6324EB79" w:rsidR="00FF6AEB" w:rsidRDefault="00FF6AEB">
      <w:r>
        <w:t>Note this is the award criteria that will be used in any DPS Mini Tender. You are not required to tender at this stage.</w:t>
      </w:r>
    </w:p>
    <w:tbl>
      <w:tblPr>
        <w:tblStyle w:val="TableGrid"/>
        <w:tblW w:w="0" w:type="auto"/>
        <w:tblLook w:val="04A0" w:firstRow="1" w:lastRow="0" w:firstColumn="1" w:lastColumn="0" w:noHBand="0" w:noVBand="1"/>
      </w:tblPr>
      <w:tblGrid>
        <w:gridCol w:w="1129"/>
        <w:gridCol w:w="5812"/>
        <w:gridCol w:w="2075"/>
      </w:tblGrid>
      <w:tr w:rsidR="001021F3" w14:paraId="1C82344E" w14:textId="77777777" w:rsidTr="001021F3">
        <w:tc>
          <w:tcPr>
            <w:tcW w:w="1129" w:type="dxa"/>
          </w:tcPr>
          <w:p w14:paraId="2AD2F8EF" w14:textId="4753FD6F" w:rsidR="001021F3" w:rsidRDefault="001021F3">
            <w:r>
              <w:t>3.3</w:t>
            </w:r>
          </w:p>
        </w:tc>
        <w:tc>
          <w:tcPr>
            <w:tcW w:w="7887" w:type="dxa"/>
            <w:gridSpan w:val="2"/>
          </w:tcPr>
          <w:p w14:paraId="7AA4BA0B" w14:textId="5A1B5DEB" w:rsidR="00C21BCC" w:rsidRDefault="00C21BCC">
            <w:r>
              <w:t xml:space="preserve">The Goods contract will be awarded on the basis of the Most economically advantageous tender(s) as identified in accordance with the following </w:t>
            </w:r>
            <w:r w:rsidR="008D0DEA">
              <w:t>criteria:</w:t>
            </w:r>
          </w:p>
        </w:tc>
      </w:tr>
      <w:tr w:rsidR="00F557F7" w14:paraId="4D71F1C4" w14:textId="77777777" w:rsidTr="00EB68B1">
        <w:tc>
          <w:tcPr>
            <w:tcW w:w="6941" w:type="dxa"/>
            <w:gridSpan w:val="2"/>
          </w:tcPr>
          <w:p w14:paraId="6EE80A80" w14:textId="77777777" w:rsidR="00F557F7" w:rsidRDefault="00F557F7">
            <w:r>
              <w:t xml:space="preserve">Criterion </w:t>
            </w:r>
          </w:p>
        </w:tc>
        <w:tc>
          <w:tcPr>
            <w:tcW w:w="2075" w:type="dxa"/>
          </w:tcPr>
          <w:p w14:paraId="1F565119" w14:textId="381483A4" w:rsidR="00F557F7" w:rsidRDefault="00F557F7">
            <w:r>
              <w:t>Weighting Range</w:t>
            </w:r>
          </w:p>
        </w:tc>
      </w:tr>
      <w:tr w:rsidR="00F557F7" w14:paraId="365EF7A6" w14:textId="77777777" w:rsidTr="004E0CAA">
        <w:tc>
          <w:tcPr>
            <w:tcW w:w="6941" w:type="dxa"/>
            <w:gridSpan w:val="2"/>
          </w:tcPr>
          <w:p w14:paraId="5411A07E" w14:textId="77777777" w:rsidR="00F557F7" w:rsidRDefault="00F557F7">
            <w:pPr>
              <w:rPr>
                <w:b/>
                <w:bCs/>
              </w:rPr>
            </w:pPr>
            <w:r w:rsidRPr="006B3A01">
              <w:rPr>
                <w:b/>
                <w:bCs/>
              </w:rPr>
              <w:t>Cost</w:t>
            </w:r>
          </w:p>
          <w:p w14:paraId="7F481570" w14:textId="380D4468" w:rsidR="00F557F7" w:rsidRDefault="001F5B34">
            <w:r>
              <w:t>Cost  excludes delivery</w:t>
            </w:r>
          </w:p>
        </w:tc>
        <w:tc>
          <w:tcPr>
            <w:tcW w:w="2075" w:type="dxa"/>
          </w:tcPr>
          <w:p w14:paraId="3D24585F" w14:textId="56885B70" w:rsidR="00F557F7" w:rsidRDefault="00AF52B7">
            <w:r>
              <w:t>40</w:t>
            </w:r>
            <w:r w:rsidR="00F557F7">
              <w:t xml:space="preserve">- </w:t>
            </w:r>
            <w:r>
              <w:t>6</w:t>
            </w:r>
            <w:r w:rsidR="00F557F7">
              <w:t>0%</w:t>
            </w:r>
          </w:p>
        </w:tc>
      </w:tr>
      <w:tr w:rsidR="00F557F7" w14:paraId="1B6E4308" w14:textId="77777777" w:rsidTr="00E13AE7">
        <w:tc>
          <w:tcPr>
            <w:tcW w:w="6941" w:type="dxa"/>
            <w:gridSpan w:val="2"/>
          </w:tcPr>
          <w:p w14:paraId="4E8F909D" w14:textId="38A77F4E" w:rsidR="00F557F7" w:rsidRPr="006B3A01" w:rsidRDefault="00F557F7">
            <w:pPr>
              <w:rPr>
                <w:b/>
                <w:bCs/>
              </w:rPr>
            </w:pPr>
            <w:r w:rsidRPr="006B3A01">
              <w:rPr>
                <w:b/>
                <w:bCs/>
              </w:rPr>
              <w:t>Warranty</w:t>
            </w:r>
          </w:p>
          <w:p w14:paraId="571776C7" w14:textId="055A8EEB" w:rsidR="00F557F7" w:rsidRPr="00CE797E" w:rsidRDefault="00F557F7" w:rsidP="001F5B34">
            <w:r>
              <w:t xml:space="preserve">Rule. Scores </w:t>
            </w:r>
            <w:r w:rsidR="001F5B34" w:rsidRPr="001F5B34">
              <w:rPr>
                <w:u w:val="single"/>
              </w:rPr>
              <w:t>may</w:t>
            </w:r>
            <w:r>
              <w:t xml:space="preserve"> be awarded based on the </w:t>
            </w:r>
            <w:r w:rsidRPr="00CE797E">
              <w:t xml:space="preserve">warranty </w:t>
            </w:r>
            <w:r>
              <w:t>the tenderer</w:t>
            </w:r>
            <w:r w:rsidRPr="00CE797E">
              <w:t xml:space="preserve"> would offer on a pre-owned </w:t>
            </w:r>
            <w:r w:rsidR="001F5B34">
              <w:t>equipment.</w:t>
            </w:r>
            <w:r w:rsidRPr="00CE797E">
              <w:t xml:space="preserve"> </w:t>
            </w:r>
            <w:r w:rsidR="001F5B34">
              <w:t xml:space="preserve">In the event that Warranty is used as an </w:t>
            </w:r>
            <w:r w:rsidR="0027625D">
              <w:t>award criterion</w:t>
            </w:r>
            <w:r w:rsidR="001F5B34">
              <w:t xml:space="preserve"> </w:t>
            </w:r>
            <w:r w:rsidR="0027625D">
              <w:t xml:space="preserve">in a mini tender tenderers should </w:t>
            </w:r>
            <w:r w:rsidR="00AF52B7">
              <w:t>note that</w:t>
            </w:r>
            <w:r w:rsidR="0027625D">
              <w:t xml:space="preserve"> </w:t>
            </w:r>
            <w:r w:rsidR="001F5B34">
              <w:t xml:space="preserve">it is not </w:t>
            </w:r>
            <w:r w:rsidR="005C712D">
              <w:t>essential that warranty is offered as there will be No minimum score threshold.</w:t>
            </w:r>
          </w:p>
        </w:tc>
        <w:tc>
          <w:tcPr>
            <w:tcW w:w="2075" w:type="dxa"/>
          </w:tcPr>
          <w:p w14:paraId="51DA58C1" w14:textId="6982B99C" w:rsidR="00F557F7" w:rsidRPr="00CE797E" w:rsidRDefault="00F557F7" w:rsidP="00CE797E"/>
          <w:p w14:paraId="72114418" w14:textId="3C2A2313" w:rsidR="00F557F7" w:rsidRDefault="00F557F7">
            <w:r>
              <w:t xml:space="preserve">0 - </w:t>
            </w:r>
            <w:r w:rsidR="001F5B34">
              <w:t>10</w:t>
            </w:r>
            <w:r>
              <w:t>%</w:t>
            </w:r>
          </w:p>
        </w:tc>
      </w:tr>
      <w:tr w:rsidR="00F557F7" w14:paraId="27671D69" w14:textId="77777777" w:rsidTr="00C23AE9">
        <w:tc>
          <w:tcPr>
            <w:tcW w:w="6941" w:type="dxa"/>
            <w:gridSpan w:val="2"/>
          </w:tcPr>
          <w:p w14:paraId="65C07760" w14:textId="77777777" w:rsidR="00F557F7" w:rsidRDefault="00F557F7">
            <w:pPr>
              <w:rPr>
                <w:b/>
                <w:bCs/>
              </w:rPr>
            </w:pPr>
            <w:r>
              <w:rPr>
                <w:b/>
                <w:bCs/>
              </w:rPr>
              <w:t xml:space="preserve">Quality and fitness for purpose of the equipment offered </w:t>
            </w:r>
          </w:p>
          <w:p w14:paraId="70D36A88" w14:textId="0DA92EB0" w:rsidR="00F557F7" w:rsidRPr="006B3A01" w:rsidDel="00E5046E" w:rsidRDefault="00F557F7">
            <w:r>
              <w:t xml:space="preserve">This will relate to the features, age, mileage, etc. of the machine being offered. </w:t>
            </w:r>
          </w:p>
        </w:tc>
        <w:tc>
          <w:tcPr>
            <w:tcW w:w="2075" w:type="dxa"/>
          </w:tcPr>
          <w:p w14:paraId="79AAC57C" w14:textId="1F919ADF" w:rsidR="00F557F7" w:rsidRPr="00CE797E" w:rsidRDefault="00AF52B7" w:rsidP="00CE797E">
            <w:r>
              <w:t>40</w:t>
            </w:r>
            <w:r w:rsidR="00F557F7">
              <w:t xml:space="preserve"> – 60%</w:t>
            </w:r>
          </w:p>
        </w:tc>
      </w:tr>
    </w:tbl>
    <w:p w14:paraId="623B07A5" w14:textId="736BA126" w:rsidR="001021F3" w:rsidRDefault="001021F3"/>
    <w:p w14:paraId="376BBABE" w14:textId="22E3E852" w:rsidR="00CE797E" w:rsidRPr="005E0EE6" w:rsidRDefault="00C231F8">
      <w:pPr>
        <w:rPr>
          <w:b/>
          <w:bCs/>
        </w:rPr>
      </w:pPr>
      <w:r>
        <w:rPr>
          <w:b/>
          <w:bCs/>
        </w:rPr>
        <w:t>M</w:t>
      </w:r>
      <w:r w:rsidRPr="005E0EE6">
        <w:rPr>
          <w:b/>
          <w:bCs/>
        </w:rPr>
        <w:t xml:space="preserve">ethodology </w:t>
      </w:r>
      <w:r>
        <w:rPr>
          <w:b/>
          <w:bCs/>
        </w:rPr>
        <w:t>for</w:t>
      </w:r>
      <w:r w:rsidR="005E0EE6">
        <w:rPr>
          <w:b/>
          <w:bCs/>
        </w:rPr>
        <w:t xml:space="preserve"> scoring Cost.</w:t>
      </w:r>
    </w:p>
    <w:p w14:paraId="64F0B51C" w14:textId="77777777" w:rsidR="00FF6AEB" w:rsidRPr="00FF6AEB" w:rsidRDefault="00FF6AEB" w:rsidP="00FF6AEB">
      <w:pPr>
        <w:jc w:val="both"/>
      </w:pPr>
      <w:r w:rsidRPr="00FF6AEB">
        <w:t xml:space="preserve">The following formula will be applied to the cost score: </w:t>
      </w:r>
    </w:p>
    <w:tbl>
      <w:tblPr>
        <w:tblStyle w:val="GridTable4"/>
        <w:tblpPr w:leftFromText="180" w:rightFromText="180" w:vertAnchor="text" w:horzAnchor="margin" w:tblpXSpec="center" w:tblpY="131"/>
        <w:tblW w:w="5528" w:type="dxa"/>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0A0" w:firstRow="1" w:lastRow="0" w:firstColumn="1" w:lastColumn="0" w:noHBand="0" w:noVBand="0"/>
      </w:tblPr>
      <w:tblGrid>
        <w:gridCol w:w="3964"/>
        <w:gridCol w:w="1564"/>
      </w:tblGrid>
      <w:tr w:rsidR="007962A7" w:rsidRPr="00FC2E4F" w14:paraId="51D45834" w14:textId="77777777" w:rsidTr="005E0EE6">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left w:val="none" w:sz="0" w:space="0" w:color="auto"/>
              <w:bottom w:val="none" w:sz="0" w:space="0" w:color="auto"/>
              <w:right w:val="none" w:sz="0" w:space="0" w:color="auto"/>
            </w:tcBorders>
            <w:shd w:val="clear" w:color="auto" w:fill="auto"/>
            <w:noWrap/>
          </w:tcPr>
          <w:p w14:paraId="0160F15B" w14:textId="7AF5102A" w:rsidR="007962A7" w:rsidRPr="007962A7" w:rsidRDefault="00983844" w:rsidP="007962A7">
            <w:pPr>
              <w:jc w:val="both"/>
              <w:rPr>
                <w:rFonts w:eastAsiaTheme="minorHAnsi" w:hAnsiTheme="minorHAnsi" w:cstheme="minorBidi"/>
                <w:b w:val="0"/>
                <w:bCs w:val="0"/>
                <w:color w:val="auto"/>
                <w:lang w:eastAsia="en-US"/>
              </w:rPr>
            </w:pPr>
            <w:r w:rsidRPr="00983844">
              <w:rPr>
                <w:b w:val="0"/>
                <w:bCs w:val="0"/>
                <w:color w:val="auto"/>
              </w:rPr>
              <w:t>Score</w:t>
            </w:r>
            <w:r w:rsidR="007962A7" w:rsidRPr="00983844">
              <w:rPr>
                <w:b w:val="0"/>
                <w:bCs w:val="0"/>
              </w:rPr>
              <w:t>r</w:t>
            </w:r>
            <w:r w:rsidR="007962A7" w:rsidRPr="007962A7">
              <w:t xml:space="preserve"> Cost</w:t>
            </w:r>
          </w:p>
        </w:tc>
        <w:tc>
          <w:tcPr>
            <w:cnfStyle w:val="000010000000" w:firstRow="0" w:lastRow="0" w:firstColumn="0" w:lastColumn="0" w:oddVBand="1" w:evenVBand="0" w:oddHBand="0" w:evenHBand="0" w:firstRowFirstColumn="0" w:firstRowLastColumn="0" w:lastRowFirstColumn="0" w:lastRowLastColumn="0"/>
            <w:tcW w:w="1564" w:type="dxa"/>
            <w:tcBorders>
              <w:top w:val="none" w:sz="0" w:space="0" w:color="auto"/>
              <w:left w:val="none" w:sz="0" w:space="0" w:color="auto"/>
              <w:bottom w:val="none" w:sz="0" w:space="0" w:color="auto"/>
              <w:right w:val="none" w:sz="0" w:space="0" w:color="auto"/>
            </w:tcBorders>
            <w:shd w:val="clear" w:color="auto" w:fill="auto"/>
            <w:noWrap/>
          </w:tcPr>
          <w:p w14:paraId="7F17DF09" w14:textId="77777777" w:rsidR="007962A7" w:rsidRPr="00FF6AEB" w:rsidRDefault="007962A7" w:rsidP="007962A7">
            <w:pPr>
              <w:jc w:val="both"/>
              <w:rPr>
                <w:rFonts w:eastAsiaTheme="minorHAnsi" w:hAnsiTheme="minorHAnsi" w:cstheme="minorBidi"/>
                <w:b w:val="0"/>
                <w:bCs w:val="0"/>
                <w:color w:val="auto"/>
                <w:lang w:eastAsia="en-US"/>
              </w:rPr>
            </w:pPr>
            <w:r w:rsidRPr="00FF6AEB">
              <w:rPr>
                <w:rFonts w:eastAsiaTheme="minorHAnsi" w:hAnsiTheme="minorHAnsi" w:cstheme="minorBidi"/>
                <w:b w:val="0"/>
                <w:bCs w:val="0"/>
                <w:color w:val="auto"/>
                <w:lang w:eastAsia="en-US"/>
              </w:rPr>
              <w:t>A</w:t>
            </w:r>
          </w:p>
        </w:tc>
      </w:tr>
      <w:tr w:rsidR="007962A7" w:rsidRPr="00FC2E4F" w14:paraId="026558F8" w14:textId="77777777" w:rsidTr="005E0EE6">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noWrap/>
          </w:tcPr>
          <w:p w14:paraId="64CF3F2C" w14:textId="4F3FAD48" w:rsidR="007962A7" w:rsidRPr="00FF6AEB" w:rsidRDefault="007962A7" w:rsidP="007962A7">
            <w:pPr>
              <w:jc w:val="both"/>
            </w:pPr>
            <w:r w:rsidRPr="00FF6AEB">
              <w:rPr>
                <w:rFonts w:eastAsiaTheme="minorHAnsi" w:hAnsiTheme="minorHAnsi" w:cstheme="minorBidi"/>
                <w:b w:val="0"/>
                <w:bCs w:val="0"/>
                <w:lang w:eastAsia="en-US"/>
              </w:rPr>
              <w:t>Lowest Cost from a Bona Fide Tender</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7DB77736" w14:textId="0E6711F2" w:rsidR="007962A7" w:rsidRPr="00FF6AEB" w:rsidRDefault="007962A7" w:rsidP="007962A7">
            <w:pPr>
              <w:jc w:val="both"/>
            </w:pPr>
            <w:r>
              <w:t>B</w:t>
            </w:r>
          </w:p>
        </w:tc>
      </w:tr>
      <w:tr w:rsidR="007962A7" w:rsidRPr="00FC2E4F" w14:paraId="55AA6991" w14:textId="77777777" w:rsidTr="005E0EE6">
        <w:trPr>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noWrap/>
          </w:tcPr>
          <w:p w14:paraId="5A48928A" w14:textId="77777777" w:rsidR="007962A7" w:rsidRPr="00FF6AEB" w:rsidRDefault="007962A7" w:rsidP="007962A7">
            <w:pPr>
              <w:jc w:val="both"/>
              <w:rPr>
                <w:rFonts w:eastAsiaTheme="minorHAnsi" w:hAnsiTheme="minorHAnsi" w:cstheme="minorBidi"/>
                <w:b w:val="0"/>
                <w:bCs w:val="0"/>
                <w:lang w:eastAsia="en-US"/>
              </w:rPr>
            </w:pPr>
            <w:r w:rsidRPr="00FF6AEB">
              <w:rPr>
                <w:rFonts w:eastAsiaTheme="minorHAnsi" w:hAnsiTheme="minorHAnsi" w:cstheme="minorBidi"/>
                <w:b w:val="0"/>
                <w:bCs w:val="0"/>
                <w:lang w:eastAsia="en-US"/>
              </w:rPr>
              <w:t>Cost from the tender being evaluated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2D2A9532" w14:textId="01F8F821" w:rsidR="007962A7" w:rsidRPr="00FF6AEB" w:rsidRDefault="007962A7" w:rsidP="007962A7">
            <w:pPr>
              <w:jc w:val="both"/>
              <w:rPr>
                <w:rFonts w:eastAsiaTheme="minorHAnsi" w:hAnsiTheme="minorHAnsi" w:cstheme="minorBidi"/>
                <w:lang w:eastAsia="en-US"/>
              </w:rPr>
            </w:pPr>
            <w:r>
              <w:rPr>
                <w:rFonts w:eastAsiaTheme="minorHAnsi" w:hAnsiTheme="minorHAnsi" w:cstheme="minorBidi"/>
                <w:lang w:eastAsia="en-US"/>
              </w:rPr>
              <w:t>C</w:t>
            </w:r>
          </w:p>
        </w:tc>
      </w:tr>
      <w:tr w:rsidR="007962A7" w:rsidRPr="00FC2E4F" w14:paraId="2A9C0987" w14:textId="77777777" w:rsidTr="005E0EE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0A633181" w14:textId="77777777" w:rsidR="007962A7" w:rsidRPr="00FF6AEB" w:rsidRDefault="007962A7" w:rsidP="007962A7">
            <w:pPr>
              <w:jc w:val="both"/>
              <w:rPr>
                <w:rFonts w:eastAsiaTheme="minorHAnsi" w:hAnsiTheme="minorHAnsi" w:cstheme="minorBidi"/>
                <w:b w:val="0"/>
                <w:bCs w:val="0"/>
                <w:lang w:eastAsia="en-US"/>
              </w:rPr>
            </w:pPr>
            <w:r w:rsidRPr="00FF6AEB">
              <w:rPr>
                <w:rFonts w:eastAsiaTheme="minorHAnsi" w:hAnsiTheme="minorHAnsi" w:cstheme="minorBidi"/>
                <w:b w:val="0"/>
                <w:bCs w:val="0"/>
                <w:lang w:eastAsia="en-US"/>
              </w:rPr>
              <w:t>Formula employed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tcPr>
          <w:p w14:paraId="0E0975F4" w14:textId="4753B8E5" w:rsidR="007962A7" w:rsidRPr="006B3A01" w:rsidRDefault="007962A7" w:rsidP="007962A7">
            <w:pPr>
              <w:jc w:val="both"/>
              <w:rPr>
                <w:rFonts w:eastAsiaTheme="minorHAnsi" w:hAnsiTheme="minorHAnsi" w:cstheme="minorBidi"/>
                <w:u w:val="single"/>
                <w:lang w:eastAsia="en-US"/>
              </w:rPr>
            </w:pPr>
            <w:r w:rsidRPr="006B3A01">
              <w:rPr>
                <w:u w:val="single"/>
              </w:rPr>
              <w:t xml:space="preserve">A x </w:t>
            </w:r>
            <w:r>
              <w:rPr>
                <w:rFonts w:eastAsiaTheme="minorHAnsi" w:hAnsiTheme="minorHAnsi" w:cstheme="minorBidi"/>
                <w:u w:val="single"/>
                <w:lang w:eastAsia="en-US"/>
              </w:rPr>
              <w:t>B</w:t>
            </w:r>
          </w:p>
          <w:p w14:paraId="1A6EE035" w14:textId="7103D7FC" w:rsidR="007962A7" w:rsidRPr="00FF6AEB" w:rsidRDefault="007962A7" w:rsidP="007962A7">
            <w:pPr>
              <w:jc w:val="both"/>
              <w:rPr>
                <w:rFonts w:eastAsiaTheme="minorHAnsi" w:hAnsiTheme="minorHAnsi" w:cstheme="minorBidi"/>
                <w:lang w:eastAsia="en-US"/>
              </w:rPr>
            </w:pPr>
            <w:r>
              <w:rPr>
                <w:rFonts w:eastAsiaTheme="minorHAnsi" w:hAnsiTheme="minorHAnsi" w:cstheme="minorBidi"/>
                <w:lang w:eastAsia="en-US"/>
              </w:rPr>
              <w:t xml:space="preserve">    C</w:t>
            </w:r>
          </w:p>
        </w:tc>
      </w:tr>
    </w:tbl>
    <w:p w14:paraId="3F264354" w14:textId="77777777" w:rsidR="00FF6AEB" w:rsidRPr="00FF6AEB" w:rsidRDefault="00FF6AEB" w:rsidP="00FF6AEB">
      <w:pPr>
        <w:pStyle w:val="BodyText2"/>
        <w:spacing w:line="276" w:lineRule="auto"/>
        <w:ind w:left="1418" w:right="43" w:hanging="992"/>
        <w:jc w:val="both"/>
        <w:rPr>
          <w:lang w:val="en-IE"/>
        </w:rPr>
      </w:pPr>
    </w:p>
    <w:p w14:paraId="39F1CBB4" w14:textId="77777777" w:rsidR="00FF6AEB" w:rsidRPr="00FF6AEB" w:rsidRDefault="00FF6AEB" w:rsidP="00FF6AEB">
      <w:pPr>
        <w:pStyle w:val="BodyText2"/>
        <w:spacing w:line="276" w:lineRule="auto"/>
        <w:ind w:left="1418" w:right="43" w:hanging="992"/>
        <w:jc w:val="both"/>
        <w:rPr>
          <w:lang w:val="en-IE"/>
        </w:rPr>
      </w:pPr>
    </w:p>
    <w:p w14:paraId="0C20783C" w14:textId="77777777" w:rsidR="00FF6AEB" w:rsidRPr="00FF6AEB" w:rsidRDefault="00FF6AEB" w:rsidP="00FF6AEB">
      <w:pPr>
        <w:jc w:val="both"/>
      </w:pPr>
    </w:p>
    <w:p w14:paraId="54B13FFB" w14:textId="77777777" w:rsidR="00FF6AEB" w:rsidRPr="00FF6AEB" w:rsidRDefault="00FF6AEB" w:rsidP="00FF6AEB">
      <w:pPr>
        <w:pStyle w:val="BodyTextIndent3"/>
        <w:widowControl w:val="0"/>
        <w:autoSpaceDE w:val="0"/>
        <w:autoSpaceDN w:val="0"/>
        <w:adjustRightInd w:val="0"/>
        <w:jc w:val="both"/>
        <w:rPr>
          <w:sz w:val="22"/>
          <w:szCs w:val="22"/>
          <w:lang w:val="en-IE"/>
        </w:rPr>
      </w:pPr>
    </w:p>
    <w:p w14:paraId="2EF06424" w14:textId="77777777" w:rsidR="00FF6AEB" w:rsidRPr="00FF6AEB" w:rsidRDefault="00FF6AEB" w:rsidP="00FF6AEB">
      <w:pPr>
        <w:pStyle w:val="BodyTextIndent3"/>
        <w:widowControl w:val="0"/>
        <w:autoSpaceDE w:val="0"/>
        <w:autoSpaceDN w:val="0"/>
        <w:adjustRightInd w:val="0"/>
        <w:jc w:val="both"/>
        <w:rPr>
          <w:sz w:val="22"/>
          <w:szCs w:val="22"/>
          <w:lang w:val="en-IE"/>
        </w:rPr>
      </w:pPr>
    </w:p>
    <w:p w14:paraId="573E7864" w14:textId="77777777" w:rsidR="00FF6AEB" w:rsidRPr="00FF6AEB" w:rsidRDefault="00FF6AEB" w:rsidP="00FF6AEB">
      <w:pPr>
        <w:pStyle w:val="Default"/>
        <w:jc w:val="both"/>
        <w:rPr>
          <w:rFonts w:asciiTheme="minorHAnsi" w:eastAsiaTheme="minorHAnsi" w:hAnsiTheme="minorHAnsi" w:cstheme="minorBidi"/>
          <w:color w:val="auto"/>
          <w:sz w:val="22"/>
          <w:szCs w:val="22"/>
          <w:lang w:val="en-IE" w:eastAsia="en-US"/>
        </w:rPr>
      </w:pPr>
    </w:p>
    <w:p w14:paraId="129D80D4" w14:textId="77777777" w:rsidR="00FF6AEB" w:rsidRPr="00FF6AEB" w:rsidRDefault="00FF6AEB" w:rsidP="00FF6AEB">
      <w:pPr>
        <w:jc w:val="both"/>
      </w:pPr>
    </w:p>
    <w:p w14:paraId="6ECAB25E" w14:textId="7129A885" w:rsidR="00CE797E" w:rsidRDefault="00CE797E"/>
    <w:p w14:paraId="6632F791" w14:textId="278B2C8B" w:rsidR="00CE797E" w:rsidRDefault="00CE797E"/>
    <w:p w14:paraId="2138AB16" w14:textId="2A138F96" w:rsidR="00F557F7" w:rsidRDefault="00F557F7">
      <w:r>
        <w:br w:type="page"/>
      </w:r>
    </w:p>
    <w:p w14:paraId="4B783F8A" w14:textId="30F07F03" w:rsidR="005E0EE6" w:rsidRDefault="005E0EE6"/>
    <w:p w14:paraId="15455C86" w14:textId="0AC4D778" w:rsidR="00F557F7" w:rsidRDefault="00F557F7" w:rsidP="006B3A01">
      <w:pPr>
        <w:pStyle w:val="Heading1"/>
      </w:pPr>
      <w:r>
        <w:t xml:space="preserve">6. Instructions to Candidates </w:t>
      </w:r>
    </w:p>
    <w:p w14:paraId="3D75A106" w14:textId="77777777" w:rsidR="00F557F7" w:rsidRDefault="00F557F7"/>
    <w:p w14:paraId="6163AD00" w14:textId="77777777" w:rsidR="00F557F7" w:rsidRPr="006B3A01" w:rsidRDefault="00F557F7" w:rsidP="00F557F7">
      <w:pPr>
        <w:pStyle w:val="ListParagraph"/>
        <w:numPr>
          <w:ilvl w:val="0"/>
          <w:numId w:val="26"/>
        </w:numPr>
        <w:rPr>
          <w:b/>
          <w:bCs/>
        </w:rPr>
      </w:pPr>
      <w:r w:rsidRPr="006B3A01">
        <w:rPr>
          <w:b/>
          <w:bCs/>
        </w:rPr>
        <w:t>Use of eTenders</w:t>
      </w:r>
    </w:p>
    <w:p w14:paraId="3C8ABB02" w14:textId="3243F32D" w:rsidR="00F557F7" w:rsidRDefault="00F557F7" w:rsidP="00F557F7">
      <w:r>
        <w:t xml:space="preserve">Applications must be submitted via the electronic post-box available on www.etenders.gov.ie (the “Electronic Platform”). Only Applications submitted to the electronic post-box will be accepted. Applications submitted by any other means (including but not limited to by email, fax, post or hand delivery) will NOT be accepted. Candidates must ensure that they give themselves sufficient time to upload and submit all required Application documentation before the initial Application Deadline (as defined in paragraph </w:t>
      </w:r>
      <w:r w:rsidR="006B3A01">
        <w:t>(c) below</w:t>
      </w:r>
      <w:r>
        <w:t xml:space="preserve"> has passed. Candidates should take into account the fact that upload speeds vary.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w:t>
      </w:r>
    </w:p>
    <w:p w14:paraId="73D4E2DB" w14:textId="4B633032" w:rsidR="006B3A01" w:rsidRDefault="006B3A01" w:rsidP="00F557F7"/>
    <w:p w14:paraId="373CD3FE" w14:textId="27574E09" w:rsidR="006B3A01" w:rsidRPr="006B3A01" w:rsidRDefault="006B3A01" w:rsidP="006B3A01">
      <w:pPr>
        <w:pStyle w:val="ListParagraph"/>
        <w:numPr>
          <w:ilvl w:val="0"/>
          <w:numId w:val="26"/>
        </w:numPr>
        <w:rPr>
          <w:b/>
          <w:bCs/>
        </w:rPr>
      </w:pPr>
      <w:r w:rsidRPr="006B3A01">
        <w:rPr>
          <w:b/>
          <w:bCs/>
        </w:rPr>
        <w:t xml:space="preserve">Closing date for Queries </w:t>
      </w:r>
    </w:p>
    <w:p w14:paraId="4B23C149" w14:textId="77777777" w:rsidR="006B3A01" w:rsidRDefault="006B3A01" w:rsidP="006B3A01">
      <w:r>
        <w:t>All queries relating to any aspect of this Competition or of this RTP must be directed to the messaging facility on the Electronic Platform www.etenders.gov.ie. Subject to paragraph (d)</w:t>
      </w:r>
      <w:r w:rsidRPr="006D2B67">
        <w:t xml:space="preserve"> of this</w:t>
      </w:r>
      <w:r>
        <w:t xml:space="preserve"> RTP, queries related to the Initial Application must be submitted by no later than </w:t>
      </w:r>
    </w:p>
    <w:tbl>
      <w:tblPr>
        <w:tblStyle w:val="TableGrid"/>
        <w:tblW w:w="0" w:type="auto"/>
        <w:tblLook w:val="04A0" w:firstRow="1" w:lastRow="0" w:firstColumn="1" w:lastColumn="0" w:noHBand="0" w:noVBand="1"/>
      </w:tblPr>
      <w:tblGrid>
        <w:gridCol w:w="4508"/>
        <w:gridCol w:w="4508"/>
      </w:tblGrid>
      <w:tr w:rsidR="006B3A01" w14:paraId="7228EC79" w14:textId="77777777" w:rsidTr="006B3A01">
        <w:tc>
          <w:tcPr>
            <w:tcW w:w="4508" w:type="dxa"/>
          </w:tcPr>
          <w:p w14:paraId="2BD11E40" w14:textId="7C202249" w:rsidR="006B3A01" w:rsidRDefault="006B3A01" w:rsidP="006B3A01">
            <w:r>
              <w:t>Closing date for Queries (initial)</w:t>
            </w:r>
          </w:p>
        </w:tc>
        <w:tc>
          <w:tcPr>
            <w:tcW w:w="4508" w:type="dxa"/>
          </w:tcPr>
          <w:p w14:paraId="690C4823" w14:textId="04F1115C" w:rsidR="006B3A01" w:rsidRDefault="00A85D57" w:rsidP="006B3A01">
            <w:r>
              <w:t>Monday 21</w:t>
            </w:r>
            <w:r w:rsidRPr="00A85D57">
              <w:rPr>
                <w:vertAlign w:val="superscript"/>
              </w:rPr>
              <w:t>st</w:t>
            </w:r>
            <w:r>
              <w:t xml:space="preserve"> February 2022 at 12</w:t>
            </w:r>
            <w:r w:rsidR="006B3A01">
              <w:t>:00 hours</w:t>
            </w:r>
          </w:p>
          <w:p w14:paraId="10824F4D" w14:textId="1042ADA5" w:rsidR="006B3A01" w:rsidRDefault="006B3A01" w:rsidP="006B3A01"/>
        </w:tc>
      </w:tr>
    </w:tbl>
    <w:p w14:paraId="0F0C2F28" w14:textId="76652FB8" w:rsidR="006B3A01" w:rsidRDefault="006B3A01" w:rsidP="006B3A01">
      <w:r>
        <w:t xml:space="preserve"> </w:t>
      </w:r>
    </w:p>
    <w:p w14:paraId="62B65BAA" w14:textId="41AD720E" w:rsidR="006B3A01" w:rsidRDefault="006B3A01" w:rsidP="006B3A01">
      <w:r>
        <w:t>For the avoidance of doubt, Candidates may not contact the Contracting Authority directly regarding any aspect of this Competition.  However, queries may be received at any time throughout the term of the DPS.</w:t>
      </w:r>
    </w:p>
    <w:p w14:paraId="08E76D3E" w14:textId="77777777" w:rsidR="006B3A01" w:rsidRDefault="006B3A01" w:rsidP="006B3A01">
      <w:r>
        <w:t>All responses to queries will be issued by the Contracting Authority via the messaging facility on the Electronic Platform www.etenders.gov.ie Where appropriate, queries may be amalgamated. Candidates should note that the Contracting Authority will not respond to individual Candidates privately.</w:t>
      </w:r>
    </w:p>
    <w:p w14:paraId="315686E4" w14:textId="77777777" w:rsidR="006B3A01" w:rsidRDefault="006B3A01" w:rsidP="006B3A01">
      <w:r>
        <w:t>The Contracting Authority reserves the right to issue or seek written clarifications via the Electronic Platform.</w:t>
      </w:r>
    </w:p>
    <w:p w14:paraId="5F81A87A" w14:textId="3B68ECF5" w:rsidR="006B3A01" w:rsidRDefault="006B3A01" w:rsidP="006B3A01">
      <w:r>
        <w:t>The Contracting Authority reserves the right, at any time before the Application Deadline, to update or amend the information contained in this document and/or to extend the Application Deadline. Participating Candidates will be informed of any such amendment or extension through the eTenders website.</w:t>
      </w:r>
    </w:p>
    <w:p w14:paraId="5B5984FC" w14:textId="68053B1E" w:rsidR="006B3A01" w:rsidRDefault="006B3A01" w:rsidP="006B3A01">
      <w:r>
        <w:t xml:space="preserve">Candidates should ensure that they register their interest in this Competition, by clicking on the “Accept” button on </w:t>
      </w:r>
      <w:hyperlink r:id="rId10" w:history="1">
        <w:r w:rsidRPr="00A02086">
          <w:rPr>
            <w:rStyle w:val="Hyperlink"/>
          </w:rPr>
          <w:t>www.etenders.gov.ie</w:t>
        </w:r>
      </w:hyperlink>
      <w:r>
        <w:t xml:space="preserve"> , in order to receive all responses to queries and other updates in relation to this Competition.</w:t>
      </w:r>
    </w:p>
    <w:p w14:paraId="12023217" w14:textId="2C8C39D8" w:rsidR="006B3A01" w:rsidRDefault="006B3A01" w:rsidP="006B3A01"/>
    <w:p w14:paraId="61F7739A" w14:textId="6D747825" w:rsidR="006B3A01" w:rsidRPr="006B3A01" w:rsidRDefault="006B3A01" w:rsidP="006B3A01">
      <w:pPr>
        <w:pStyle w:val="ListParagraph"/>
        <w:numPr>
          <w:ilvl w:val="0"/>
          <w:numId w:val="26"/>
        </w:numPr>
        <w:rPr>
          <w:b/>
          <w:bCs/>
        </w:rPr>
      </w:pPr>
      <w:r w:rsidRPr="006B3A01">
        <w:rPr>
          <w:b/>
          <w:bCs/>
        </w:rPr>
        <w:lastRenderedPageBreak/>
        <w:t xml:space="preserve">Initial Closing date for Applications </w:t>
      </w:r>
    </w:p>
    <w:p w14:paraId="7EF89B23" w14:textId="22647891" w:rsidR="006B3A01" w:rsidRDefault="006B3A01">
      <w:r>
        <w:t>Initial Application Deadline Subject to paragraph (d)</w:t>
      </w:r>
      <w:r w:rsidRPr="006D2B67">
        <w:t xml:space="preserve"> of t</w:t>
      </w:r>
      <w:r>
        <w:t xml:space="preserve">his RTP, Initial Applications must be received not later than </w:t>
      </w:r>
    </w:p>
    <w:tbl>
      <w:tblPr>
        <w:tblStyle w:val="TableGrid"/>
        <w:tblW w:w="0" w:type="auto"/>
        <w:tblLook w:val="04A0" w:firstRow="1" w:lastRow="0" w:firstColumn="1" w:lastColumn="0" w:noHBand="0" w:noVBand="1"/>
      </w:tblPr>
      <w:tblGrid>
        <w:gridCol w:w="4508"/>
        <w:gridCol w:w="4508"/>
      </w:tblGrid>
      <w:tr w:rsidR="006B3A01" w14:paraId="20CF1DF8" w14:textId="77777777" w:rsidTr="003261AA">
        <w:tc>
          <w:tcPr>
            <w:tcW w:w="4508" w:type="dxa"/>
          </w:tcPr>
          <w:p w14:paraId="4885564A" w14:textId="0FCFB781" w:rsidR="006B3A01" w:rsidRDefault="006B3A01" w:rsidP="003261AA">
            <w:r>
              <w:t xml:space="preserve">Closing date for Applications </w:t>
            </w:r>
          </w:p>
        </w:tc>
        <w:tc>
          <w:tcPr>
            <w:tcW w:w="4508" w:type="dxa"/>
          </w:tcPr>
          <w:p w14:paraId="3E4C232F" w14:textId="7069E266" w:rsidR="006B3A01" w:rsidRPr="00A85D57" w:rsidRDefault="00E64616" w:rsidP="003261AA">
            <w:r>
              <w:t xml:space="preserve">Monday </w:t>
            </w:r>
            <w:r w:rsidR="00A85D57" w:rsidRPr="00A85D57">
              <w:t>7</w:t>
            </w:r>
            <w:r w:rsidR="00A85D57" w:rsidRPr="00A85D57">
              <w:rPr>
                <w:vertAlign w:val="superscript"/>
              </w:rPr>
              <w:t>th</w:t>
            </w:r>
            <w:r w:rsidR="00A85D57" w:rsidRPr="00A85D57">
              <w:t xml:space="preserve"> March 2022 at 12:00 noon </w:t>
            </w:r>
          </w:p>
          <w:p w14:paraId="09EE94CC" w14:textId="77777777" w:rsidR="006B3A01" w:rsidRPr="00983844" w:rsidRDefault="006B3A01" w:rsidP="003261AA">
            <w:pPr>
              <w:rPr>
                <w:highlight w:val="yellow"/>
              </w:rPr>
            </w:pPr>
          </w:p>
        </w:tc>
      </w:tr>
    </w:tbl>
    <w:p w14:paraId="2D1DD246" w14:textId="77777777" w:rsidR="006B3A01" w:rsidRDefault="006B3A01"/>
    <w:p w14:paraId="510D7DD5" w14:textId="6C188851" w:rsidR="00F557F7" w:rsidRDefault="006B3A01">
      <w:r>
        <w:t>This initial deadline may facilitate the formation of the DPS. However, applications may be received at any time throughout the term of the DPS.</w:t>
      </w:r>
    </w:p>
    <w:p w14:paraId="043287D0" w14:textId="77777777" w:rsidR="006B3A01" w:rsidRDefault="006B3A01"/>
    <w:p w14:paraId="20096F6A" w14:textId="252459A8" w:rsidR="006B3A01" w:rsidRPr="006B3A01" w:rsidRDefault="006B3A01" w:rsidP="006B3A01">
      <w:pPr>
        <w:pStyle w:val="ListParagraph"/>
        <w:numPr>
          <w:ilvl w:val="0"/>
          <w:numId w:val="26"/>
        </w:numPr>
        <w:rPr>
          <w:b/>
          <w:bCs/>
        </w:rPr>
      </w:pPr>
      <w:r w:rsidRPr="006B3A01">
        <w:rPr>
          <w:b/>
          <w:bCs/>
        </w:rPr>
        <w:t>Right to Apply after the Initial Closing Date</w:t>
      </w:r>
    </w:p>
    <w:p w14:paraId="1D26D35C" w14:textId="5D159531" w:rsidR="006B3A01" w:rsidRDefault="006B3A01" w:rsidP="006B3A01">
      <w:r>
        <w:t xml:space="preserve">Notwithstanding the Initial Application Deadline in paragraph (c) </w:t>
      </w:r>
      <w:r w:rsidRPr="00CA1BE9">
        <w:t xml:space="preserve">and deadline for </w:t>
      </w:r>
      <w:r>
        <w:t xml:space="preserve">Initial </w:t>
      </w:r>
      <w:r w:rsidRPr="00CA1BE9">
        <w:t xml:space="preserve">submission of clarification queries in paragraph </w:t>
      </w:r>
      <w:r>
        <w:t>(b)</w:t>
      </w:r>
      <w:r w:rsidRPr="00CA1BE9">
        <w:t>, both</w:t>
      </w:r>
      <w:r>
        <w:t xml:space="preserve"> unsuccessful Candidates that submit an Application but fail to fulfil the compliance and selection criteria in this RTP, and economic operators that did not submit an Application in response to this RTP by the Application Deadline may raise clarification queries relating to any aspect of this Competition or of this RTP and apply / re-apply and submit an Application in response to this RTP at any stage throughout the Term of the DPS. The Contracting Authority shall evaluate any such Application(s) against the compliance and selection criteria set out in this RTP and shall duly notify the Applicant of the outcome of that Application via eTenders website.</w:t>
      </w:r>
    </w:p>
    <w:p w14:paraId="43B6261B" w14:textId="3EC99C2A" w:rsidR="006B3A01" w:rsidRPr="006B3A01" w:rsidRDefault="006B3A01" w:rsidP="006B3A01">
      <w:pPr>
        <w:pStyle w:val="ListParagraph"/>
        <w:numPr>
          <w:ilvl w:val="0"/>
          <w:numId w:val="26"/>
        </w:numPr>
        <w:rPr>
          <w:b/>
          <w:bCs/>
        </w:rPr>
      </w:pPr>
      <w:r w:rsidRPr="006B3A01">
        <w:rPr>
          <w:b/>
          <w:bCs/>
        </w:rPr>
        <w:t xml:space="preserve">Freedom of Information </w:t>
      </w:r>
    </w:p>
    <w:p w14:paraId="7CD05978" w14:textId="77777777" w:rsidR="006B3A01" w:rsidRDefault="006B3A01" w:rsidP="006B3A01">
      <w:r>
        <w:t xml:space="preserve">Candidates should be aware that, under the Freedom of Information Act 2014, information provided by them during this Competition may be liable to be disclosed. </w:t>
      </w:r>
    </w:p>
    <w:p w14:paraId="5778C016" w14:textId="60055B49" w:rsidR="006B3A01" w:rsidRDefault="006B3A01" w:rsidP="006B3A01">
      <w:r>
        <w:t>Candidates are asked to consider if any of the information supplied by them in their Application should not be disclosed because of its confidentiality or commercial sensitivity. If Candidates consider that certain information is not to be disclosed because of its confidentiality or commercial sensitivity, Candidates must, when providing such information, clearly identify such information and specify the reasons for its confidentiality or commercial sensitivity. If Candidates do not identify information as confidential or commercially sensitive, it is liable to be released in response to a Freedom of Information request without further notice to or consultation with the Candidate. The Contracting Authority will, where possible, consult with Candidates about confidential or commercially sensitive information so identified before making a decision on a request received under the Freedom of Information Act. The Contracting Authority accepts no liability whatsoever in respect of any information provided which is subsequently released (irrespective of notification) or in respect of any consequential damage suffered as a result of such obligations</w:t>
      </w:r>
    </w:p>
    <w:p w14:paraId="31384A50" w14:textId="7644DF8D" w:rsidR="006B3A01" w:rsidRPr="006B3A01" w:rsidRDefault="006B3A01" w:rsidP="006B3A01">
      <w:pPr>
        <w:pStyle w:val="ListParagraph"/>
        <w:numPr>
          <w:ilvl w:val="0"/>
          <w:numId w:val="26"/>
        </w:numPr>
        <w:rPr>
          <w:b/>
          <w:bCs/>
        </w:rPr>
      </w:pPr>
      <w:r w:rsidRPr="006B3A01">
        <w:rPr>
          <w:b/>
          <w:bCs/>
        </w:rPr>
        <w:t>Conflicts of Interest</w:t>
      </w:r>
    </w:p>
    <w:p w14:paraId="6943E103" w14:textId="77777777" w:rsidR="006B3A01" w:rsidRDefault="006B3A01" w:rsidP="006B3A01">
      <w:r>
        <w:t xml:space="preserve">Any conflict of interest or potential conflict of interest on the part of a Candidate, Subcontractor or individual employee(s) or agent(s) of the Candidate or Subcontractor(s) must be fully disclosed to the Contracting Authority as soon as the conflict or potential conflict is or becomes apparent. In the event of any actual or potential conflict of interest, the Contracting Authority may invite Candidates to propose means by which the conflict of interest might be removed. </w:t>
      </w:r>
    </w:p>
    <w:p w14:paraId="4B412480" w14:textId="7F6BE52D" w:rsidR="006B3A01" w:rsidRDefault="006B3A01" w:rsidP="006B3A01">
      <w:r>
        <w:lastRenderedPageBreak/>
        <w:t>The Contracting Authority will, in its absolute discretion, decide on the appropriate course of action, which may in appropriate circumstances include eliminating a Candidate from this Application process or a DPS Mini-Competition or terminating any Goods Contract entered into by such Candidate/Tenderer.</w:t>
      </w:r>
    </w:p>
    <w:p w14:paraId="3B70463D" w14:textId="77777777" w:rsidR="006B3A01" w:rsidRDefault="006B3A01"/>
    <w:p w14:paraId="53FDEB4E" w14:textId="4F38E14F" w:rsidR="005E0EE6" w:rsidRDefault="005E0EE6"/>
    <w:p w14:paraId="54286299" w14:textId="53C08DFE" w:rsidR="00F557F7" w:rsidRDefault="00F557F7">
      <w:r>
        <w:br w:type="page"/>
      </w:r>
    </w:p>
    <w:p w14:paraId="1D142CC8" w14:textId="77777777" w:rsidR="005E0EE6" w:rsidRDefault="005E0EE6"/>
    <w:p w14:paraId="39CDBDCB" w14:textId="1E1731FA" w:rsidR="000D1AFF" w:rsidRPr="00A25304" w:rsidRDefault="000D1AFF" w:rsidP="006B3A01">
      <w:pPr>
        <w:pStyle w:val="Heading1"/>
      </w:pPr>
      <w:bookmarkStart w:id="5" w:name="_Toc86255862"/>
      <w:r w:rsidRPr="00A25304">
        <w:t xml:space="preserve">Appendix One: </w:t>
      </w:r>
      <w:r w:rsidR="00F557F7">
        <w:t xml:space="preserve">Indicative </w:t>
      </w:r>
      <w:r w:rsidRPr="00A25304">
        <w:t>Specifications</w:t>
      </w:r>
      <w:bookmarkEnd w:id="5"/>
    </w:p>
    <w:p w14:paraId="431C9186" w14:textId="54073F8A" w:rsidR="00BD0509" w:rsidRPr="00BD0509" w:rsidRDefault="00BD0509" w:rsidP="00BD0509">
      <w:pPr>
        <w:jc w:val="both"/>
        <w:rPr>
          <w:b/>
          <w:bCs/>
          <w:u w:val="single"/>
        </w:rPr>
      </w:pPr>
      <w:r w:rsidRPr="00BD0509">
        <w:rPr>
          <w:b/>
          <w:bCs/>
          <w:u w:val="single"/>
        </w:rPr>
        <w:t xml:space="preserve">Typical specification </w:t>
      </w:r>
    </w:p>
    <w:p w14:paraId="50937668" w14:textId="77777777" w:rsidR="005E0EE6" w:rsidRPr="00BD0509" w:rsidRDefault="005E0EE6" w:rsidP="005E0EE6">
      <w:pPr>
        <w:jc w:val="both"/>
      </w:pPr>
      <w:r w:rsidRPr="00BD0509">
        <w:t>As a sample of the type of appliance that may be required, see below spec for a Class B appliance:</w:t>
      </w:r>
    </w:p>
    <w:p w14:paraId="1951B891" w14:textId="03366E4D" w:rsidR="00BD0509" w:rsidRPr="00BD0509" w:rsidRDefault="005E0EE6" w:rsidP="00BD0509">
      <w:pPr>
        <w:jc w:val="both"/>
      </w:pPr>
      <w:r>
        <w:t>Note :</w:t>
      </w:r>
      <w:r w:rsidR="00BD0509" w:rsidRPr="00BD0509">
        <w:t>ALL APPLIANCES MUST BE RIGHT HAND DRIVE</w:t>
      </w:r>
    </w:p>
    <w:p w14:paraId="14FD88E6" w14:textId="79124386" w:rsidR="00BD0509" w:rsidRPr="00BD0509" w:rsidRDefault="00BD0509" w:rsidP="00BD0509">
      <w:r w:rsidRPr="00BD0509">
        <w:t>• Class B Fire Engine</w:t>
      </w:r>
      <w:r w:rsidRPr="00BD0509">
        <w:br/>
        <w:t>• Red Body Colour complete with reflective markings</w:t>
      </w:r>
      <w:r w:rsidR="00E64616">
        <w:br/>
        <w:t>• 2009</w:t>
      </w:r>
      <w:r w:rsidRPr="00BD0509">
        <w:t xml:space="preserve"> registration or newer</w:t>
      </w:r>
      <w:r w:rsidRPr="00BD0509">
        <w:br/>
        <w:t>• Right Hand Drive 4 X 2 Chassis</w:t>
      </w:r>
      <w:r w:rsidRPr="00BD0509">
        <w:br/>
        <w:t>• Scania Chassis (to comply with Brigade Spare Parts, Driver and Mechanical Staff Training)</w:t>
      </w:r>
      <w:r w:rsidRPr="00BD0509">
        <w:br/>
        <w:t>• Minimum Length 8 metres</w:t>
      </w:r>
      <w:r w:rsidRPr="00BD0509">
        <w:br/>
        <w:t>• Minimum  6 Person Crew Cab complete with Seat Belts</w:t>
      </w:r>
      <w:r w:rsidRPr="00BD0509">
        <w:br/>
        <w:t>• Automatic Transmission</w:t>
      </w:r>
      <w:r w:rsidRPr="00BD0509">
        <w:br/>
        <w:t>• Minimum 260 Brake Horse Power</w:t>
      </w:r>
      <w:r w:rsidRPr="00BD0509">
        <w:br/>
        <w:t>• Low Level Exhaust Extraction</w:t>
      </w:r>
      <w:r w:rsidRPr="00BD0509">
        <w:br/>
        <w:t>• Electronic Siren</w:t>
      </w:r>
      <w:r w:rsidRPr="00BD0509">
        <w:br/>
        <w:t>• Blue Lightbar &amp; front, side and rear blue repeater lights</w:t>
      </w:r>
      <w:r w:rsidRPr="00BD0509">
        <w:br/>
        <w:t>• Light Mast</w:t>
      </w:r>
      <w:r w:rsidRPr="00BD0509">
        <w:br/>
        <w:t>• Side Scene Lighting</w:t>
      </w:r>
      <w:r w:rsidRPr="00BD0509">
        <w:br/>
        <w:t>• Minimum 4 BA Set Holders in the Crew Cab</w:t>
      </w:r>
      <w:r w:rsidRPr="00BD0509">
        <w:br/>
        <w:t>• 3 Lockers per side and a Pump Bay Locker</w:t>
      </w:r>
      <w:r w:rsidRPr="00BD0509">
        <w:br/>
        <w:t>• Suitable Shelving in Lockers</w:t>
      </w:r>
      <w:r w:rsidRPr="00BD0509">
        <w:br/>
        <w:t>• Minimum 1,800 Litre Water Tank</w:t>
      </w:r>
      <w:r w:rsidRPr="00BD0509">
        <w:br/>
        <w:t>• Minimum 3,000 Litre / Minute pump PTO Driven Pain Pump – Details of Pumping</w:t>
      </w:r>
      <w:r w:rsidRPr="00BD0509">
        <w:br/>
        <w:t>Hours must  be provided with the tender submission</w:t>
      </w:r>
      <w:r w:rsidRPr="00BD0509">
        <w:br/>
        <w:t>• 2 No. Hose Reels (complete with 60m of Hose) – 1 per Side</w:t>
      </w:r>
      <w:r w:rsidRPr="00BD0509">
        <w:br/>
        <w:t>• Supplied with Ladder Gantries for 13.5m, 10.5m Short Extension &amp; Roof Ladders</w:t>
      </w:r>
      <w:r w:rsidRPr="00BD0509">
        <w:br/>
        <w:t>• Suction Hose Stowage</w:t>
      </w:r>
      <w:r w:rsidRPr="00BD0509">
        <w:br/>
        <w:t>• MOT for Vehicle within the past 12 months</w:t>
      </w:r>
      <w:r w:rsidRPr="00BD0509">
        <w:br/>
        <w:t>• Main Pump Test Record with the past 12 months</w:t>
      </w:r>
      <w:r w:rsidRPr="00BD0509">
        <w:br/>
        <w:t>• Photographs and a Video Clip must be submitted with the tender showing all of the</w:t>
      </w:r>
      <w:r w:rsidRPr="00BD0509">
        <w:br/>
        <w:t>exterior of the appliance, all locker layouts and the crew can arrangements</w:t>
      </w:r>
      <w:r w:rsidRPr="00BD0509">
        <w:br/>
        <w:t>• Delivered to Ireland (Dublin Port or other)</w:t>
      </w:r>
      <w:r w:rsidRPr="00BD0509">
        <w:br/>
        <w:t>• All tariffs / taxes etc. to be paid by the supplier</w:t>
      </w:r>
    </w:p>
    <w:p w14:paraId="4197403F" w14:textId="38BA70DC" w:rsidR="000D1AFF" w:rsidRDefault="000D1AFF"/>
    <w:p w14:paraId="63887BC4" w14:textId="0600F1DD" w:rsidR="00804693" w:rsidRDefault="00804693"/>
    <w:p w14:paraId="6D4B4EB9" w14:textId="7D180C2F" w:rsidR="00804693" w:rsidRDefault="00804693"/>
    <w:p w14:paraId="1E986661" w14:textId="579C6217" w:rsidR="00804693" w:rsidRDefault="00804693"/>
    <w:p w14:paraId="256BF7CE" w14:textId="3A0E5F72" w:rsidR="00804693" w:rsidRDefault="00804693"/>
    <w:p w14:paraId="54706870" w14:textId="77636A39" w:rsidR="00804693" w:rsidRDefault="00804693"/>
    <w:p w14:paraId="3BEF0F3C" w14:textId="5D283475" w:rsidR="00804693" w:rsidRDefault="00804693"/>
    <w:p w14:paraId="6A71472A" w14:textId="77777777" w:rsidR="00804693" w:rsidRDefault="00804693"/>
    <w:sectPr w:rsidR="00804693">
      <w:footerReference w:type="default" r:id="rId11"/>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22B720" w16cex:dateUtc="2021-10-26T16: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279A4F0" w16cid:durableId="2522B72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5381C" w14:textId="77777777" w:rsidR="00802624" w:rsidRDefault="00802624" w:rsidP="00802624">
      <w:pPr>
        <w:spacing w:after="0" w:line="240" w:lineRule="auto"/>
      </w:pPr>
      <w:r>
        <w:separator/>
      </w:r>
    </w:p>
  </w:endnote>
  <w:endnote w:type="continuationSeparator" w:id="0">
    <w:p w14:paraId="676CA745" w14:textId="77777777" w:rsidR="00802624" w:rsidRDefault="00802624" w:rsidP="00802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879500"/>
      <w:docPartObj>
        <w:docPartGallery w:val="Page Numbers (Bottom of Page)"/>
        <w:docPartUnique/>
      </w:docPartObj>
    </w:sdtPr>
    <w:sdtEndPr>
      <w:rPr>
        <w:color w:val="7F7F7F" w:themeColor="background1" w:themeShade="7F"/>
        <w:spacing w:val="60"/>
      </w:rPr>
    </w:sdtEndPr>
    <w:sdtContent>
      <w:p w14:paraId="5DBF11EC" w14:textId="2201A3DA" w:rsidR="00802624" w:rsidRDefault="00802624">
        <w:pPr>
          <w:pStyle w:val="Footer"/>
          <w:pBdr>
            <w:top w:val="single" w:sz="4" w:space="1" w:color="D9D9D9" w:themeColor="background1" w:themeShade="D9"/>
          </w:pBdr>
          <w:jc w:val="right"/>
        </w:pPr>
        <w:r>
          <w:fldChar w:fldCharType="begin"/>
        </w:r>
        <w:r>
          <w:instrText xml:space="preserve"> PAGE   \* MERGEFORMAT </w:instrText>
        </w:r>
        <w:r>
          <w:fldChar w:fldCharType="separate"/>
        </w:r>
        <w:r w:rsidR="00116A97">
          <w:rPr>
            <w:noProof/>
          </w:rPr>
          <w:t>1</w:t>
        </w:r>
        <w:r>
          <w:rPr>
            <w:noProof/>
          </w:rPr>
          <w:fldChar w:fldCharType="end"/>
        </w:r>
        <w:r>
          <w:t xml:space="preserve"> | </w:t>
        </w:r>
        <w:r>
          <w:rPr>
            <w:color w:val="7F7F7F" w:themeColor="background1" w:themeShade="7F"/>
            <w:spacing w:val="60"/>
          </w:rPr>
          <w:t>Page</w:t>
        </w:r>
      </w:p>
    </w:sdtContent>
  </w:sdt>
  <w:p w14:paraId="44AF689B" w14:textId="77777777" w:rsidR="00802624" w:rsidRDefault="00802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86E5D" w14:textId="77777777" w:rsidR="00802624" w:rsidRDefault="00802624" w:rsidP="00802624">
      <w:pPr>
        <w:spacing w:after="0" w:line="240" w:lineRule="auto"/>
      </w:pPr>
      <w:r>
        <w:separator/>
      </w:r>
    </w:p>
  </w:footnote>
  <w:footnote w:type="continuationSeparator" w:id="0">
    <w:p w14:paraId="59C778EE" w14:textId="77777777" w:rsidR="00802624" w:rsidRDefault="00802624" w:rsidP="00802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1431"/>
    <w:multiLevelType w:val="hybridMultilevel"/>
    <w:tmpl w:val="BFB06F8E"/>
    <w:lvl w:ilvl="0" w:tplc="27544CB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1"/>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212C06"/>
    <w:multiLevelType w:val="hybridMultilevel"/>
    <w:tmpl w:val="18C82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3D2BAB"/>
    <w:multiLevelType w:val="hybridMultilevel"/>
    <w:tmpl w:val="F0F22692"/>
    <w:lvl w:ilvl="0" w:tplc="B54A4BAA">
      <w:start w:val="1"/>
      <w:numFmt w:val="lowerLetter"/>
      <w:lvlText w:val="%1"/>
      <w:lvlJc w:val="left"/>
      <w:pPr>
        <w:ind w:left="1440" w:hanging="360"/>
      </w:pPr>
      <w:rPr>
        <w:rFonts w:ascii="Times New Roman" w:eastAsia="Times New Roman" w:hAnsi="Times New Roman" w:cs="Times New Roman"/>
        <w:b w:val="0"/>
        <w:i w:val="0"/>
        <w:strike w:val="0"/>
        <w:dstrike w:val="0"/>
        <w:color w:val="000000"/>
        <w:sz w:val="21"/>
        <w:szCs w:val="21"/>
        <w:u w:val="none" w:color="000000"/>
        <w:vertAlign w:val="baseline"/>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12284480"/>
    <w:multiLevelType w:val="hybridMultilevel"/>
    <w:tmpl w:val="5E52EB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FE2146"/>
    <w:multiLevelType w:val="hybridMultilevel"/>
    <w:tmpl w:val="9C1C476C"/>
    <w:lvl w:ilvl="0" w:tplc="4DCAB71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7" w15:restartNumberingAfterBreak="0">
    <w:nsid w:val="191A20EF"/>
    <w:multiLevelType w:val="hybridMultilevel"/>
    <w:tmpl w:val="7A5ED984"/>
    <w:lvl w:ilvl="0" w:tplc="245AE65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1C553081"/>
    <w:multiLevelType w:val="multilevel"/>
    <w:tmpl w:val="92FA28E2"/>
    <w:lvl w:ilvl="0">
      <w:start w:val="1"/>
      <w:numFmt w:val="decimal"/>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147662A"/>
    <w:multiLevelType w:val="hybridMultilevel"/>
    <w:tmpl w:val="53902CC6"/>
    <w:lvl w:ilvl="0" w:tplc="C5DE4AB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8D048B"/>
    <w:multiLevelType w:val="hybridMultilevel"/>
    <w:tmpl w:val="DB1070FA"/>
    <w:lvl w:ilvl="0" w:tplc="27544CB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1"/>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0F3181"/>
    <w:multiLevelType w:val="hybridMultilevel"/>
    <w:tmpl w:val="81FC1274"/>
    <w:lvl w:ilvl="0" w:tplc="533CB278">
      <w:start w:val="1"/>
      <w:numFmt w:val="lowerLetter"/>
      <w:lvlText w:val="%1)"/>
      <w:lvlJc w:val="left"/>
      <w:pPr>
        <w:ind w:left="720" w:hanging="360"/>
      </w:pPr>
      <w:rPr>
        <w:rFonts w:asciiTheme="minorHAnsi" w:eastAsiaTheme="minorHAnsi" w:hAnsiTheme="minorHAnsi" w:cs="Calibri"/>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306417B5"/>
    <w:multiLevelType w:val="hybridMultilevel"/>
    <w:tmpl w:val="2F2C1D40"/>
    <w:lvl w:ilvl="0" w:tplc="18090001">
      <w:numFmt w:val="decimal"/>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4" w15:restartNumberingAfterBreak="0">
    <w:nsid w:val="342B07E8"/>
    <w:multiLevelType w:val="hybridMultilevel"/>
    <w:tmpl w:val="175A1C20"/>
    <w:lvl w:ilvl="0" w:tplc="00E465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E197A82"/>
    <w:multiLevelType w:val="hybridMultilevel"/>
    <w:tmpl w:val="24ECE4C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1FD4FCD"/>
    <w:multiLevelType w:val="hybridMultilevel"/>
    <w:tmpl w:val="69EAA33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7606F8B"/>
    <w:multiLevelType w:val="hybridMultilevel"/>
    <w:tmpl w:val="E08E548C"/>
    <w:lvl w:ilvl="0" w:tplc="6BB80FA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6245B46"/>
    <w:multiLevelType w:val="hybridMultilevel"/>
    <w:tmpl w:val="E33293B0"/>
    <w:lvl w:ilvl="0" w:tplc="FF26192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6EC6563"/>
    <w:multiLevelType w:val="hybridMultilevel"/>
    <w:tmpl w:val="C66C9120"/>
    <w:lvl w:ilvl="0" w:tplc="18090001">
      <w:start w:val="1"/>
      <w:numFmt w:val="bullet"/>
      <w:lvlText w:val=""/>
      <w:lvlJc w:val="left"/>
      <w:pPr>
        <w:ind w:left="1080" w:hanging="72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8DE06F5"/>
    <w:multiLevelType w:val="hybridMultilevel"/>
    <w:tmpl w:val="CDF02F4E"/>
    <w:lvl w:ilvl="0" w:tplc="0AC8FA4C">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AE9682B"/>
    <w:multiLevelType w:val="hybridMultilevel"/>
    <w:tmpl w:val="F7A4E2B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F36904"/>
    <w:multiLevelType w:val="hybridMultilevel"/>
    <w:tmpl w:val="2F2C1D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69C74841"/>
    <w:multiLevelType w:val="hybridMultilevel"/>
    <w:tmpl w:val="7ECE37A6"/>
    <w:lvl w:ilvl="0" w:tplc="C5DE4AB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21"/>
  </w:num>
  <w:num w:numId="3">
    <w:abstractNumId w:val="24"/>
  </w:num>
  <w:num w:numId="4">
    <w:abstractNumId w:val="23"/>
  </w:num>
  <w:num w:numId="5">
    <w:abstractNumId w:val="10"/>
  </w:num>
  <w:num w:numId="6">
    <w:abstractNumId w:val="20"/>
  </w:num>
  <w:num w:numId="7">
    <w:abstractNumId w:val="0"/>
  </w:num>
  <w:num w:numId="8">
    <w:abstractNumId w:val="5"/>
  </w:num>
  <w:num w:numId="9">
    <w:abstractNumId w:val="16"/>
  </w:num>
  <w:num w:numId="10">
    <w:abstractNumId w:val="15"/>
  </w:num>
  <w:num w:numId="11">
    <w:abstractNumId w:val="11"/>
  </w:num>
  <w:num w:numId="12">
    <w:abstractNumId w:val="22"/>
  </w:num>
  <w:num w:numId="13">
    <w:abstractNumId w:val="3"/>
  </w:num>
  <w:num w:numId="14">
    <w:abstractNumId w:val="19"/>
  </w:num>
  <w:num w:numId="15">
    <w:abstractNumId w:val="13"/>
  </w:num>
  <w:num w:numId="16">
    <w:abstractNumId w:val="8"/>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
  </w:num>
  <w:num w:numId="20">
    <w:abstractNumId w:val="9"/>
  </w:num>
  <w:num w:numId="21">
    <w:abstractNumId w:val="7"/>
  </w:num>
  <w:num w:numId="22">
    <w:abstractNumId w:val="17"/>
  </w:num>
  <w:num w:numId="23">
    <w:abstractNumId w:val="2"/>
  </w:num>
  <w:num w:numId="24">
    <w:abstractNumId w:val="18"/>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C58"/>
    <w:rsid w:val="00001966"/>
    <w:rsid w:val="00064803"/>
    <w:rsid w:val="00081254"/>
    <w:rsid w:val="00081EF4"/>
    <w:rsid w:val="000B03D0"/>
    <w:rsid w:val="000C2D43"/>
    <w:rsid w:val="000C77FC"/>
    <w:rsid w:val="000D1AFF"/>
    <w:rsid w:val="000D7B1E"/>
    <w:rsid w:val="001021F3"/>
    <w:rsid w:val="00116A97"/>
    <w:rsid w:val="00131E00"/>
    <w:rsid w:val="00151C04"/>
    <w:rsid w:val="00176B13"/>
    <w:rsid w:val="001B409A"/>
    <w:rsid w:val="001F5B34"/>
    <w:rsid w:val="002050AB"/>
    <w:rsid w:val="00223B3C"/>
    <w:rsid w:val="00265634"/>
    <w:rsid w:val="0027497E"/>
    <w:rsid w:val="0027625D"/>
    <w:rsid w:val="00276C4C"/>
    <w:rsid w:val="002A0E04"/>
    <w:rsid w:val="002D605A"/>
    <w:rsid w:val="00301800"/>
    <w:rsid w:val="00313639"/>
    <w:rsid w:val="003A02CE"/>
    <w:rsid w:val="003F67B3"/>
    <w:rsid w:val="004D5E0A"/>
    <w:rsid w:val="004F0B0E"/>
    <w:rsid w:val="00502064"/>
    <w:rsid w:val="00511032"/>
    <w:rsid w:val="0058426C"/>
    <w:rsid w:val="005869AF"/>
    <w:rsid w:val="005A1ADF"/>
    <w:rsid w:val="005B5747"/>
    <w:rsid w:val="005B7DE3"/>
    <w:rsid w:val="005C105A"/>
    <w:rsid w:val="005C712D"/>
    <w:rsid w:val="005E0EE6"/>
    <w:rsid w:val="00622EDA"/>
    <w:rsid w:val="006618D2"/>
    <w:rsid w:val="0066260B"/>
    <w:rsid w:val="00662F4E"/>
    <w:rsid w:val="00666004"/>
    <w:rsid w:val="006B04C2"/>
    <w:rsid w:val="006B3A01"/>
    <w:rsid w:val="006B4E26"/>
    <w:rsid w:val="006C1F92"/>
    <w:rsid w:val="006C298D"/>
    <w:rsid w:val="006D05C5"/>
    <w:rsid w:val="006D2B67"/>
    <w:rsid w:val="00763C58"/>
    <w:rsid w:val="007962A7"/>
    <w:rsid w:val="007A4223"/>
    <w:rsid w:val="007A6731"/>
    <w:rsid w:val="007C4AEF"/>
    <w:rsid w:val="008022F5"/>
    <w:rsid w:val="00802624"/>
    <w:rsid w:val="00804693"/>
    <w:rsid w:val="008265F9"/>
    <w:rsid w:val="008D01DB"/>
    <w:rsid w:val="008D0DEA"/>
    <w:rsid w:val="00950B2F"/>
    <w:rsid w:val="009545DF"/>
    <w:rsid w:val="00983844"/>
    <w:rsid w:val="009E7E74"/>
    <w:rsid w:val="00A25304"/>
    <w:rsid w:val="00A26480"/>
    <w:rsid w:val="00A85D57"/>
    <w:rsid w:val="00A94724"/>
    <w:rsid w:val="00AA5578"/>
    <w:rsid w:val="00AF52B7"/>
    <w:rsid w:val="00B16650"/>
    <w:rsid w:val="00B22CD3"/>
    <w:rsid w:val="00B956E7"/>
    <w:rsid w:val="00BD0509"/>
    <w:rsid w:val="00BD3B8B"/>
    <w:rsid w:val="00C04AB9"/>
    <w:rsid w:val="00C21BCC"/>
    <w:rsid w:val="00C231F8"/>
    <w:rsid w:val="00C45AAD"/>
    <w:rsid w:val="00C67EFA"/>
    <w:rsid w:val="00CA1BE9"/>
    <w:rsid w:val="00CE2595"/>
    <w:rsid w:val="00CE797E"/>
    <w:rsid w:val="00CF3E23"/>
    <w:rsid w:val="00D53792"/>
    <w:rsid w:val="00D720AF"/>
    <w:rsid w:val="00E441FB"/>
    <w:rsid w:val="00E5046E"/>
    <w:rsid w:val="00E64616"/>
    <w:rsid w:val="00E8020D"/>
    <w:rsid w:val="00E91B18"/>
    <w:rsid w:val="00EB3E24"/>
    <w:rsid w:val="00EB782F"/>
    <w:rsid w:val="00EE7CBA"/>
    <w:rsid w:val="00F13A7F"/>
    <w:rsid w:val="00F557F7"/>
    <w:rsid w:val="00F6409B"/>
    <w:rsid w:val="00F709B6"/>
    <w:rsid w:val="00F70A16"/>
    <w:rsid w:val="00FF584F"/>
    <w:rsid w:val="00FF6A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280D3"/>
  <w15:chartTrackingRefBased/>
  <w15:docId w15:val="{4AD02BDE-B6E0-4B35-B156-ECD2D979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3E23"/>
    <w:pPr>
      <w:keepNext/>
      <w:keepLines/>
      <w:spacing w:before="240" w:after="0"/>
      <w:outlineLvl w:val="0"/>
    </w:pPr>
    <w:rPr>
      <w:rFonts w:asciiTheme="majorHAnsi" w:eastAsiaTheme="majorEastAsia" w:hAnsiTheme="majorHAnsi" w:cstheme="majorBidi"/>
      <w:b/>
      <w:bCs/>
      <w:color w:val="2F5496" w:themeColor="accent1" w:themeShade="BF"/>
      <w:sz w:val="32"/>
      <w:szCs w:val="32"/>
    </w:rPr>
  </w:style>
  <w:style w:type="paragraph" w:styleId="Heading2">
    <w:name w:val="heading 2"/>
    <w:basedOn w:val="ListParagraph"/>
    <w:next w:val="Normal"/>
    <w:link w:val="Heading2Char"/>
    <w:unhideWhenUsed/>
    <w:qFormat/>
    <w:rsid w:val="00176B13"/>
    <w:pPr>
      <w:numPr>
        <w:ilvl w:val="1"/>
        <w:numId w:val="20"/>
      </w:numPr>
      <w:ind w:right="32"/>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Bullit 01,Bullet 1,Use Case List Paragraph,lp1,igunore,Dot pt,No Spacing1,List Paragraph Char Char Char,Indicator Text,Numbered Para 1,List Paragraph1,Bullet Points,MAIN CONTENT,OBC Bullet,List Paragraph11,Bullets"/>
    <w:basedOn w:val="Normal"/>
    <w:link w:val="ListParagraphChar"/>
    <w:uiPriority w:val="34"/>
    <w:qFormat/>
    <w:rsid w:val="00313639"/>
    <w:pPr>
      <w:ind w:left="720"/>
      <w:contextualSpacing/>
    </w:pPr>
  </w:style>
  <w:style w:type="table" w:styleId="TableGrid">
    <w:name w:val="Table Grid"/>
    <w:basedOn w:val="TableNormal"/>
    <w:uiPriority w:val="39"/>
    <w:rsid w:val="00511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5E0A"/>
    <w:rPr>
      <w:color w:val="0563C1" w:themeColor="hyperlink"/>
      <w:u w:val="single"/>
    </w:rPr>
  </w:style>
  <w:style w:type="character" w:customStyle="1" w:styleId="UnresolvedMention">
    <w:name w:val="Unresolved Mention"/>
    <w:basedOn w:val="DefaultParagraphFont"/>
    <w:uiPriority w:val="99"/>
    <w:semiHidden/>
    <w:unhideWhenUsed/>
    <w:rsid w:val="004D5E0A"/>
    <w:rPr>
      <w:color w:val="605E5C"/>
      <w:shd w:val="clear" w:color="auto" w:fill="E1DFDD"/>
    </w:rPr>
  </w:style>
  <w:style w:type="paragraph" w:styleId="CommentText">
    <w:name w:val="annotation text"/>
    <w:basedOn w:val="Normal"/>
    <w:link w:val="CommentTextChar"/>
    <w:uiPriority w:val="99"/>
    <w:unhideWhenUsed/>
    <w:rsid w:val="00662F4E"/>
    <w:pPr>
      <w:spacing w:before="120" w:after="200" w:line="240" w:lineRule="auto"/>
    </w:pPr>
    <w:rPr>
      <w:rFonts w:ascii="Trebuchet MS" w:eastAsiaTheme="minorEastAsia" w:hAnsi="Trebuchet MS"/>
      <w:sz w:val="20"/>
      <w:szCs w:val="20"/>
      <w:lang w:val="en-US" w:eastAsia="ja-JP"/>
    </w:rPr>
  </w:style>
  <w:style w:type="character" w:customStyle="1" w:styleId="CommentTextChar">
    <w:name w:val="Comment Text Char"/>
    <w:basedOn w:val="DefaultParagraphFont"/>
    <w:link w:val="CommentText"/>
    <w:uiPriority w:val="99"/>
    <w:rsid w:val="00662F4E"/>
    <w:rPr>
      <w:rFonts w:ascii="Trebuchet MS" w:eastAsiaTheme="minorEastAsia" w:hAnsi="Trebuchet MS"/>
      <w:sz w:val="20"/>
      <w:szCs w:val="20"/>
      <w:lang w:val="en-US" w:eastAsia="ja-JP"/>
    </w:rPr>
  </w:style>
  <w:style w:type="character" w:customStyle="1" w:styleId="ListParagraphChar">
    <w:name w:val="List Paragraph Char"/>
    <w:aliases w:val="Subtitle Cover Page Char,Bullit 01 Char,Bullet 1 Char,Use Case List Paragraph Char,lp1 Char,igunore Char,Dot pt Char,No Spacing1 Char,List Paragraph Char Char Char Char,Indicator Text Char,Numbered Para 1 Char,List Paragraph1 Char"/>
    <w:link w:val="ListParagraph"/>
    <w:uiPriority w:val="34"/>
    <w:locked/>
    <w:rsid w:val="00662F4E"/>
  </w:style>
  <w:style w:type="character" w:styleId="CommentReference">
    <w:name w:val="annotation reference"/>
    <w:basedOn w:val="DefaultParagraphFont"/>
    <w:uiPriority w:val="99"/>
    <w:semiHidden/>
    <w:unhideWhenUsed/>
    <w:rsid w:val="00662F4E"/>
    <w:rPr>
      <w:sz w:val="16"/>
      <w:szCs w:val="16"/>
    </w:rPr>
  </w:style>
  <w:style w:type="character" w:customStyle="1" w:styleId="fontstyle01">
    <w:name w:val="fontstyle01"/>
    <w:basedOn w:val="DefaultParagraphFont"/>
    <w:rsid w:val="00662F4E"/>
    <w:rPr>
      <w:rFonts w:ascii="Arial" w:hAnsi="Arial" w:cs="Arial" w:hint="default"/>
      <w:b w:val="0"/>
      <w:bCs w:val="0"/>
      <w:i w:val="0"/>
      <w:iCs w:val="0"/>
      <w:color w:val="000000"/>
      <w:sz w:val="22"/>
      <w:szCs w:val="22"/>
    </w:rPr>
  </w:style>
  <w:style w:type="character" w:customStyle="1" w:styleId="Heading2Char">
    <w:name w:val="Heading 2 Char"/>
    <w:basedOn w:val="DefaultParagraphFont"/>
    <w:link w:val="Heading2"/>
    <w:rsid w:val="00176B13"/>
    <w:rPr>
      <w:b/>
      <w:bCs/>
      <w:sz w:val="28"/>
      <w:szCs w:val="28"/>
    </w:rPr>
  </w:style>
  <w:style w:type="paragraph" w:styleId="NoSpacing">
    <w:name w:val="No Spacing"/>
    <w:basedOn w:val="Normal"/>
    <w:uiPriority w:val="1"/>
    <w:qFormat/>
    <w:rsid w:val="00FF6AEB"/>
    <w:pPr>
      <w:spacing w:after="0" w:line="240" w:lineRule="auto"/>
    </w:pPr>
    <w:rPr>
      <w:rFonts w:ascii="Calibri" w:eastAsia="Calibri" w:hAnsi="Calibri" w:cs="Times New Roman"/>
    </w:rPr>
  </w:style>
  <w:style w:type="paragraph" w:styleId="BodyText2">
    <w:name w:val="Body Text 2"/>
    <w:basedOn w:val="Normal"/>
    <w:link w:val="BodyText2Char"/>
    <w:unhideWhenUsed/>
    <w:rsid w:val="00FF6AEB"/>
    <w:pPr>
      <w:spacing w:after="120" w:line="480" w:lineRule="auto"/>
    </w:pPr>
    <w:rPr>
      <w:lang w:val="en-GB"/>
    </w:rPr>
  </w:style>
  <w:style w:type="character" w:customStyle="1" w:styleId="BodyText2Char">
    <w:name w:val="Body Text 2 Char"/>
    <w:basedOn w:val="DefaultParagraphFont"/>
    <w:link w:val="BodyText2"/>
    <w:rsid w:val="00FF6AEB"/>
    <w:rPr>
      <w:lang w:val="en-GB"/>
    </w:rPr>
  </w:style>
  <w:style w:type="paragraph" w:styleId="BodyTextIndent3">
    <w:name w:val="Body Text Indent 3"/>
    <w:basedOn w:val="Normal"/>
    <w:link w:val="BodyTextIndent3Char"/>
    <w:uiPriority w:val="99"/>
    <w:unhideWhenUsed/>
    <w:rsid w:val="00FF6AEB"/>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rsid w:val="00FF6AEB"/>
    <w:rPr>
      <w:sz w:val="16"/>
      <w:szCs w:val="16"/>
      <w:lang w:val="en-GB"/>
    </w:rPr>
  </w:style>
  <w:style w:type="paragraph" w:customStyle="1" w:styleId="Default">
    <w:name w:val="Default"/>
    <w:rsid w:val="00FF6AEB"/>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table" w:styleId="GridTable4">
    <w:name w:val="Grid Table 4"/>
    <w:basedOn w:val="TableNormal"/>
    <w:uiPriority w:val="49"/>
    <w:rsid w:val="00FF6AEB"/>
    <w:pPr>
      <w:spacing w:after="0" w:line="240" w:lineRule="auto"/>
    </w:pPr>
    <w:rPr>
      <w:rFonts w:eastAsia="Times New Roman" w:hAnsi="Times New Roman" w:cs="Times New Roman"/>
      <w:lang w:eastAsia="en-I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C231F8"/>
  </w:style>
  <w:style w:type="table" w:styleId="GridTable4-Accent1">
    <w:name w:val="Grid Table 4 Accent 1"/>
    <w:basedOn w:val="TableNormal"/>
    <w:uiPriority w:val="49"/>
    <w:rsid w:val="0080469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ommentSubject">
    <w:name w:val="annotation subject"/>
    <w:basedOn w:val="CommentText"/>
    <w:next w:val="CommentText"/>
    <w:link w:val="CommentSubjectChar"/>
    <w:uiPriority w:val="99"/>
    <w:semiHidden/>
    <w:unhideWhenUsed/>
    <w:rsid w:val="00CF3E23"/>
    <w:pPr>
      <w:spacing w:before="0" w:after="160"/>
    </w:pPr>
    <w:rPr>
      <w:rFonts w:asciiTheme="minorHAnsi" w:eastAsiaTheme="minorHAnsi" w:hAnsiTheme="minorHAnsi"/>
      <w:b/>
      <w:bCs/>
      <w:lang w:val="en-IE" w:eastAsia="en-US"/>
    </w:rPr>
  </w:style>
  <w:style w:type="character" w:customStyle="1" w:styleId="CommentSubjectChar">
    <w:name w:val="Comment Subject Char"/>
    <w:basedOn w:val="CommentTextChar"/>
    <w:link w:val="CommentSubject"/>
    <w:uiPriority w:val="99"/>
    <w:semiHidden/>
    <w:rsid w:val="00CF3E23"/>
    <w:rPr>
      <w:rFonts w:ascii="Trebuchet MS" w:eastAsiaTheme="minorEastAsia" w:hAnsi="Trebuchet MS"/>
      <w:b/>
      <w:bCs/>
      <w:sz w:val="20"/>
      <w:szCs w:val="20"/>
      <w:lang w:val="en-US" w:eastAsia="ja-JP"/>
    </w:rPr>
  </w:style>
  <w:style w:type="character" w:customStyle="1" w:styleId="Heading1Char">
    <w:name w:val="Heading 1 Char"/>
    <w:basedOn w:val="DefaultParagraphFont"/>
    <w:link w:val="Heading1"/>
    <w:uiPriority w:val="9"/>
    <w:rsid w:val="00CF3E23"/>
    <w:rPr>
      <w:rFonts w:asciiTheme="majorHAnsi" w:eastAsiaTheme="majorEastAsia" w:hAnsiTheme="majorHAnsi" w:cstheme="majorBidi"/>
      <w:b/>
      <w:bCs/>
      <w:color w:val="2F5496" w:themeColor="accent1" w:themeShade="BF"/>
      <w:sz w:val="32"/>
      <w:szCs w:val="32"/>
    </w:rPr>
  </w:style>
  <w:style w:type="paragraph" w:styleId="Revision">
    <w:name w:val="Revision"/>
    <w:hidden/>
    <w:uiPriority w:val="99"/>
    <w:semiHidden/>
    <w:rsid w:val="00802624"/>
    <w:pPr>
      <w:spacing w:after="0" w:line="240" w:lineRule="auto"/>
    </w:pPr>
  </w:style>
  <w:style w:type="paragraph" w:styleId="TOCHeading">
    <w:name w:val="TOC Heading"/>
    <w:basedOn w:val="Heading1"/>
    <w:next w:val="Normal"/>
    <w:uiPriority w:val="39"/>
    <w:unhideWhenUsed/>
    <w:qFormat/>
    <w:rsid w:val="00802624"/>
    <w:pPr>
      <w:outlineLvl w:val="9"/>
    </w:pPr>
    <w:rPr>
      <w:b w:val="0"/>
      <w:bCs w:val="0"/>
      <w:lang w:val="en-US"/>
    </w:rPr>
  </w:style>
  <w:style w:type="paragraph" w:styleId="TOC1">
    <w:name w:val="toc 1"/>
    <w:basedOn w:val="Normal"/>
    <w:next w:val="Normal"/>
    <w:autoRedefine/>
    <w:uiPriority w:val="39"/>
    <w:unhideWhenUsed/>
    <w:rsid w:val="00802624"/>
    <w:pPr>
      <w:spacing w:after="100"/>
    </w:pPr>
  </w:style>
  <w:style w:type="paragraph" w:styleId="TOC2">
    <w:name w:val="toc 2"/>
    <w:basedOn w:val="Normal"/>
    <w:next w:val="Normal"/>
    <w:autoRedefine/>
    <w:uiPriority w:val="39"/>
    <w:unhideWhenUsed/>
    <w:rsid w:val="00802624"/>
    <w:pPr>
      <w:spacing w:after="100"/>
      <w:ind w:left="220"/>
    </w:pPr>
  </w:style>
  <w:style w:type="paragraph" w:styleId="Header">
    <w:name w:val="header"/>
    <w:basedOn w:val="Normal"/>
    <w:link w:val="HeaderChar"/>
    <w:uiPriority w:val="99"/>
    <w:unhideWhenUsed/>
    <w:rsid w:val="00802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624"/>
  </w:style>
  <w:style w:type="paragraph" w:styleId="Footer">
    <w:name w:val="footer"/>
    <w:basedOn w:val="Normal"/>
    <w:link w:val="FooterChar"/>
    <w:uiPriority w:val="99"/>
    <w:unhideWhenUsed/>
    <w:rsid w:val="00802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624"/>
  </w:style>
  <w:style w:type="paragraph" w:styleId="BalloonText">
    <w:name w:val="Balloon Text"/>
    <w:basedOn w:val="Normal"/>
    <w:link w:val="BalloonTextChar"/>
    <w:uiPriority w:val="99"/>
    <w:semiHidden/>
    <w:unhideWhenUsed/>
    <w:rsid w:val="00A85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65398">
      <w:bodyDiv w:val="1"/>
      <w:marLeft w:val="0"/>
      <w:marRight w:val="0"/>
      <w:marTop w:val="0"/>
      <w:marBottom w:val="0"/>
      <w:divBdr>
        <w:top w:val="none" w:sz="0" w:space="0" w:color="auto"/>
        <w:left w:val="none" w:sz="0" w:space="0" w:color="auto"/>
        <w:bottom w:val="none" w:sz="0" w:space="0" w:color="auto"/>
        <w:right w:val="none" w:sz="0" w:space="0" w:color="auto"/>
      </w:divBdr>
    </w:div>
    <w:div w:id="743332671">
      <w:bodyDiv w:val="1"/>
      <w:marLeft w:val="0"/>
      <w:marRight w:val="0"/>
      <w:marTop w:val="0"/>
      <w:marBottom w:val="0"/>
      <w:divBdr>
        <w:top w:val="none" w:sz="0" w:space="0" w:color="auto"/>
        <w:left w:val="none" w:sz="0" w:space="0" w:color="auto"/>
        <w:bottom w:val="none" w:sz="0" w:space="0" w:color="auto"/>
        <w:right w:val="none" w:sz="0" w:space="0" w:color="auto"/>
      </w:divBdr>
    </w:div>
    <w:div w:id="863402024">
      <w:bodyDiv w:val="1"/>
      <w:marLeft w:val="0"/>
      <w:marRight w:val="0"/>
      <w:marTop w:val="0"/>
      <w:marBottom w:val="0"/>
      <w:divBdr>
        <w:top w:val="none" w:sz="0" w:space="0" w:color="auto"/>
        <w:left w:val="none" w:sz="0" w:space="0" w:color="auto"/>
        <w:bottom w:val="none" w:sz="0" w:space="0" w:color="auto"/>
        <w:right w:val="none" w:sz="0" w:space="0" w:color="auto"/>
      </w:divBdr>
    </w:div>
    <w:div w:id="868034743">
      <w:bodyDiv w:val="1"/>
      <w:marLeft w:val="0"/>
      <w:marRight w:val="0"/>
      <w:marTop w:val="0"/>
      <w:marBottom w:val="0"/>
      <w:divBdr>
        <w:top w:val="none" w:sz="0" w:space="0" w:color="auto"/>
        <w:left w:val="none" w:sz="0" w:space="0" w:color="auto"/>
        <w:bottom w:val="none" w:sz="0" w:space="0" w:color="auto"/>
        <w:right w:val="none" w:sz="0" w:space="0" w:color="auto"/>
      </w:divBdr>
    </w:div>
    <w:div w:id="1176116013">
      <w:bodyDiv w:val="1"/>
      <w:marLeft w:val="0"/>
      <w:marRight w:val="0"/>
      <w:marTop w:val="0"/>
      <w:marBottom w:val="0"/>
      <w:divBdr>
        <w:top w:val="none" w:sz="0" w:space="0" w:color="auto"/>
        <w:left w:val="none" w:sz="0" w:space="0" w:color="auto"/>
        <w:bottom w:val="none" w:sz="0" w:space="0" w:color="auto"/>
        <w:right w:val="none" w:sz="0" w:space="0" w:color="auto"/>
      </w:divBdr>
    </w:div>
    <w:div w:id="1351222592">
      <w:bodyDiv w:val="1"/>
      <w:marLeft w:val="0"/>
      <w:marRight w:val="0"/>
      <w:marTop w:val="0"/>
      <w:marBottom w:val="0"/>
      <w:divBdr>
        <w:top w:val="none" w:sz="0" w:space="0" w:color="auto"/>
        <w:left w:val="none" w:sz="0" w:space="0" w:color="auto"/>
        <w:bottom w:val="none" w:sz="0" w:space="0" w:color="auto"/>
        <w:right w:val="none" w:sz="0" w:space="0" w:color="auto"/>
      </w:divBdr>
    </w:div>
    <w:div w:id="1352758005">
      <w:bodyDiv w:val="1"/>
      <w:marLeft w:val="0"/>
      <w:marRight w:val="0"/>
      <w:marTop w:val="0"/>
      <w:marBottom w:val="0"/>
      <w:divBdr>
        <w:top w:val="none" w:sz="0" w:space="0" w:color="auto"/>
        <w:left w:val="none" w:sz="0" w:space="0" w:color="auto"/>
        <w:bottom w:val="none" w:sz="0" w:space="0" w:color="auto"/>
        <w:right w:val="none" w:sz="0" w:space="0" w:color="auto"/>
      </w:divBdr>
    </w:div>
    <w:div w:id="1400445575">
      <w:bodyDiv w:val="1"/>
      <w:marLeft w:val="0"/>
      <w:marRight w:val="0"/>
      <w:marTop w:val="0"/>
      <w:marBottom w:val="0"/>
      <w:divBdr>
        <w:top w:val="none" w:sz="0" w:space="0" w:color="auto"/>
        <w:left w:val="none" w:sz="0" w:space="0" w:color="auto"/>
        <w:bottom w:val="none" w:sz="0" w:space="0" w:color="auto"/>
        <w:right w:val="none" w:sz="0" w:space="0" w:color="auto"/>
      </w:divBdr>
    </w:div>
    <w:div w:id="1498112066">
      <w:bodyDiv w:val="1"/>
      <w:marLeft w:val="0"/>
      <w:marRight w:val="0"/>
      <w:marTop w:val="0"/>
      <w:marBottom w:val="0"/>
      <w:divBdr>
        <w:top w:val="none" w:sz="0" w:space="0" w:color="auto"/>
        <w:left w:val="none" w:sz="0" w:space="0" w:color="auto"/>
        <w:bottom w:val="none" w:sz="0" w:space="0" w:color="auto"/>
        <w:right w:val="none" w:sz="0" w:space="0" w:color="auto"/>
      </w:divBdr>
    </w:div>
    <w:div w:id="180912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tenders.gov.ie"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www.dublincit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E0BFD-F30A-41C8-A854-F20A2F460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3446</Words>
  <Characters>19644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Gilvarry</dc:creator>
  <cp:keywords/>
  <dc:description/>
  <cp:lastModifiedBy>Margaret McCabe</cp:lastModifiedBy>
  <cp:revision>2</cp:revision>
  <dcterms:created xsi:type="dcterms:W3CDTF">2024-02-19T12:31:00Z</dcterms:created>
  <dcterms:modified xsi:type="dcterms:W3CDTF">2024-02-19T12:31:00Z</dcterms:modified>
</cp:coreProperties>
</file>