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963107253"/>
        <w:docPartObj>
          <w:docPartGallery w:val="Cover Pages"/>
          <w:docPartUnique/>
        </w:docPartObj>
      </w:sdtPr>
      <w:sdtEndPr/>
      <w:sdtContent>
        <w:p w:rsidR="00FA555A" w:rsidRDefault="00FA555A">
          <w:r w:rsidRPr="00CF26E3">
            <w:rPr>
              <w:noProof/>
              <w:lang w:eastAsia="en-IE"/>
            </w:rPr>
            <w:drawing>
              <wp:inline distT="0" distB="0" distL="0" distR="0" wp14:anchorId="2E54ECD4" wp14:editId="0B0E5957">
                <wp:extent cx="1009650" cy="7715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9650" cy="771525"/>
                        </a:xfrm>
                        <a:prstGeom prst="rect">
                          <a:avLst/>
                        </a:prstGeom>
                        <a:noFill/>
                        <a:ln>
                          <a:noFill/>
                        </a:ln>
                      </pic:spPr>
                    </pic:pic>
                  </a:graphicData>
                </a:graphic>
              </wp:inline>
            </w:drawing>
          </w:r>
        </w:p>
        <w:tbl>
          <w:tblPr>
            <w:tblpPr w:leftFromText="187" w:rightFromText="187" w:horzAnchor="margin" w:tblpXSpec="center" w:tblpY="2881"/>
            <w:tblW w:w="4000" w:type="pct"/>
            <w:tblBorders>
              <w:left w:val="single" w:sz="12" w:space="0" w:color="5B9BD5" w:themeColor="accent1"/>
            </w:tblBorders>
            <w:tblCellMar>
              <w:left w:w="144" w:type="dxa"/>
              <w:right w:w="115" w:type="dxa"/>
            </w:tblCellMar>
            <w:tblLook w:val="04A0" w:firstRow="1" w:lastRow="0" w:firstColumn="1" w:lastColumn="0" w:noHBand="0" w:noVBand="1"/>
          </w:tblPr>
          <w:tblGrid>
            <w:gridCol w:w="11154"/>
          </w:tblGrid>
          <w:tr w:rsidR="00FA555A" w:rsidTr="00E322E6">
            <w:tc>
              <w:tcPr>
                <w:tcW w:w="11154" w:type="dxa"/>
              </w:tcPr>
              <w:p w:rsidR="00BC5313" w:rsidRPr="00BC5313" w:rsidRDefault="005F6F2E" w:rsidP="00BC5313">
                <w:pPr>
                  <w:spacing w:line="276" w:lineRule="auto"/>
                  <w:rPr>
                    <w:rFonts w:ascii="Arial" w:hAnsi="Arial" w:cs="Arial"/>
                    <w:b/>
                    <w:bCs/>
                    <w:kern w:val="36"/>
                    <w:sz w:val="40"/>
                    <w:szCs w:val="40"/>
                    <w:lang w:eastAsia="en-GB"/>
                  </w:rPr>
                </w:pPr>
                <w:r>
                  <w:rPr>
                    <w:rFonts w:ascii="Arial" w:hAnsi="Arial" w:cs="Arial"/>
                    <w:b/>
                    <w:bCs/>
                    <w:kern w:val="36"/>
                    <w:sz w:val="40"/>
                    <w:szCs w:val="40"/>
                    <w:lang w:eastAsia="en-GB"/>
                  </w:rPr>
                  <w:t>Clarification Response Document</w:t>
                </w:r>
              </w:p>
              <w:p w:rsidR="00BC5313" w:rsidRPr="00BC5313" w:rsidRDefault="00BC5313" w:rsidP="00BC5313">
                <w:pPr>
                  <w:spacing w:after="0" w:line="276" w:lineRule="auto"/>
                  <w:ind w:left="360"/>
                  <w:jc w:val="center"/>
                  <w:rPr>
                    <w:rFonts w:ascii="Arial" w:eastAsia="Times New Roman" w:hAnsi="Arial" w:cs="Arial"/>
                    <w:b/>
                    <w:bCs/>
                    <w:iCs/>
                    <w:caps/>
                    <w:color w:val="7030A0"/>
                    <w:sz w:val="40"/>
                    <w:szCs w:val="40"/>
                  </w:rPr>
                </w:pPr>
              </w:p>
              <w:p w:rsidR="00BC5313" w:rsidRPr="00BC5313" w:rsidRDefault="00BC5313" w:rsidP="00BC5313">
                <w:pPr>
                  <w:spacing w:after="0" w:line="276" w:lineRule="auto"/>
                  <w:jc w:val="both"/>
                  <w:rPr>
                    <w:rFonts w:ascii="Arial" w:eastAsia="Times New Roman" w:hAnsi="Arial" w:cs="Arial"/>
                    <w:b/>
                    <w:bCs/>
                    <w:iCs/>
                    <w:caps/>
                    <w:sz w:val="40"/>
                    <w:szCs w:val="40"/>
                  </w:rPr>
                </w:pPr>
                <w:r w:rsidRPr="00BC5313">
                  <w:rPr>
                    <w:rFonts w:ascii="Arial" w:eastAsia="Times New Roman" w:hAnsi="Arial" w:cs="Arial"/>
                    <w:b/>
                    <w:bCs/>
                    <w:iCs/>
                    <w:caps/>
                    <w:sz w:val="40"/>
                    <w:szCs w:val="40"/>
                  </w:rPr>
                  <w:t>dynamic purchasing system procedure</w:t>
                </w:r>
              </w:p>
              <w:p w:rsidR="00FA555A" w:rsidRPr="00E25EA1" w:rsidRDefault="002933FC" w:rsidP="00FA555A">
                <w:pPr>
                  <w:pStyle w:val="NoSpacing"/>
                  <w:spacing w:line="216" w:lineRule="auto"/>
                  <w:rPr>
                    <w:rFonts w:ascii="Arial" w:eastAsia="Times New Roman" w:hAnsi="Arial" w:cs="Arial"/>
                    <w:b/>
                    <w:bCs/>
                    <w:sz w:val="48"/>
                    <w:szCs w:val="48"/>
                  </w:rPr>
                </w:pPr>
                <w:r w:rsidRPr="00BC5313">
                  <w:rPr>
                    <w:rFonts w:ascii="Arial" w:eastAsia="Times New Roman" w:hAnsi="Arial" w:cs="Arial"/>
                    <w:b/>
                    <w:sz w:val="40"/>
                    <w:szCs w:val="40"/>
                  </w:rPr>
                  <w:t>FOR THE PROVISION OF COMPLIANCE MANAGEMENT INFORMATION SYSTEM (CMIS) SOLUTION</w:t>
                </w:r>
                <w:r w:rsidRPr="00E25EA1">
                  <w:rPr>
                    <w:rFonts w:ascii="Arial" w:eastAsia="Times New Roman" w:hAnsi="Arial" w:cs="Arial"/>
                    <w:b/>
                    <w:sz w:val="48"/>
                    <w:szCs w:val="48"/>
                  </w:rPr>
                  <w:t> </w:t>
                </w:r>
              </w:p>
            </w:tc>
          </w:tr>
          <w:tr w:rsidR="00FA555A" w:rsidTr="00E322E6">
            <w:sdt>
              <w:sdtPr>
                <w:rPr>
                  <w:rFonts w:ascii="Arial" w:eastAsia="Times New Roman" w:hAnsi="Arial" w:cs="Arial"/>
                  <w:b/>
                  <w:bCs/>
                  <w:spacing w:val="-2"/>
                  <w:sz w:val="28"/>
                  <w:szCs w:val="28"/>
                  <w:lang w:val="en-IE"/>
                </w:rPr>
                <w:alias w:val="Subtitle"/>
                <w:id w:val="13406923"/>
                <w:placeholder>
                  <w:docPart w:val="9F6199BBC9C64CE796CD8223E2E21CEC"/>
                </w:placeholder>
                <w:dataBinding w:prefixMappings="xmlns:ns0='http://schemas.openxmlformats.org/package/2006/metadata/core-properties' xmlns:ns1='http://purl.org/dc/elements/1.1/'" w:xpath="/ns0:coreProperties[1]/ns1:subject[1]" w:storeItemID="{6C3C8BC8-F283-45AE-878A-BAB7291924A1}"/>
                <w:text/>
              </w:sdtPr>
              <w:sdtEndPr/>
              <w:sdtContent>
                <w:tc>
                  <w:tcPr>
                    <w:tcW w:w="11154" w:type="dxa"/>
                    <w:tcMar>
                      <w:top w:w="216" w:type="dxa"/>
                      <w:left w:w="115" w:type="dxa"/>
                      <w:bottom w:w="216" w:type="dxa"/>
                      <w:right w:w="115" w:type="dxa"/>
                    </w:tcMar>
                  </w:tcPr>
                  <w:p w:rsidR="00FA555A" w:rsidRPr="00E25EA1" w:rsidRDefault="00BC5313" w:rsidP="00E25EA1">
                    <w:pPr>
                      <w:pStyle w:val="NoSpacing"/>
                      <w:rPr>
                        <w:sz w:val="28"/>
                        <w:szCs w:val="28"/>
                      </w:rPr>
                    </w:pPr>
                    <w:r>
                      <w:rPr>
                        <w:rFonts w:ascii="Arial" w:eastAsia="Times New Roman" w:hAnsi="Arial" w:cs="Arial"/>
                        <w:b/>
                        <w:bCs/>
                        <w:spacing w:val="-2"/>
                        <w:sz w:val="28"/>
                        <w:szCs w:val="28"/>
                        <w:lang w:val="en-IE"/>
                      </w:rPr>
                      <w:t>Project HSE Ref 19232 eTenders Ref: 236462</w:t>
                    </w:r>
                  </w:p>
                </w:tc>
              </w:sdtContent>
            </w:sdt>
          </w:tr>
        </w:tbl>
        <w:p w:rsidR="00FA555A" w:rsidRDefault="00FA555A">
          <w:r>
            <w:br w:type="page"/>
          </w:r>
        </w:p>
      </w:sdtContent>
    </w:sdt>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917"/>
      </w:tblGrid>
      <w:tr w:rsidR="00E25EA1" w:rsidRPr="0048721C" w:rsidTr="00E25EA1">
        <w:trPr>
          <w:jc w:val="center"/>
        </w:trPr>
        <w:tc>
          <w:tcPr>
            <w:tcW w:w="2972" w:type="dxa"/>
            <w:shd w:val="clear" w:color="auto" w:fill="auto"/>
          </w:tcPr>
          <w:p w:rsidR="00E25EA1" w:rsidRPr="0048721C" w:rsidRDefault="00E25EA1" w:rsidP="00132C50">
            <w:pPr>
              <w:rPr>
                <w:rFonts w:ascii="Arial" w:hAnsi="Arial" w:cs="Arial"/>
                <w:b/>
                <w:bCs/>
                <w:sz w:val="20"/>
                <w:szCs w:val="20"/>
              </w:rPr>
            </w:pPr>
            <w:r w:rsidRPr="00094981">
              <w:rPr>
                <w:rFonts w:ascii="Arial" w:hAnsi="Arial" w:cs="Arial"/>
                <w:b/>
                <w:sz w:val="20"/>
                <w:szCs w:val="20"/>
              </w:rPr>
              <w:lastRenderedPageBreak/>
              <w:t>Publication of RTP on www.eTenders.gov.ie and OJEU</w:t>
            </w:r>
          </w:p>
        </w:tc>
        <w:tc>
          <w:tcPr>
            <w:tcW w:w="6917" w:type="dxa"/>
            <w:shd w:val="clear" w:color="auto" w:fill="auto"/>
          </w:tcPr>
          <w:p w:rsidR="00E25EA1" w:rsidRPr="00B537BA" w:rsidRDefault="00E25EA1" w:rsidP="00132C50">
            <w:pPr>
              <w:jc w:val="center"/>
              <w:rPr>
                <w:rFonts w:ascii="Arial" w:hAnsi="Arial" w:cs="Arial"/>
                <w:b/>
                <w:bCs/>
                <w:color w:val="FF0000"/>
                <w:sz w:val="20"/>
                <w:szCs w:val="20"/>
              </w:rPr>
            </w:pPr>
            <w:r>
              <w:rPr>
                <w:rFonts w:ascii="Arial" w:hAnsi="Arial" w:cs="Arial"/>
                <w:b/>
                <w:bCs/>
                <w:sz w:val="20"/>
                <w:szCs w:val="20"/>
              </w:rPr>
              <w:t>01/12/2023</w:t>
            </w:r>
          </w:p>
        </w:tc>
      </w:tr>
      <w:tr w:rsidR="00E25EA1" w:rsidRPr="0048721C" w:rsidTr="00E25EA1">
        <w:trPr>
          <w:jc w:val="center"/>
        </w:trPr>
        <w:tc>
          <w:tcPr>
            <w:tcW w:w="2972" w:type="dxa"/>
            <w:shd w:val="clear" w:color="auto" w:fill="auto"/>
            <w:vAlign w:val="center"/>
          </w:tcPr>
          <w:p w:rsidR="00E25EA1" w:rsidRPr="0048721C" w:rsidRDefault="00E25EA1" w:rsidP="00132C50">
            <w:pPr>
              <w:rPr>
                <w:rFonts w:ascii="Arial" w:hAnsi="Arial" w:cs="Arial"/>
                <w:b/>
                <w:bCs/>
                <w:sz w:val="20"/>
                <w:szCs w:val="20"/>
              </w:rPr>
            </w:pPr>
            <w:r w:rsidRPr="00094981">
              <w:rPr>
                <w:rFonts w:ascii="Arial" w:hAnsi="Arial" w:cs="Arial"/>
                <w:b/>
                <w:bCs/>
                <w:sz w:val="20"/>
                <w:szCs w:val="20"/>
              </w:rPr>
              <w:t>Queries</w:t>
            </w:r>
            <w:r>
              <w:rPr>
                <w:rFonts w:ascii="Arial" w:hAnsi="Arial" w:cs="Arial"/>
                <w:b/>
                <w:bCs/>
                <w:sz w:val="20"/>
                <w:szCs w:val="20"/>
              </w:rPr>
              <w:t xml:space="preserve"> / Clarifications</w:t>
            </w:r>
            <w:r w:rsidRPr="00094981">
              <w:rPr>
                <w:rFonts w:ascii="Arial" w:hAnsi="Arial" w:cs="Arial"/>
                <w:b/>
                <w:bCs/>
                <w:sz w:val="20"/>
                <w:szCs w:val="20"/>
              </w:rPr>
              <w:t xml:space="preserve"> Deadline</w:t>
            </w:r>
          </w:p>
        </w:tc>
        <w:tc>
          <w:tcPr>
            <w:tcW w:w="6917" w:type="dxa"/>
            <w:shd w:val="clear" w:color="auto" w:fill="auto"/>
          </w:tcPr>
          <w:p w:rsidR="00E25EA1" w:rsidRPr="00B537BA" w:rsidRDefault="007B6D2F" w:rsidP="00132C50">
            <w:pPr>
              <w:jc w:val="center"/>
              <w:rPr>
                <w:rFonts w:ascii="Arial" w:hAnsi="Arial" w:cs="Arial"/>
                <w:b/>
                <w:bCs/>
                <w:color w:val="FF0000"/>
                <w:sz w:val="20"/>
                <w:szCs w:val="20"/>
              </w:rPr>
            </w:pPr>
            <w:r>
              <w:rPr>
                <w:rFonts w:ascii="Arial" w:hAnsi="Arial" w:cs="Arial"/>
                <w:b/>
                <w:bCs/>
                <w:sz w:val="20"/>
                <w:szCs w:val="20"/>
              </w:rPr>
              <w:t>10/01/2024</w:t>
            </w:r>
            <w:r w:rsidR="00E25EA1" w:rsidRPr="00B537BA">
              <w:rPr>
                <w:rFonts w:ascii="Arial" w:hAnsi="Arial" w:cs="Arial"/>
                <w:b/>
                <w:bCs/>
                <w:sz w:val="20"/>
                <w:szCs w:val="20"/>
              </w:rPr>
              <w:t xml:space="preserve"> @ 12 noon</w:t>
            </w:r>
          </w:p>
        </w:tc>
      </w:tr>
      <w:tr w:rsidR="00E25EA1" w:rsidRPr="0048721C" w:rsidTr="00E25EA1">
        <w:trPr>
          <w:jc w:val="center"/>
        </w:trPr>
        <w:tc>
          <w:tcPr>
            <w:tcW w:w="2972" w:type="dxa"/>
            <w:shd w:val="clear" w:color="auto" w:fill="auto"/>
            <w:vAlign w:val="center"/>
          </w:tcPr>
          <w:p w:rsidR="00E25EA1" w:rsidRPr="0048721C" w:rsidRDefault="00E25EA1" w:rsidP="00132C50">
            <w:pPr>
              <w:rPr>
                <w:rFonts w:ascii="Arial" w:hAnsi="Arial" w:cs="Arial"/>
                <w:b/>
                <w:bCs/>
                <w:sz w:val="20"/>
                <w:szCs w:val="20"/>
              </w:rPr>
            </w:pPr>
            <w:r w:rsidRPr="0048721C">
              <w:rPr>
                <w:rFonts w:ascii="Arial" w:hAnsi="Arial" w:cs="Arial"/>
                <w:b/>
                <w:bCs/>
                <w:sz w:val="20"/>
                <w:szCs w:val="20"/>
              </w:rPr>
              <w:t>Initial Deadline for submission of Applications:</w:t>
            </w:r>
          </w:p>
        </w:tc>
        <w:tc>
          <w:tcPr>
            <w:tcW w:w="6917" w:type="dxa"/>
            <w:shd w:val="clear" w:color="auto" w:fill="auto"/>
          </w:tcPr>
          <w:p w:rsidR="00E25EA1" w:rsidRPr="00B537BA" w:rsidRDefault="007B6D2F" w:rsidP="00132C50">
            <w:pPr>
              <w:jc w:val="center"/>
              <w:rPr>
                <w:rFonts w:ascii="Arial" w:hAnsi="Arial" w:cs="Arial"/>
                <w:b/>
                <w:bCs/>
                <w:color w:val="FF0000"/>
                <w:sz w:val="20"/>
                <w:szCs w:val="20"/>
              </w:rPr>
            </w:pPr>
            <w:r>
              <w:rPr>
                <w:rFonts w:ascii="Arial" w:hAnsi="Arial" w:cs="Arial"/>
                <w:b/>
                <w:bCs/>
                <w:sz w:val="20"/>
                <w:szCs w:val="20"/>
              </w:rPr>
              <w:t>19/01/2024</w:t>
            </w:r>
            <w:r w:rsidR="00E25EA1" w:rsidRPr="00B537BA">
              <w:rPr>
                <w:rFonts w:ascii="Arial" w:hAnsi="Arial" w:cs="Arial"/>
                <w:b/>
                <w:bCs/>
                <w:sz w:val="20"/>
                <w:szCs w:val="20"/>
              </w:rPr>
              <w:t xml:space="preserve"> @ 12 noon</w:t>
            </w:r>
          </w:p>
        </w:tc>
      </w:tr>
      <w:tr w:rsidR="00E25EA1" w:rsidRPr="0048721C" w:rsidTr="00E25EA1">
        <w:trPr>
          <w:jc w:val="center"/>
        </w:trPr>
        <w:tc>
          <w:tcPr>
            <w:tcW w:w="2972" w:type="dxa"/>
            <w:shd w:val="clear" w:color="auto" w:fill="auto"/>
          </w:tcPr>
          <w:p w:rsidR="00E25EA1" w:rsidRPr="0048721C" w:rsidRDefault="00E25EA1" w:rsidP="00132C50">
            <w:pPr>
              <w:rPr>
                <w:rFonts w:ascii="Arial" w:hAnsi="Arial" w:cs="Arial"/>
                <w:b/>
                <w:bCs/>
                <w:sz w:val="20"/>
                <w:szCs w:val="20"/>
              </w:rPr>
            </w:pPr>
            <w:r>
              <w:rPr>
                <w:rFonts w:ascii="Arial" w:hAnsi="Arial" w:cs="Arial"/>
                <w:b/>
                <w:bCs/>
                <w:sz w:val="20"/>
                <w:szCs w:val="20"/>
              </w:rPr>
              <w:t xml:space="preserve">DPS Qualification Duration  </w:t>
            </w:r>
          </w:p>
        </w:tc>
        <w:tc>
          <w:tcPr>
            <w:tcW w:w="6917" w:type="dxa"/>
            <w:shd w:val="clear" w:color="auto" w:fill="auto"/>
          </w:tcPr>
          <w:p w:rsidR="00E25EA1" w:rsidRPr="00B537BA" w:rsidRDefault="00E25EA1" w:rsidP="00132C50">
            <w:pPr>
              <w:jc w:val="center"/>
              <w:rPr>
                <w:rFonts w:ascii="Arial" w:hAnsi="Arial" w:cs="Arial"/>
                <w:b/>
                <w:sz w:val="20"/>
                <w:szCs w:val="20"/>
                <w:shd w:val="clear" w:color="auto" w:fill="FFFFFF"/>
              </w:rPr>
            </w:pPr>
            <w:r w:rsidRPr="00B537BA">
              <w:rPr>
                <w:rFonts w:ascii="Arial" w:hAnsi="Arial" w:cs="Arial"/>
                <w:b/>
                <w:sz w:val="20"/>
                <w:szCs w:val="20"/>
                <w:shd w:val="clear" w:color="auto" w:fill="FFFFFF"/>
              </w:rPr>
              <w:t>This DPS will remain open until 1</w:t>
            </w:r>
            <w:r w:rsidRPr="00B537BA">
              <w:rPr>
                <w:rFonts w:ascii="Arial" w:hAnsi="Arial" w:cs="Arial"/>
                <w:b/>
                <w:sz w:val="20"/>
                <w:szCs w:val="20"/>
                <w:shd w:val="clear" w:color="auto" w:fill="FFFFFF"/>
                <w:vertAlign w:val="superscript"/>
              </w:rPr>
              <w:t>st</w:t>
            </w:r>
            <w:r w:rsidRPr="00B537BA">
              <w:rPr>
                <w:rFonts w:ascii="Arial" w:hAnsi="Arial" w:cs="Arial"/>
                <w:b/>
                <w:sz w:val="20"/>
                <w:szCs w:val="20"/>
                <w:shd w:val="clear" w:color="auto" w:fill="FFFFFF"/>
              </w:rPr>
              <w:t xml:space="preserve"> </w:t>
            </w:r>
            <w:r>
              <w:rPr>
                <w:rFonts w:ascii="Arial" w:hAnsi="Arial" w:cs="Arial"/>
                <w:b/>
                <w:sz w:val="20"/>
                <w:szCs w:val="20"/>
                <w:shd w:val="clear" w:color="auto" w:fill="FFFFFF"/>
              </w:rPr>
              <w:t>March 2034</w:t>
            </w:r>
            <w:r w:rsidRPr="00B537BA">
              <w:rPr>
                <w:rFonts w:ascii="Arial" w:hAnsi="Arial" w:cs="Arial"/>
                <w:b/>
                <w:sz w:val="20"/>
                <w:szCs w:val="20"/>
                <w:shd w:val="clear" w:color="auto" w:fill="FFFFFF"/>
              </w:rPr>
              <w:t>.</w:t>
            </w:r>
          </w:p>
          <w:p w:rsidR="00E25EA1" w:rsidRPr="00B537BA" w:rsidRDefault="00E25EA1" w:rsidP="00132C50">
            <w:pPr>
              <w:jc w:val="center"/>
              <w:rPr>
                <w:rFonts w:ascii="Arial" w:hAnsi="Arial" w:cs="Arial"/>
                <w:b/>
                <w:bCs/>
                <w:color w:val="FF0000"/>
                <w:sz w:val="20"/>
                <w:szCs w:val="20"/>
              </w:rPr>
            </w:pPr>
            <w:r w:rsidRPr="00B537BA">
              <w:rPr>
                <w:rFonts w:ascii="Arial" w:hAnsi="Arial" w:cs="Arial"/>
                <w:b/>
                <w:sz w:val="20"/>
                <w:szCs w:val="20"/>
                <w:shd w:val="clear" w:color="auto" w:fill="FFFFFF"/>
              </w:rPr>
              <w:t xml:space="preserve">The Dynamic Purchasing System (DPS) duration remains open for a period of 10 </w:t>
            </w:r>
            <w:proofErr w:type="spellStart"/>
            <w:r w:rsidRPr="00B537BA">
              <w:rPr>
                <w:rFonts w:ascii="Arial" w:hAnsi="Arial" w:cs="Arial"/>
                <w:b/>
                <w:sz w:val="20"/>
                <w:szCs w:val="20"/>
                <w:shd w:val="clear" w:color="auto" w:fill="FFFFFF"/>
              </w:rPr>
              <w:t>Nr</w:t>
            </w:r>
            <w:proofErr w:type="spellEnd"/>
            <w:r w:rsidRPr="00B537BA">
              <w:rPr>
                <w:rFonts w:ascii="Arial" w:hAnsi="Arial" w:cs="Arial"/>
                <w:b/>
                <w:sz w:val="20"/>
                <w:szCs w:val="20"/>
                <w:shd w:val="clear" w:color="auto" w:fill="FFFFFF"/>
              </w:rPr>
              <w:t xml:space="preserve">. years. </w:t>
            </w:r>
            <w:r w:rsidRPr="00B537BA">
              <w:t xml:space="preserve"> </w:t>
            </w:r>
            <w:r w:rsidRPr="00B537BA">
              <w:rPr>
                <w:rFonts w:ascii="Arial" w:hAnsi="Arial" w:cs="Arial"/>
                <w:b/>
                <w:sz w:val="20"/>
                <w:szCs w:val="20"/>
                <w:shd w:val="clear" w:color="auto" w:fill="FFFFFF"/>
              </w:rPr>
              <w:t xml:space="preserve"> </w:t>
            </w:r>
          </w:p>
        </w:tc>
      </w:tr>
      <w:tr w:rsidR="00E25EA1" w:rsidRPr="0048721C" w:rsidTr="00E25EA1">
        <w:trPr>
          <w:jc w:val="center"/>
        </w:trPr>
        <w:tc>
          <w:tcPr>
            <w:tcW w:w="9889" w:type="dxa"/>
            <w:gridSpan w:val="2"/>
            <w:shd w:val="clear" w:color="auto" w:fill="auto"/>
          </w:tcPr>
          <w:p w:rsidR="00E25EA1" w:rsidRPr="003101E1" w:rsidRDefault="00E25EA1" w:rsidP="00132C50">
            <w:pPr>
              <w:jc w:val="center"/>
              <w:rPr>
                <w:rFonts w:ascii="Arial" w:hAnsi="Arial" w:cs="Arial"/>
                <w:b/>
                <w:color w:val="FF0000"/>
                <w:sz w:val="20"/>
                <w:szCs w:val="20"/>
                <w:shd w:val="clear" w:color="auto" w:fill="FFFFFF"/>
              </w:rPr>
            </w:pPr>
            <w:r w:rsidRPr="00311A85">
              <w:rPr>
                <w:rFonts w:ascii="Arial" w:hAnsi="Arial" w:cs="Arial"/>
                <w:b/>
                <w:bCs/>
                <w:sz w:val="20"/>
                <w:szCs w:val="20"/>
              </w:rPr>
              <w:t xml:space="preserve">Please note the Contracting Authority reserves the right </w:t>
            </w:r>
            <w:r>
              <w:rPr>
                <w:rFonts w:ascii="Arial" w:hAnsi="Arial" w:cs="Arial"/>
                <w:b/>
                <w:bCs/>
                <w:sz w:val="20"/>
                <w:szCs w:val="20"/>
              </w:rPr>
              <w:t xml:space="preserve">at </w:t>
            </w:r>
            <w:r w:rsidRPr="00311A85">
              <w:rPr>
                <w:rFonts w:ascii="Arial" w:hAnsi="Arial" w:cs="Arial"/>
                <w:b/>
                <w:bCs/>
                <w:sz w:val="20"/>
                <w:szCs w:val="20"/>
              </w:rPr>
              <w:t>its sole discretion to extend the</w:t>
            </w:r>
            <w:r>
              <w:rPr>
                <w:rFonts w:ascii="Arial" w:hAnsi="Arial" w:cs="Arial"/>
                <w:b/>
                <w:bCs/>
                <w:sz w:val="20"/>
                <w:szCs w:val="20"/>
              </w:rPr>
              <w:t xml:space="preserve"> above date(s) </w:t>
            </w:r>
            <w:r w:rsidRPr="00311A85">
              <w:rPr>
                <w:rFonts w:ascii="Arial" w:hAnsi="Arial" w:cs="Arial"/>
                <w:b/>
                <w:bCs/>
                <w:sz w:val="20"/>
                <w:szCs w:val="20"/>
              </w:rPr>
              <w:t>by giving notice in writing on the eTenders portal.</w:t>
            </w:r>
          </w:p>
        </w:tc>
      </w:tr>
    </w:tbl>
    <w:p w:rsidR="00FA555A" w:rsidRDefault="00FA555A"/>
    <w:p w:rsidR="00E25EA1" w:rsidRDefault="00E25EA1" w:rsidP="002D5D23"/>
    <w:p w:rsidR="002D5D23" w:rsidRPr="00741A78" w:rsidRDefault="002D5D23" w:rsidP="002D5D23">
      <w:r w:rsidRPr="00912972">
        <w:rPr>
          <w:b/>
          <w:lang w:val="en-GB"/>
        </w:rPr>
        <w:t>Note:</w:t>
      </w:r>
      <w:r w:rsidRPr="00912972">
        <w:rPr>
          <w:lang w:val="en-GB"/>
        </w:rPr>
        <w:t xml:space="preserve"> The Contracting Authority will make every effort to respond to clarification questions received.  All clarifications will be disseminated among all Tenderers, unless the response is self-explanatory and/or contained in the procurement documentation.  All clarification requests will be treated in a confidential manner.  Please note that all clarifications issued constitute an integral part of the tender documentation.  The Contracting Authority is committed to carrying out the process in a manner that is fair, objective, transparent, and non-discriminatory to all involved.  Tenderers who submit clarifications will not be disadvantaged at any of the stages of the procurement process.</w:t>
      </w:r>
    </w:p>
    <w:p w:rsidR="002D5D23" w:rsidRDefault="002D5D23" w:rsidP="002D5D23">
      <w:r w:rsidRPr="00912972">
        <w:t>The information contained in this document is for this procurement process only.  The information is provided by the Contracting Authority and while we endeavour to keep the information up to date and correct, we make no representations or warranties of any kind, express or implied, about the completeness, accuracy, reliability or suitability that the information in this document has for your organisation.  Any reliance you place on such information for the submission of this procurement process is, therefore, strictly at your own risk.</w:t>
      </w:r>
    </w:p>
    <w:p w:rsidR="002D5D23" w:rsidRDefault="002D5D23">
      <w:r w:rsidRPr="00912972">
        <w:rPr>
          <w:lang w:val="en-GB"/>
        </w:rPr>
        <w:t>The Contracting Authority accepts no responsibility for changes to, or interception of this document after it was sent or for any damage to the recipient's systems or data caused by this message or its attachments.</w:t>
      </w:r>
      <w:r>
        <w:t xml:space="preserve"> </w:t>
      </w:r>
      <w:r w:rsidRPr="00912972">
        <w:t>Tenderers are requested to read all procurement documentation prior to submitting questions</w:t>
      </w:r>
      <w:r w:rsidR="00E25EA1">
        <w:t>.</w:t>
      </w:r>
    </w:p>
    <w:tbl>
      <w:tblPr>
        <w:tblStyle w:val="TableGrid"/>
        <w:tblW w:w="14596" w:type="dxa"/>
        <w:tblLook w:val="04A0" w:firstRow="1" w:lastRow="0" w:firstColumn="1" w:lastColumn="0" w:noHBand="0" w:noVBand="1"/>
      </w:tblPr>
      <w:tblGrid>
        <w:gridCol w:w="965"/>
        <w:gridCol w:w="1571"/>
        <w:gridCol w:w="1709"/>
        <w:gridCol w:w="5531"/>
        <w:gridCol w:w="4820"/>
      </w:tblGrid>
      <w:tr w:rsidR="004115A1" w:rsidTr="00155DDA">
        <w:tc>
          <w:tcPr>
            <w:tcW w:w="965" w:type="dxa"/>
          </w:tcPr>
          <w:p w:rsidR="004115A1" w:rsidRPr="00FA555A" w:rsidRDefault="004115A1" w:rsidP="00FA555A">
            <w:pPr>
              <w:jc w:val="center"/>
              <w:rPr>
                <w:b/>
              </w:rPr>
            </w:pPr>
            <w:r w:rsidRPr="00FA555A">
              <w:rPr>
                <w:b/>
              </w:rPr>
              <w:lastRenderedPageBreak/>
              <w:t>Item Number</w:t>
            </w:r>
          </w:p>
        </w:tc>
        <w:tc>
          <w:tcPr>
            <w:tcW w:w="1571" w:type="dxa"/>
          </w:tcPr>
          <w:p w:rsidR="004115A1" w:rsidRPr="00FA555A" w:rsidRDefault="004115A1" w:rsidP="00FA555A">
            <w:pPr>
              <w:jc w:val="center"/>
              <w:rPr>
                <w:b/>
              </w:rPr>
            </w:pPr>
            <w:r>
              <w:rPr>
                <w:b/>
              </w:rPr>
              <w:t>Message ID</w:t>
            </w:r>
          </w:p>
        </w:tc>
        <w:tc>
          <w:tcPr>
            <w:tcW w:w="1709" w:type="dxa"/>
          </w:tcPr>
          <w:p w:rsidR="004115A1" w:rsidRPr="00FA555A" w:rsidRDefault="004115A1" w:rsidP="00FA555A">
            <w:pPr>
              <w:jc w:val="center"/>
              <w:rPr>
                <w:b/>
              </w:rPr>
            </w:pPr>
            <w:r w:rsidRPr="00FA555A">
              <w:rPr>
                <w:b/>
              </w:rPr>
              <w:t>Document Query Relates to</w:t>
            </w:r>
          </w:p>
        </w:tc>
        <w:tc>
          <w:tcPr>
            <w:tcW w:w="5531" w:type="dxa"/>
          </w:tcPr>
          <w:p w:rsidR="004115A1" w:rsidRPr="00FA555A" w:rsidRDefault="004115A1" w:rsidP="00FA555A">
            <w:pPr>
              <w:jc w:val="center"/>
              <w:rPr>
                <w:b/>
              </w:rPr>
            </w:pPr>
            <w:r w:rsidRPr="00FA555A">
              <w:rPr>
                <w:b/>
              </w:rPr>
              <w:t>Query</w:t>
            </w:r>
          </w:p>
        </w:tc>
        <w:tc>
          <w:tcPr>
            <w:tcW w:w="4820" w:type="dxa"/>
          </w:tcPr>
          <w:p w:rsidR="004115A1" w:rsidRPr="00FA555A" w:rsidRDefault="004115A1" w:rsidP="00FA555A">
            <w:pPr>
              <w:jc w:val="center"/>
              <w:rPr>
                <w:b/>
              </w:rPr>
            </w:pPr>
            <w:r w:rsidRPr="00FA555A">
              <w:rPr>
                <w:b/>
              </w:rPr>
              <w:t>Response</w:t>
            </w:r>
          </w:p>
        </w:tc>
      </w:tr>
      <w:tr w:rsidR="004115A1" w:rsidTr="00155DDA">
        <w:tc>
          <w:tcPr>
            <w:tcW w:w="965" w:type="dxa"/>
            <w:shd w:val="clear" w:color="auto" w:fill="C5E0B3" w:themeFill="accent6" w:themeFillTint="66"/>
          </w:tcPr>
          <w:p w:rsidR="004115A1" w:rsidRPr="003067F0" w:rsidRDefault="004115A1">
            <w:pPr>
              <w:rPr>
                <w:rFonts w:ascii="Arial" w:hAnsi="Arial" w:cs="Arial"/>
                <w:sz w:val="20"/>
                <w:szCs w:val="20"/>
              </w:rPr>
            </w:pPr>
            <w:r w:rsidRPr="003067F0">
              <w:rPr>
                <w:rFonts w:ascii="Arial" w:hAnsi="Arial" w:cs="Arial"/>
                <w:sz w:val="20"/>
                <w:szCs w:val="20"/>
              </w:rPr>
              <w:t>1</w:t>
            </w:r>
          </w:p>
        </w:tc>
        <w:tc>
          <w:tcPr>
            <w:tcW w:w="1571" w:type="dxa"/>
            <w:shd w:val="clear" w:color="auto" w:fill="C5E0B3" w:themeFill="accent6" w:themeFillTint="66"/>
          </w:tcPr>
          <w:p w:rsidR="004115A1" w:rsidRPr="002B00FD" w:rsidRDefault="004115A1">
            <w:pPr>
              <w:rPr>
                <w:rFonts w:ascii="Arial" w:hAnsi="Arial" w:cs="Arial"/>
                <w:sz w:val="20"/>
                <w:szCs w:val="20"/>
              </w:rPr>
            </w:pPr>
            <w:r w:rsidRPr="002B00FD">
              <w:rPr>
                <w:rFonts w:ascii="Arial" w:hAnsi="Arial" w:cs="Arial"/>
                <w:sz w:val="20"/>
                <w:szCs w:val="20"/>
              </w:rPr>
              <w:t>61160</w:t>
            </w:r>
          </w:p>
        </w:tc>
        <w:tc>
          <w:tcPr>
            <w:tcW w:w="1709" w:type="dxa"/>
            <w:shd w:val="clear" w:color="auto" w:fill="C5E0B3" w:themeFill="accent6" w:themeFillTint="66"/>
          </w:tcPr>
          <w:p w:rsidR="004115A1" w:rsidRPr="002B00FD" w:rsidRDefault="004115A1">
            <w:pPr>
              <w:rPr>
                <w:rFonts w:ascii="Arial" w:hAnsi="Arial" w:cs="Arial"/>
                <w:sz w:val="20"/>
                <w:szCs w:val="20"/>
              </w:rPr>
            </w:pPr>
            <w:r w:rsidRPr="002B00FD">
              <w:rPr>
                <w:rFonts w:ascii="Arial" w:hAnsi="Arial" w:cs="Arial"/>
                <w:sz w:val="20"/>
                <w:szCs w:val="20"/>
              </w:rPr>
              <w:t>References</w:t>
            </w:r>
          </w:p>
        </w:tc>
        <w:tc>
          <w:tcPr>
            <w:tcW w:w="5531" w:type="dxa"/>
            <w:shd w:val="clear" w:color="auto" w:fill="C5E0B3" w:themeFill="accent6" w:themeFillTint="66"/>
          </w:tcPr>
          <w:p w:rsidR="004115A1" w:rsidRPr="002B00FD" w:rsidRDefault="004115A1" w:rsidP="00FA555A">
            <w:pPr>
              <w:rPr>
                <w:rFonts w:ascii="Arial" w:hAnsi="Arial" w:cs="Arial"/>
                <w:sz w:val="20"/>
                <w:szCs w:val="20"/>
              </w:rPr>
            </w:pPr>
            <w:r w:rsidRPr="002B00FD">
              <w:rPr>
                <w:rFonts w:ascii="Arial" w:hAnsi="Arial" w:cs="Arial"/>
                <w:sz w:val="20"/>
                <w:szCs w:val="20"/>
              </w:rPr>
              <w:t>Hi there, is it possible to use the same 3 reference letters that we used for the last submission? The services have been provided in the past three 3 years. The reference letters will have a date of May 2023 on them. Is it ok to still use them?</w:t>
            </w:r>
          </w:p>
        </w:tc>
        <w:tc>
          <w:tcPr>
            <w:tcW w:w="4820" w:type="dxa"/>
            <w:shd w:val="clear" w:color="auto" w:fill="C5E0B3" w:themeFill="accent6" w:themeFillTint="66"/>
          </w:tcPr>
          <w:p w:rsidR="004115A1" w:rsidRPr="002B00FD" w:rsidRDefault="004115A1" w:rsidP="00FA555A">
            <w:pPr>
              <w:rPr>
                <w:rFonts w:ascii="Arial" w:hAnsi="Arial" w:cs="Arial"/>
                <w:sz w:val="20"/>
                <w:szCs w:val="20"/>
              </w:rPr>
            </w:pPr>
            <w:r w:rsidRPr="002B00FD">
              <w:rPr>
                <w:rFonts w:ascii="Arial" w:hAnsi="Arial" w:cs="Arial"/>
                <w:sz w:val="20"/>
                <w:szCs w:val="20"/>
              </w:rPr>
              <w:t>Yes, you may use these references, once they in line with the requirements set out in the RTP tender docs.</w:t>
            </w:r>
          </w:p>
        </w:tc>
      </w:tr>
      <w:tr w:rsidR="004115A1" w:rsidTr="00155DDA">
        <w:tc>
          <w:tcPr>
            <w:tcW w:w="965" w:type="dxa"/>
            <w:shd w:val="clear" w:color="auto" w:fill="C5E0B3" w:themeFill="accent6" w:themeFillTint="66"/>
          </w:tcPr>
          <w:p w:rsidR="004115A1" w:rsidRPr="003067F0" w:rsidRDefault="004115A1">
            <w:pPr>
              <w:rPr>
                <w:rFonts w:ascii="Arial" w:hAnsi="Arial" w:cs="Arial"/>
                <w:sz w:val="20"/>
                <w:szCs w:val="20"/>
              </w:rPr>
            </w:pPr>
            <w:r w:rsidRPr="003067F0">
              <w:rPr>
                <w:rFonts w:ascii="Arial" w:hAnsi="Arial" w:cs="Arial"/>
                <w:sz w:val="20"/>
                <w:szCs w:val="20"/>
              </w:rPr>
              <w:t>2</w:t>
            </w:r>
          </w:p>
        </w:tc>
        <w:tc>
          <w:tcPr>
            <w:tcW w:w="1571" w:type="dxa"/>
            <w:shd w:val="clear" w:color="auto" w:fill="C5E0B3" w:themeFill="accent6" w:themeFillTint="66"/>
          </w:tcPr>
          <w:p w:rsidR="004115A1" w:rsidRPr="002B00FD" w:rsidRDefault="004115A1">
            <w:pPr>
              <w:rPr>
                <w:rFonts w:ascii="Arial" w:hAnsi="Arial" w:cs="Arial"/>
                <w:sz w:val="20"/>
                <w:szCs w:val="20"/>
              </w:rPr>
            </w:pPr>
            <w:r w:rsidRPr="002B00FD">
              <w:rPr>
                <w:rFonts w:ascii="Arial" w:hAnsi="Arial" w:cs="Arial"/>
                <w:sz w:val="20"/>
                <w:szCs w:val="20"/>
              </w:rPr>
              <w:t>Clarification</w:t>
            </w:r>
          </w:p>
        </w:tc>
        <w:tc>
          <w:tcPr>
            <w:tcW w:w="1709" w:type="dxa"/>
            <w:shd w:val="clear" w:color="auto" w:fill="C5E0B3" w:themeFill="accent6" w:themeFillTint="66"/>
          </w:tcPr>
          <w:p w:rsidR="004115A1" w:rsidRPr="002B00FD" w:rsidRDefault="004115A1">
            <w:pPr>
              <w:rPr>
                <w:rFonts w:ascii="Arial" w:hAnsi="Arial" w:cs="Arial"/>
                <w:sz w:val="20"/>
                <w:szCs w:val="20"/>
              </w:rPr>
            </w:pPr>
            <w:r w:rsidRPr="002B00FD">
              <w:rPr>
                <w:rFonts w:ascii="Arial" w:hAnsi="Arial" w:cs="Arial"/>
                <w:sz w:val="20"/>
                <w:szCs w:val="20"/>
              </w:rPr>
              <w:t>Project Stage</w:t>
            </w:r>
          </w:p>
        </w:tc>
        <w:tc>
          <w:tcPr>
            <w:tcW w:w="5531" w:type="dxa"/>
            <w:shd w:val="clear" w:color="auto" w:fill="C5E0B3" w:themeFill="accent6" w:themeFillTint="66"/>
          </w:tcPr>
          <w:p w:rsidR="004115A1" w:rsidRPr="002B00FD" w:rsidRDefault="004115A1">
            <w:pPr>
              <w:rPr>
                <w:rFonts w:ascii="Arial" w:hAnsi="Arial" w:cs="Arial"/>
                <w:sz w:val="20"/>
                <w:szCs w:val="20"/>
              </w:rPr>
            </w:pPr>
            <w:r w:rsidRPr="002B00FD">
              <w:rPr>
                <w:rFonts w:ascii="Arial" w:hAnsi="Arial" w:cs="Arial"/>
                <w:sz w:val="20"/>
                <w:szCs w:val="20"/>
              </w:rPr>
              <w:t>Hi there, can you confirm which stage this is? Kind Regards</w:t>
            </w:r>
          </w:p>
        </w:tc>
        <w:tc>
          <w:tcPr>
            <w:tcW w:w="4820" w:type="dxa"/>
            <w:shd w:val="clear" w:color="auto" w:fill="C5E0B3" w:themeFill="accent6" w:themeFillTint="66"/>
          </w:tcPr>
          <w:p w:rsidR="004115A1" w:rsidRPr="002B00FD" w:rsidRDefault="0062160A" w:rsidP="00DA77E7">
            <w:pPr>
              <w:rPr>
                <w:rFonts w:ascii="Arial" w:hAnsi="Arial" w:cs="Arial"/>
                <w:sz w:val="20"/>
                <w:szCs w:val="20"/>
              </w:rPr>
            </w:pPr>
            <w:r>
              <w:rPr>
                <w:rFonts w:ascii="Arial" w:hAnsi="Arial" w:cs="Arial"/>
                <w:sz w:val="20"/>
                <w:szCs w:val="20"/>
              </w:rPr>
              <w:t>Hello</w:t>
            </w:r>
            <w:r w:rsidR="004115A1" w:rsidRPr="002B00FD">
              <w:rPr>
                <w:rFonts w:ascii="Arial" w:hAnsi="Arial" w:cs="Arial"/>
                <w:sz w:val="20"/>
                <w:szCs w:val="20"/>
              </w:rPr>
              <w:t xml:space="preserve">, good afternoon, </w:t>
            </w:r>
          </w:p>
          <w:p w:rsidR="004115A1" w:rsidRPr="002B00FD" w:rsidRDefault="004115A1" w:rsidP="00DA77E7">
            <w:pPr>
              <w:rPr>
                <w:rFonts w:ascii="Arial" w:hAnsi="Arial" w:cs="Arial"/>
                <w:sz w:val="20"/>
                <w:szCs w:val="20"/>
              </w:rPr>
            </w:pPr>
          </w:p>
          <w:p w:rsidR="004115A1" w:rsidRPr="002B00FD" w:rsidRDefault="004115A1" w:rsidP="00DA77E7">
            <w:pPr>
              <w:rPr>
                <w:rFonts w:ascii="Arial" w:hAnsi="Arial" w:cs="Arial"/>
                <w:sz w:val="20"/>
                <w:szCs w:val="20"/>
              </w:rPr>
            </w:pPr>
            <w:r w:rsidRPr="002B00FD">
              <w:rPr>
                <w:rFonts w:ascii="Arial" w:hAnsi="Arial" w:cs="Arial"/>
                <w:sz w:val="20"/>
                <w:szCs w:val="20"/>
              </w:rPr>
              <w:t>Please be advised this tender competition relates to a DPS Qualification, stage 1 process. It is anticipated the next stage, i.e.  DPS Tender, will take place in Q1 /Q2 2024.</w:t>
            </w:r>
          </w:p>
          <w:p w:rsidR="004115A1" w:rsidRPr="002B00FD" w:rsidRDefault="004115A1" w:rsidP="00DA77E7">
            <w:pPr>
              <w:rPr>
                <w:rFonts w:ascii="Arial" w:hAnsi="Arial" w:cs="Arial"/>
                <w:sz w:val="20"/>
                <w:szCs w:val="20"/>
              </w:rPr>
            </w:pPr>
          </w:p>
          <w:p w:rsidR="004115A1" w:rsidRPr="002B00FD" w:rsidRDefault="004115A1" w:rsidP="00DA77E7">
            <w:pPr>
              <w:rPr>
                <w:rFonts w:ascii="Arial" w:hAnsi="Arial" w:cs="Arial"/>
                <w:sz w:val="20"/>
                <w:szCs w:val="20"/>
              </w:rPr>
            </w:pPr>
            <w:r w:rsidRPr="002B00FD">
              <w:rPr>
                <w:rFonts w:ascii="Arial" w:hAnsi="Arial" w:cs="Arial"/>
                <w:sz w:val="20"/>
                <w:szCs w:val="20"/>
              </w:rPr>
              <w:t xml:space="preserve">regards, </w:t>
            </w:r>
            <w:bookmarkStart w:id="0" w:name="_GoBack"/>
            <w:bookmarkEnd w:id="0"/>
          </w:p>
          <w:p w:rsidR="004115A1" w:rsidRPr="002B00FD" w:rsidRDefault="004115A1" w:rsidP="00DA77E7">
            <w:pPr>
              <w:rPr>
                <w:rFonts w:ascii="Arial" w:hAnsi="Arial" w:cs="Arial"/>
                <w:sz w:val="20"/>
                <w:szCs w:val="20"/>
              </w:rPr>
            </w:pPr>
            <w:r w:rsidRPr="002B00FD">
              <w:rPr>
                <w:rFonts w:ascii="Arial" w:hAnsi="Arial" w:cs="Arial"/>
                <w:sz w:val="20"/>
                <w:szCs w:val="20"/>
              </w:rPr>
              <w:t>HSE CMIS Project Team</w:t>
            </w:r>
          </w:p>
        </w:tc>
      </w:tr>
      <w:tr w:rsidR="004115A1" w:rsidTr="00155DDA">
        <w:tc>
          <w:tcPr>
            <w:tcW w:w="965" w:type="dxa"/>
            <w:shd w:val="clear" w:color="auto" w:fill="C5E0B3" w:themeFill="accent6" w:themeFillTint="66"/>
          </w:tcPr>
          <w:p w:rsidR="004115A1" w:rsidRPr="003067F0" w:rsidRDefault="004115A1">
            <w:pPr>
              <w:rPr>
                <w:rFonts w:ascii="Arial" w:hAnsi="Arial" w:cs="Arial"/>
                <w:color w:val="00241A"/>
                <w:sz w:val="20"/>
                <w:szCs w:val="20"/>
                <w:shd w:val="clear" w:color="auto" w:fill="FFFFFF"/>
              </w:rPr>
            </w:pPr>
            <w:r w:rsidRPr="00B05F8D">
              <w:rPr>
                <w:rFonts w:ascii="Arial" w:hAnsi="Arial" w:cs="Arial"/>
                <w:sz w:val="20"/>
                <w:szCs w:val="20"/>
              </w:rPr>
              <w:t>3</w:t>
            </w:r>
          </w:p>
        </w:tc>
        <w:tc>
          <w:tcPr>
            <w:tcW w:w="1571" w:type="dxa"/>
            <w:shd w:val="clear" w:color="auto" w:fill="C5E0B3" w:themeFill="accent6" w:themeFillTint="66"/>
          </w:tcPr>
          <w:p w:rsidR="004115A1" w:rsidRPr="002B00FD" w:rsidRDefault="004115A1">
            <w:pPr>
              <w:rPr>
                <w:rFonts w:ascii="Arial" w:hAnsi="Arial" w:cs="Arial"/>
                <w:sz w:val="20"/>
                <w:szCs w:val="20"/>
              </w:rPr>
            </w:pPr>
            <w:r w:rsidRPr="002B00FD">
              <w:rPr>
                <w:rFonts w:ascii="Arial" w:hAnsi="Arial" w:cs="Arial"/>
                <w:sz w:val="20"/>
                <w:szCs w:val="20"/>
              </w:rPr>
              <w:t>Clarification</w:t>
            </w:r>
          </w:p>
        </w:tc>
        <w:tc>
          <w:tcPr>
            <w:tcW w:w="1709" w:type="dxa"/>
            <w:shd w:val="clear" w:color="auto" w:fill="C5E0B3" w:themeFill="accent6" w:themeFillTint="66"/>
          </w:tcPr>
          <w:p w:rsidR="004115A1" w:rsidRPr="002B00FD" w:rsidRDefault="004115A1">
            <w:pPr>
              <w:rPr>
                <w:rFonts w:ascii="Arial" w:hAnsi="Arial" w:cs="Arial"/>
                <w:sz w:val="20"/>
                <w:szCs w:val="20"/>
              </w:rPr>
            </w:pPr>
            <w:r w:rsidRPr="002B00FD">
              <w:rPr>
                <w:rFonts w:ascii="Arial" w:hAnsi="Arial" w:cs="Arial"/>
                <w:sz w:val="20"/>
                <w:szCs w:val="20"/>
              </w:rPr>
              <w:t>Stage 1</w:t>
            </w:r>
          </w:p>
        </w:tc>
        <w:tc>
          <w:tcPr>
            <w:tcW w:w="5531" w:type="dxa"/>
            <w:shd w:val="clear" w:color="auto" w:fill="C5E0B3" w:themeFill="accent6" w:themeFillTint="66"/>
          </w:tcPr>
          <w:p w:rsidR="004115A1" w:rsidRPr="002B00FD" w:rsidRDefault="004115A1" w:rsidP="0080137E">
            <w:pPr>
              <w:rPr>
                <w:rFonts w:ascii="Arial" w:hAnsi="Arial" w:cs="Arial"/>
                <w:sz w:val="20"/>
                <w:szCs w:val="20"/>
              </w:rPr>
            </w:pPr>
            <w:r w:rsidRPr="002B00FD">
              <w:rPr>
                <w:rFonts w:ascii="Arial" w:hAnsi="Arial" w:cs="Arial"/>
                <w:sz w:val="20"/>
                <w:szCs w:val="20"/>
              </w:rPr>
              <w:t xml:space="preserve">Hi there, can you confirm that all that is required for stage 1 now is the ESPD document as we have already submitted our response to the RTP? </w:t>
            </w:r>
          </w:p>
        </w:tc>
        <w:tc>
          <w:tcPr>
            <w:tcW w:w="4820" w:type="dxa"/>
            <w:shd w:val="clear" w:color="auto" w:fill="C5E0B3" w:themeFill="accent6" w:themeFillTint="66"/>
          </w:tcPr>
          <w:p w:rsidR="004115A1" w:rsidRDefault="004115A1">
            <w:pPr>
              <w:rPr>
                <w:rFonts w:ascii="Arial" w:hAnsi="Arial" w:cs="Arial"/>
                <w:sz w:val="20"/>
                <w:szCs w:val="20"/>
              </w:rPr>
            </w:pPr>
            <w:r>
              <w:rPr>
                <w:rFonts w:ascii="Arial" w:hAnsi="Arial" w:cs="Arial"/>
                <w:sz w:val="20"/>
                <w:szCs w:val="20"/>
              </w:rPr>
              <w:t xml:space="preserve">HSE wish to advise that this tender relates HSE REF 19232 Compliance Management Information System. Please ensure your query relate to this tender. In order to answer your query should it relate to this tender, yes we require ESPD at this stage. However, please note, this is a new tender process on the new </w:t>
            </w:r>
            <w:proofErr w:type="spellStart"/>
            <w:r>
              <w:rPr>
                <w:rFonts w:ascii="Arial" w:hAnsi="Arial" w:cs="Arial"/>
                <w:sz w:val="20"/>
                <w:szCs w:val="20"/>
              </w:rPr>
              <w:t>etenders</w:t>
            </w:r>
            <w:proofErr w:type="spellEnd"/>
            <w:r>
              <w:rPr>
                <w:rFonts w:ascii="Arial" w:hAnsi="Arial" w:cs="Arial"/>
                <w:sz w:val="20"/>
                <w:szCs w:val="20"/>
              </w:rPr>
              <w:t xml:space="preserve"> platform. Previous information relating to the OLD tender on the OLD </w:t>
            </w:r>
            <w:proofErr w:type="spellStart"/>
            <w:r>
              <w:rPr>
                <w:rFonts w:ascii="Arial" w:hAnsi="Arial" w:cs="Arial"/>
                <w:sz w:val="20"/>
                <w:szCs w:val="20"/>
              </w:rPr>
              <w:t>etenders</w:t>
            </w:r>
            <w:proofErr w:type="spellEnd"/>
            <w:r>
              <w:rPr>
                <w:rFonts w:ascii="Arial" w:hAnsi="Arial" w:cs="Arial"/>
                <w:sz w:val="20"/>
                <w:szCs w:val="20"/>
              </w:rPr>
              <w:t xml:space="preserve"> platform is no longer valid. </w:t>
            </w:r>
          </w:p>
          <w:p w:rsidR="004115A1" w:rsidRPr="003067F0" w:rsidRDefault="004115A1">
            <w:pPr>
              <w:rPr>
                <w:rFonts w:ascii="Arial" w:hAnsi="Arial" w:cs="Arial"/>
                <w:sz w:val="20"/>
                <w:szCs w:val="20"/>
              </w:rPr>
            </w:pPr>
            <w:r>
              <w:rPr>
                <w:rFonts w:ascii="Arial" w:hAnsi="Arial" w:cs="Arial"/>
                <w:sz w:val="20"/>
                <w:szCs w:val="20"/>
              </w:rPr>
              <w:t xml:space="preserve">Please be advised to date, as part of this new tender we have not received any documentation, </w:t>
            </w:r>
            <w:proofErr w:type="spellStart"/>
            <w:r>
              <w:rPr>
                <w:rFonts w:ascii="Arial" w:hAnsi="Arial" w:cs="Arial"/>
                <w:sz w:val="20"/>
                <w:szCs w:val="20"/>
              </w:rPr>
              <w:t>ie</w:t>
            </w:r>
            <w:proofErr w:type="spellEnd"/>
            <w:r>
              <w:rPr>
                <w:rFonts w:ascii="Arial" w:hAnsi="Arial" w:cs="Arial"/>
                <w:sz w:val="20"/>
                <w:szCs w:val="20"/>
              </w:rPr>
              <w:t xml:space="preserve">. RTP from your organisation. </w:t>
            </w:r>
          </w:p>
        </w:tc>
      </w:tr>
      <w:tr w:rsidR="004115A1" w:rsidTr="00155DDA">
        <w:tc>
          <w:tcPr>
            <w:tcW w:w="965" w:type="dxa"/>
            <w:shd w:val="clear" w:color="auto" w:fill="C5E0B3" w:themeFill="accent6" w:themeFillTint="66"/>
          </w:tcPr>
          <w:p w:rsidR="004115A1" w:rsidRPr="00BB2C28" w:rsidRDefault="004115A1">
            <w:pPr>
              <w:rPr>
                <w:rFonts w:ascii="Arial" w:hAnsi="Arial" w:cs="Arial"/>
                <w:sz w:val="20"/>
                <w:szCs w:val="20"/>
              </w:rPr>
            </w:pPr>
            <w:r w:rsidRPr="00BB2C28">
              <w:rPr>
                <w:rFonts w:ascii="Arial" w:hAnsi="Arial" w:cs="Arial"/>
                <w:sz w:val="20"/>
                <w:szCs w:val="20"/>
              </w:rPr>
              <w:t>4</w:t>
            </w:r>
          </w:p>
        </w:tc>
        <w:tc>
          <w:tcPr>
            <w:tcW w:w="1571" w:type="dxa"/>
            <w:shd w:val="clear" w:color="auto" w:fill="C5E0B3" w:themeFill="accent6" w:themeFillTint="66"/>
          </w:tcPr>
          <w:p w:rsidR="004115A1" w:rsidRPr="00BB2C28" w:rsidRDefault="004115A1">
            <w:pPr>
              <w:rPr>
                <w:rFonts w:ascii="Arial" w:hAnsi="Arial" w:cs="Arial"/>
                <w:sz w:val="20"/>
                <w:szCs w:val="20"/>
              </w:rPr>
            </w:pPr>
            <w:r w:rsidRPr="002B00FD">
              <w:rPr>
                <w:rFonts w:ascii="Arial" w:hAnsi="Arial" w:cs="Arial"/>
                <w:sz w:val="20"/>
                <w:szCs w:val="20"/>
              </w:rPr>
              <w:t>Clarification</w:t>
            </w:r>
          </w:p>
        </w:tc>
        <w:tc>
          <w:tcPr>
            <w:tcW w:w="1709" w:type="dxa"/>
            <w:shd w:val="clear" w:color="auto" w:fill="C5E0B3" w:themeFill="accent6" w:themeFillTint="66"/>
          </w:tcPr>
          <w:p w:rsidR="004115A1" w:rsidRPr="00BB2C28" w:rsidRDefault="004115A1">
            <w:pPr>
              <w:rPr>
                <w:rFonts w:ascii="Arial" w:hAnsi="Arial" w:cs="Arial"/>
                <w:sz w:val="20"/>
                <w:szCs w:val="20"/>
              </w:rPr>
            </w:pPr>
            <w:r w:rsidRPr="00BB2C28">
              <w:rPr>
                <w:rFonts w:ascii="Arial" w:hAnsi="Arial" w:cs="Arial"/>
                <w:sz w:val="20"/>
                <w:szCs w:val="20"/>
              </w:rPr>
              <w:t>Clarification on last date of tender submission</w:t>
            </w:r>
          </w:p>
        </w:tc>
        <w:tc>
          <w:tcPr>
            <w:tcW w:w="5531" w:type="dxa"/>
            <w:shd w:val="clear" w:color="auto" w:fill="C5E0B3" w:themeFill="accent6" w:themeFillTint="66"/>
          </w:tcPr>
          <w:p w:rsidR="004115A1" w:rsidRPr="00BB2C28" w:rsidRDefault="004115A1">
            <w:pPr>
              <w:rPr>
                <w:rFonts w:ascii="Arial" w:hAnsi="Arial" w:cs="Arial"/>
                <w:sz w:val="20"/>
                <w:szCs w:val="20"/>
              </w:rPr>
            </w:pPr>
            <w:r w:rsidRPr="00BB2C28">
              <w:rPr>
                <w:rFonts w:ascii="Arial" w:hAnsi="Arial" w:cs="Arial"/>
                <w:sz w:val="20"/>
                <w:szCs w:val="20"/>
              </w:rPr>
              <w:t>Please confirm the end date of tender submission. The date mentioned in the contract document is 19/01/2023. Kindly confirm if the tender is still open for submission.</w:t>
            </w:r>
          </w:p>
        </w:tc>
        <w:tc>
          <w:tcPr>
            <w:tcW w:w="4820" w:type="dxa"/>
            <w:shd w:val="clear" w:color="auto" w:fill="C5E0B3" w:themeFill="accent6" w:themeFillTint="66"/>
          </w:tcPr>
          <w:p w:rsidR="004115A1" w:rsidRDefault="004115A1">
            <w:r>
              <w:rPr>
                <w:rFonts w:ascii="Arial" w:hAnsi="Arial" w:cs="Arial"/>
                <w:b/>
                <w:bCs/>
                <w:sz w:val="20"/>
                <w:szCs w:val="20"/>
              </w:rPr>
              <w:t xml:space="preserve">DPS Qualification Stage 1 </w:t>
            </w:r>
            <w:r w:rsidRPr="0048721C">
              <w:rPr>
                <w:rFonts w:ascii="Arial" w:hAnsi="Arial" w:cs="Arial"/>
                <w:b/>
                <w:bCs/>
                <w:sz w:val="20"/>
                <w:szCs w:val="20"/>
              </w:rPr>
              <w:t>Initial Deadline for submission of Applications</w:t>
            </w:r>
            <w:r>
              <w:rPr>
                <w:rFonts w:ascii="Arial" w:hAnsi="Arial" w:cs="Arial"/>
                <w:b/>
                <w:bCs/>
                <w:sz w:val="20"/>
                <w:szCs w:val="20"/>
              </w:rPr>
              <w:t>: 19/01/2024</w:t>
            </w:r>
            <w:r w:rsidRPr="00B537BA">
              <w:rPr>
                <w:rFonts w:ascii="Arial" w:hAnsi="Arial" w:cs="Arial"/>
                <w:b/>
                <w:bCs/>
                <w:sz w:val="20"/>
                <w:szCs w:val="20"/>
              </w:rPr>
              <w:t xml:space="preserve"> @ 12 noon</w:t>
            </w:r>
          </w:p>
        </w:tc>
      </w:tr>
      <w:tr w:rsidR="004115A1" w:rsidTr="00155DDA">
        <w:tc>
          <w:tcPr>
            <w:tcW w:w="965" w:type="dxa"/>
          </w:tcPr>
          <w:p w:rsidR="004115A1" w:rsidRDefault="004115A1">
            <w:r>
              <w:t>5</w:t>
            </w:r>
          </w:p>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r>
              <w:t>6</w:t>
            </w:r>
          </w:p>
        </w:tc>
        <w:tc>
          <w:tcPr>
            <w:tcW w:w="1571" w:type="dxa"/>
          </w:tcPr>
          <w:p w:rsidR="004115A1" w:rsidRDefault="004115A1"/>
        </w:tc>
        <w:tc>
          <w:tcPr>
            <w:tcW w:w="1709" w:type="dxa"/>
          </w:tcPr>
          <w:p w:rsidR="004115A1" w:rsidRPr="00DE7931" w:rsidRDefault="004115A1">
            <w:pPr>
              <w:rPr>
                <w:rFonts w:ascii="Arial" w:hAnsi="Arial" w:cs="Arial"/>
                <w:sz w:val="20"/>
                <w:szCs w:val="20"/>
              </w:rPr>
            </w:pPr>
          </w:p>
        </w:tc>
        <w:tc>
          <w:tcPr>
            <w:tcW w:w="5531" w:type="dxa"/>
          </w:tcPr>
          <w:p w:rsidR="004115A1" w:rsidRPr="00DE7931" w:rsidRDefault="004115A1">
            <w:pPr>
              <w:rPr>
                <w:rFonts w:ascii="Arial" w:hAnsi="Arial" w:cs="Arial"/>
                <w:sz w:val="20"/>
                <w:szCs w:val="20"/>
              </w:rPr>
            </w:pPr>
          </w:p>
        </w:tc>
        <w:tc>
          <w:tcPr>
            <w:tcW w:w="4820" w:type="dxa"/>
          </w:tcPr>
          <w:p w:rsidR="004115A1" w:rsidRDefault="004115A1"/>
        </w:tc>
      </w:tr>
      <w:tr w:rsidR="004115A1" w:rsidTr="00155DDA">
        <w:tc>
          <w:tcPr>
            <w:tcW w:w="965" w:type="dxa"/>
          </w:tcPr>
          <w:p w:rsidR="004115A1" w:rsidRDefault="004115A1">
            <w:r>
              <w:t>7</w:t>
            </w:r>
          </w:p>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r>
              <w:t>8</w:t>
            </w:r>
          </w:p>
        </w:tc>
        <w:tc>
          <w:tcPr>
            <w:tcW w:w="1571" w:type="dxa"/>
          </w:tcPr>
          <w:p w:rsidR="004115A1" w:rsidRPr="00AD4B8B" w:rsidRDefault="004115A1">
            <w:pPr>
              <w:rPr>
                <w:rFonts w:ascii="Arial" w:hAnsi="Arial" w:cs="Arial"/>
                <w:sz w:val="20"/>
                <w:szCs w:val="20"/>
              </w:rPr>
            </w:pPr>
          </w:p>
        </w:tc>
        <w:tc>
          <w:tcPr>
            <w:tcW w:w="1709" w:type="dxa"/>
          </w:tcPr>
          <w:p w:rsidR="004115A1" w:rsidRPr="00AD4B8B" w:rsidRDefault="004115A1">
            <w:pPr>
              <w:rPr>
                <w:rFonts w:ascii="Arial" w:hAnsi="Arial" w:cs="Arial"/>
                <w:sz w:val="20"/>
                <w:szCs w:val="20"/>
              </w:rPr>
            </w:pPr>
          </w:p>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r>
              <w:lastRenderedPageBreak/>
              <w:t>9</w:t>
            </w:r>
          </w:p>
        </w:tc>
        <w:tc>
          <w:tcPr>
            <w:tcW w:w="1571" w:type="dxa"/>
          </w:tcPr>
          <w:p w:rsidR="004115A1" w:rsidRPr="00AD4B8B" w:rsidRDefault="004115A1">
            <w:pPr>
              <w:rPr>
                <w:rFonts w:ascii="Arial" w:hAnsi="Arial" w:cs="Arial"/>
                <w:sz w:val="20"/>
                <w:szCs w:val="20"/>
              </w:rPr>
            </w:pPr>
          </w:p>
        </w:tc>
        <w:tc>
          <w:tcPr>
            <w:tcW w:w="1709" w:type="dxa"/>
          </w:tcPr>
          <w:p w:rsidR="004115A1" w:rsidRPr="00AD4B8B" w:rsidRDefault="004115A1">
            <w:pPr>
              <w:rPr>
                <w:rFonts w:ascii="Arial" w:hAnsi="Arial" w:cs="Arial"/>
                <w:sz w:val="20"/>
                <w:szCs w:val="20"/>
              </w:rPr>
            </w:pPr>
          </w:p>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r>
              <w:t>10</w:t>
            </w:r>
          </w:p>
        </w:tc>
        <w:tc>
          <w:tcPr>
            <w:tcW w:w="1571" w:type="dxa"/>
          </w:tcPr>
          <w:p w:rsidR="004115A1" w:rsidRPr="00AD4B8B" w:rsidRDefault="004115A1">
            <w:pPr>
              <w:rPr>
                <w:rFonts w:ascii="Arial" w:hAnsi="Arial" w:cs="Arial"/>
                <w:sz w:val="20"/>
                <w:szCs w:val="20"/>
              </w:rPr>
            </w:pPr>
          </w:p>
        </w:tc>
        <w:tc>
          <w:tcPr>
            <w:tcW w:w="1709" w:type="dxa"/>
          </w:tcPr>
          <w:p w:rsidR="004115A1" w:rsidRPr="00AD4B8B" w:rsidRDefault="004115A1">
            <w:pPr>
              <w:rPr>
                <w:rFonts w:ascii="Arial" w:hAnsi="Arial" w:cs="Arial"/>
                <w:sz w:val="20"/>
                <w:szCs w:val="20"/>
              </w:rPr>
            </w:pPr>
          </w:p>
        </w:tc>
        <w:tc>
          <w:tcPr>
            <w:tcW w:w="5531" w:type="dxa"/>
          </w:tcPr>
          <w:p w:rsidR="004115A1" w:rsidRPr="00D74DAD" w:rsidRDefault="004115A1">
            <w:pPr>
              <w:rPr>
                <w:rFonts w:ascii="Arial" w:hAnsi="Arial" w:cs="Arial"/>
                <w:sz w:val="20"/>
                <w:szCs w:val="20"/>
              </w:rPr>
            </w:pPr>
          </w:p>
        </w:tc>
        <w:tc>
          <w:tcPr>
            <w:tcW w:w="4820" w:type="dxa"/>
          </w:tcPr>
          <w:p w:rsidR="004115A1" w:rsidRDefault="004115A1"/>
        </w:tc>
      </w:tr>
      <w:tr w:rsidR="004115A1" w:rsidTr="00155DDA">
        <w:tc>
          <w:tcPr>
            <w:tcW w:w="965" w:type="dxa"/>
          </w:tcPr>
          <w:p w:rsidR="004115A1" w:rsidRDefault="004115A1">
            <w:r>
              <w:t>11</w:t>
            </w:r>
          </w:p>
        </w:tc>
        <w:tc>
          <w:tcPr>
            <w:tcW w:w="1571" w:type="dxa"/>
          </w:tcPr>
          <w:p w:rsidR="004115A1" w:rsidRPr="00AD4B8B" w:rsidRDefault="004115A1">
            <w:pPr>
              <w:rPr>
                <w:rFonts w:ascii="Arial" w:hAnsi="Arial" w:cs="Arial"/>
                <w:sz w:val="20"/>
                <w:szCs w:val="20"/>
              </w:rPr>
            </w:pPr>
          </w:p>
        </w:tc>
        <w:tc>
          <w:tcPr>
            <w:tcW w:w="1709" w:type="dxa"/>
          </w:tcPr>
          <w:p w:rsidR="004115A1" w:rsidRDefault="004115A1" w:rsidP="00DE790D"/>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r>
              <w:t>12</w:t>
            </w:r>
          </w:p>
        </w:tc>
        <w:tc>
          <w:tcPr>
            <w:tcW w:w="1571" w:type="dxa"/>
          </w:tcPr>
          <w:p w:rsidR="004115A1" w:rsidRPr="00AD4B8B" w:rsidRDefault="004115A1">
            <w:pPr>
              <w:rPr>
                <w:rFonts w:ascii="Arial" w:hAnsi="Arial" w:cs="Arial"/>
                <w:sz w:val="20"/>
                <w:szCs w:val="20"/>
              </w:rPr>
            </w:pPr>
          </w:p>
        </w:tc>
        <w:tc>
          <w:tcPr>
            <w:tcW w:w="1709" w:type="dxa"/>
          </w:tcPr>
          <w:p w:rsidR="004115A1" w:rsidRPr="00AD4B8B" w:rsidRDefault="004115A1">
            <w:pPr>
              <w:rPr>
                <w:rFonts w:ascii="Arial" w:hAnsi="Arial" w:cs="Arial"/>
                <w:sz w:val="20"/>
                <w:szCs w:val="20"/>
              </w:rPr>
            </w:pPr>
          </w:p>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r>
              <w:t>13</w:t>
            </w:r>
          </w:p>
        </w:tc>
        <w:tc>
          <w:tcPr>
            <w:tcW w:w="1571" w:type="dxa"/>
          </w:tcPr>
          <w:p w:rsidR="004115A1" w:rsidRPr="00AD4B8B" w:rsidRDefault="004115A1">
            <w:pPr>
              <w:rPr>
                <w:rFonts w:ascii="Arial" w:hAnsi="Arial" w:cs="Arial"/>
                <w:sz w:val="20"/>
                <w:szCs w:val="20"/>
              </w:rPr>
            </w:pPr>
          </w:p>
        </w:tc>
        <w:tc>
          <w:tcPr>
            <w:tcW w:w="1709" w:type="dxa"/>
          </w:tcPr>
          <w:p w:rsidR="004115A1" w:rsidRPr="00AD4B8B" w:rsidRDefault="004115A1">
            <w:pPr>
              <w:rPr>
                <w:rFonts w:ascii="Arial" w:hAnsi="Arial" w:cs="Arial"/>
                <w:sz w:val="20"/>
                <w:szCs w:val="20"/>
              </w:rPr>
            </w:pPr>
          </w:p>
        </w:tc>
        <w:tc>
          <w:tcPr>
            <w:tcW w:w="5531" w:type="dxa"/>
          </w:tcPr>
          <w:p w:rsidR="004115A1" w:rsidRDefault="004115A1"/>
        </w:tc>
        <w:tc>
          <w:tcPr>
            <w:tcW w:w="4820" w:type="dxa"/>
          </w:tcPr>
          <w:p w:rsidR="004115A1" w:rsidRDefault="004115A1"/>
        </w:tc>
      </w:tr>
      <w:tr w:rsidR="004115A1" w:rsidRPr="000B3186" w:rsidTr="00155DDA">
        <w:tc>
          <w:tcPr>
            <w:tcW w:w="965" w:type="dxa"/>
          </w:tcPr>
          <w:p w:rsidR="004115A1" w:rsidRPr="005B02EA" w:rsidRDefault="004115A1">
            <w:pPr>
              <w:rPr>
                <w:rFonts w:ascii="Arial" w:hAnsi="Arial" w:cs="Arial"/>
                <w:sz w:val="20"/>
                <w:szCs w:val="20"/>
              </w:rPr>
            </w:pPr>
            <w:r w:rsidRPr="005B02EA">
              <w:rPr>
                <w:rFonts w:ascii="Arial" w:hAnsi="Arial" w:cs="Arial"/>
                <w:sz w:val="20"/>
                <w:szCs w:val="20"/>
              </w:rPr>
              <w:t>14</w:t>
            </w:r>
          </w:p>
        </w:tc>
        <w:tc>
          <w:tcPr>
            <w:tcW w:w="1571" w:type="dxa"/>
          </w:tcPr>
          <w:p w:rsidR="004115A1" w:rsidRPr="00AD4B8B" w:rsidRDefault="004115A1">
            <w:pPr>
              <w:rPr>
                <w:rFonts w:ascii="Arial" w:hAnsi="Arial" w:cs="Arial"/>
                <w:sz w:val="20"/>
                <w:szCs w:val="20"/>
              </w:rPr>
            </w:pPr>
          </w:p>
        </w:tc>
        <w:tc>
          <w:tcPr>
            <w:tcW w:w="1709" w:type="dxa"/>
          </w:tcPr>
          <w:p w:rsidR="004115A1" w:rsidRPr="00AD4B8B" w:rsidRDefault="004115A1" w:rsidP="00673EDA">
            <w:pPr>
              <w:rPr>
                <w:rFonts w:ascii="Arial" w:hAnsi="Arial" w:cs="Arial"/>
                <w:sz w:val="20"/>
                <w:szCs w:val="20"/>
              </w:rPr>
            </w:pPr>
          </w:p>
        </w:tc>
        <w:tc>
          <w:tcPr>
            <w:tcW w:w="5531" w:type="dxa"/>
          </w:tcPr>
          <w:p w:rsidR="004115A1" w:rsidRPr="005B02EA" w:rsidRDefault="004115A1" w:rsidP="00B46547">
            <w:pPr>
              <w:rPr>
                <w:rFonts w:ascii="Arial" w:hAnsi="Arial" w:cs="Arial"/>
                <w:sz w:val="20"/>
                <w:szCs w:val="20"/>
              </w:rPr>
            </w:pPr>
          </w:p>
        </w:tc>
        <w:tc>
          <w:tcPr>
            <w:tcW w:w="4820" w:type="dxa"/>
          </w:tcPr>
          <w:p w:rsidR="004115A1" w:rsidRPr="000B3186" w:rsidRDefault="004115A1" w:rsidP="00413AC1">
            <w:pPr>
              <w:rPr>
                <w:rFonts w:ascii="Arial" w:hAnsi="Arial" w:cs="Arial"/>
                <w:sz w:val="20"/>
                <w:szCs w:val="20"/>
              </w:rPr>
            </w:pPr>
          </w:p>
        </w:tc>
      </w:tr>
      <w:tr w:rsidR="004115A1" w:rsidTr="00155DDA">
        <w:tc>
          <w:tcPr>
            <w:tcW w:w="965" w:type="dxa"/>
          </w:tcPr>
          <w:p w:rsidR="004115A1" w:rsidRPr="005B02EA" w:rsidRDefault="004115A1">
            <w:pPr>
              <w:rPr>
                <w:rFonts w:ascii="Arial" w:hAnsi="Arial" w:cs="Arial"/>
                <w:sz w:val="20"/>
                <w:szCs w:val="20"/>
              </w:rPr>
            </w:pPr>
            <w:r w:rsidRPr="005B02EA">
              <w:rPr>
                <w:rFonts w:ascii="Arial" w:hAnsi="Arial" w:cs="Arial"/>
                <w:sz w:val="20"/>
                <w:szCs w:val="20"/>
              </w:rPr>
              <w:t>15</w:t>
            </w:r>
          </w:p>
        </w:tc>
        <w:tc>
          <w:tcPr>
            <w:tcW w:w="1571" w:type="dxa"/>
          </w:tcPr>
          <w:p w:rsidR="004115A1" w:rsidRPr="005B02EA" w:rsidRDefault="004115A1">
            <w:pPr>
              <w:rPr>
                <w:rFonts w:ascii="Arial" w:hAnsi="Arial" w:cs="Arial"/>
                <w:sz w:val="20"/>
                <w:szCs w:val="20"/>
              </w:rPr>
            </w:pPr>
          </w:p>
        </w:tc>
        <w:tc>
          <w:tcPr>
            <w:tcW w:w="1709" w:type="dxa"/>
          </w:tcPr>
          <w:p w:rsidR="004115A1" w:rsidRPr="00123D34" w:rsidRDefault="004115A1" w:rsidP="006C2DF6">
            <w:pPr>
              <w:rPr>
                <w:rFonts w:ascii="Arial" w:hAnsi="Arial" w:cs="Arial"/>
                <w:sz w:val="20"/>
                <w:szCs w:val="20"/>
              </w:rPr>
            </w:pPr>
          </w:p>
        </w:tc>
        <w:tc>
          <w:tcPr>
            <w:tcW w:w="5531" w:type="dxa"/>
          </w:tcPr>
          <w:p w:rsidR="004115A1" w:rsidRPr="00AD4B8B" w:rsidRDefault="004115A1">
            <w:pPr>
              <w:rPr>
                <w:rFonts w:ascii="Arial" w:hAnsi="Arial" w:cs="Arial"/>
                <w:sz w:val="20"/>
                <w:szCs w:val="20"/>
              </w:rPr>
            </w:pPr>
          </w:p>
        </w:tc>
        <w:tc>
          <w:tcPr>
            <w:tcW w:w="4820" w:type="dxa"/>
          </w:tcPr>
          <w:p w:rsidR="004115A1" w:rsidRDefault="004115A1" w:rsidP="00162CCE"/>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r w:rsidR="004115A1" w:rsidTr="00155DDA">
        <w:tc>
          <w:tcPr>
            <w:tcW w:w="965" w:type="dxa"/>
          </w:tcPr>
          <w:p w:rsidR="004115A1" w:rsidRDefault="004115A1"/>
        </w:tc>
        <w:tc>
          <w:tcPr>
            <w:tcW w:w="1571" w:type="dxa"/>
          </w:tcPr>
          <w:p w:rsidR="004115A1" w:rsidRDefault="004115A1"/>
        </w:tc>
        <w:tc>
          <w:tcPr>
            <w:tcW w:w="1709" w:type="dxa"/>
          </w:tcPr>
          <w:p w:rsidR="004115A1" w:rsidRDefault="004115A1"/>
        </w:tc>
        <w:tc>
          <w:tcPr>
            <w:tcW w:w="5531" w:type="dxa"/>
          </w:tcPr>
          <w:p w:rsidR="004115A1" w:rsidRDefault="004115A1"/>
        </w:tc>
        <w:tc>
          <w:tcPr>
            <w:tcW w:w="4820" w:type="dxa"/>
          </w:tcPr>
          <w:p w:rsidR="004115A1" w:rsidRDefault="004115A1"/>
        </w:tc>
      </w:tr>
    </w:tbl>
    <w:p w:rsidR="00BA3F83" w:rsidRDefault="00BA3F83"/>
    <w:sectPr w:rsidR="00BA3F83" w:rsidSect="00FA555A">
      <w:pgSz w:w="16838" w:h="11906" w:orient="landscape"/>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55A"/>
    <w:rsid w:val="000610A9"/>
    <w:rsid w:val="00071ECF"/>
    <w:rsid w:val="000B3186"/>
    <w:rsid w:val="00123D34"/>
    <w:rsid w:val="001528DE"/>
    <w:rsid w:val="00155DDA"/>
    <w:rsid w:val="00162CCE"/>
    <w:rsid w:val="001B267E"/>
    <w:rsid w:val="001C409D"/>
    <w:rsid w:val="00234AE3"/>
    <w:rsid w:val="002933FC"/>
    <w:rsid w:val="002B00FD"/>
    <w:rsid w:val="002D5D23"/>
    <w:rsid w:val="002E028E"/>
    <w:rsid w:val="002E0EFC"/>
    <w:rsid w:val="003067F0"/>
    <w:rsid w:val="00341DAA"/>
    <w:rsid w:val="00346C70"/>
    <w:rsid w:val="004115A1"/>
    <w:rsid w:val="00413648"/>
    <w:rsid w:val="00413AC1"/>
    <w:rsid w:val="00427398"/>
    <w:rsid w:val="004E3AB7"/>
    <w:rsid w:val="0054515E"/>
    <w:rsid w:val="00554291"/>
    <w:rsid w:val="005B02EA"/>
    <w:rsid w:val="005C1AEA"/>
    <w:rsid w:val="005F6F2E"/>
    <w:rsid w:val="006036A4"/>
    <w:rsid w:val="006158D3"/>
    <w:rsid w:val="0062160A"/>
    <w:rsid w:val="00646259"/>
    <w:rsid w:val="00673EDA"/>
    <w:rsid w:val="006777C4"/>
    <w:rsid w:val="006C2DF6"/>
    <w:rsid w:val="006C3D3C"/>
    <w:rsid w:val="007B6D2F"/>
    <w:rsid w:val="007E3584"/>
    <w:rsid w:val="007F3CD9"/>
    <w:rsid w:val="0080137E"/>
    <w:rsid w:val="008252A6"/>
    <w:rsid w:val="008332CA"/>
    <w:rsid w:val="00845494"/>
    <w:rsid w:val="00845652"/>
    <w:rsid w:val="008467D1"/>
    <w:rsid w:val="008D685D"/>
    <w:rsid w:val="00981633"/>
    <w:rsid w:val="00984239"/>
    <w:rsid w:val="009C1604"/>
    <w:rsid w:val="00A76870"/>
    <w:rsid w:val="00AD4B8B"/>
    <w:rsid w:val="00AE76BC"/>
    <w:rsid w:val="00B05F8D"/>
    <w:rsid w:val="00B17453"/>
    <w:rsid w:val="00B46547"/>
    <w:rsid w:val="00B9346B"/>
    <w:rsid w:val="00BA3F83"/>
    <w:rsid w:val="00BB2C28"/>
    <w:rsid w:val="00BB5B58"/>
    <w:rsid w:val="00BC5313"/>
    <w:rsid w:val="00C05FE4"/>
    <w:rsid w:val="00C32105"/>
    <w:rsid w:val="00D023B9"/>
    <w:rsid w:val="00D02F2C"/>
    <w:rsid w:val="00D22B3E"/>
    <w:rsid w:val="00D74DAD"/>
    <w:rsid w:val="00DA77E7"/>
    <w:rsid w:val="00DD000A"/>
    <w:rsid w:val="00DD1719"/>
    <w:rsid w:val="00DE790D"/>
    <w:rsid w:val="00DE7931"/>
    <w:rsid w:val="00E25EA1"/>
    <w:rsid w:val="00E322E6"/>
    <w:rsid w:val="00EA1271"/>
    <w:rsid w:val="00F13EBE"/>
    <w:rsid w:val="00F210E2"/>
    <w:rsid w:val="00FA55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9C528"/>
  <w15:chartTrackingRefBased/>
  <w15:docId w15:val="{2EBDC016-F946-4B4C-B30F-08995B43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5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A555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A555A"/>
    <w:rPr>
      <w:rFonts w:eastAsiaTheme="minorEastAsia"/>
      <w:lang w:val="en-US"/>
    </w:rPr>
  </w:style>
  <w:style w:type="character" w:styleId="Strong">
    <w:name w:val="Strong"/>
    <w:basedOn w:val="DefaultParagraphFont"/>
    <w:uiPriority w:val="22"/>
    <w:qFormat/>
    <w:rsid w:val="00FA555A"/>
    <w:rPr>
      <w:b/>
      <w:bCs/>
    </w:rPr>
  </w:style>
  <w:style w:type="character" w:styleId="Hyperlink">
    <w:name w:val="Hyperlink"/>
    <w:basedOn w:val="DefaultParagraphFont"/>
    <w:uiPriority w:val="99"/>
    <w:unhideWhenUsed/>
    <w:rsid w:val="002E0E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218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F6199BBC9C64CE796CD8223E2E21CEC"/>
        <w:category>
          <w:name w:val="General"/>
          <w:gallery w:val="placeholder"/>
        </w:category>
        <w:types>
          <w:type w:val="bbPlcHdr"/>
        </w:types>
        <w:behaviors>
          <w:behavior w:val="content"/>
        </w:behaviors>
        <w:guid w:val="{3528FD34-512D-4B37-8B5E-F9140F220AF2}"/>
      </w:docPartPr>
      <w:docPartBody>
        <w:p w:rsidR="00132545" w:rsidRDefault="00171F3E" w:rsidP="00171F3E">
          <w:pPr>
            <w:pStyle w:val="9F6199BBC9C64CE796CD8223E2E21CEC"/>
          </w:pPr>
          <w:r>
            <w:rPr>
              <w:color w:val="2E74B5"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F3E"/>
    <w:rsid w:val="00056DAC"/>
    <w:rsid w:val="00132545"/>
    <w:rsid w:val="00171F3E"/>
    <w:rsid w:val="00253784"/>
    <w:rsid w:val="003A68D5"/>
    <w:rsid w:val="004657BE"/>
    <w:rsid w:val="00537C36"/>
    <w:rsid w:val="005B2557"/>
    <w:rsid w:val="006D22D4"/>
    <w:rsid w:val="00752AC9"/>
    <w:rsid w:val="007A39E9"/>
    <w:rsid w:val="008D2974"/>
    <w:rsid w:val="00970A6C"/>
    <w:rsid w:val="009909AC"/>
    <w:rsid w:val="00A43F90"/>
    <w:rsid w:val="00C2722F"/>
    <w:rsid w:val="00C52D28"/>
    <w:rsid w:val="00C72A34"/>
    <w:rsid w:val="00EC04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73542E42D74809954F29A42C894FEB">
    <w:name w:val="0073542E42D74809954F29A42C894FEB"/>
    <w:rsid w:val="00171F3E"/>
  </w:style>
  <w:style w:type="paragraph" w:customStyle="1" w:styleId="FF9008B1F74E4790B0791D41D81CC16C">
    <w:name w:val="FF9008B1F74E4790B0791D41D81CC16C"/>
    <w:rsid w:val="00171F3E"/>
  </w:style>
  <w:style w:type="paragraph" w:customStyle="1" w:styleId="9F6199BBC9C64CE796CD8223E2E21CEC">
    <w:name w:val="9F6199BBC9C64CE796CD8223E2E21CEC"/>
    <w:rsid w:val="00171F3E"/>
  </w:style>
  <w:style w:type="paragraph" w:customStyle="1" w:styleId="AE6DDA546AC64EFBB0AA2049D737EAA5">
    <w:name w:val="AE6DDA546AC64EFBB0AA2049D737EAA5"/>
    <w:rsid w:val="00171F3E"/>
  </w:style>
  <w:style w:type="paragraph" w:customStyle="1" w:styleId="9EC99BFAB9EA4A208521F06275DE1A02">
    <w:name w:val="9EC99BFAB9EA4A208521F06275DE1A02"/>
    <w:rsid w:val="00171F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2023-12-05T00:00:00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6</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D</vt:lpstr>
    </vt:vector>
  </TitlesOfParts>
  <Company>Health Services Executive Clarification Document</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subject>Project HSE Ref 19232 eTenders Ref: 236462</dc:subject>
  <dc:creator>HSE Procurement</dc:creator>
  <cp:keywords/>
  <dc:description/>
  <cp:lastModifiedBy>Karen Redmond</cp:lastModifiedBy>
  <cp:revision>80</cp:revision>
  <dcterms:created xsi:type="dcterms:W3CDTF">2023-12-01T16:27:00Z</dcterms:created>
  <dcterms:modified xsi:type="dcterms:W3CDTF">2023-12-11T15:23:00Z</dcterms:modified>
</cp:coreProperties>
</file>