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bookmarkStart w:id="0" w:name="_GoBack"/>
      <w:bookmarkEnd w:id="0"/>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2A525C69" w:rsidR="00B82270" w:rsidRDefault="004C7CCF"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Category 1</w:t>
      </w:r>
    </w:p>
    <w:p w14:paraId="34AFFFBD" w14:textId="0B79145E" w:rsidR="004C7CCF" w:rsidRDefault="004C7CCF"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4C7CCF">
        <w:rPr>
          <w:rFonts w:asciiTheme="minorHAnsi" w:eastAsia="Calibri" w:hAnsiTheme="minorHAnsi" w:cstheme="minorHAnsi"/>
          <w:b/>
          <w:color w:val="235D64"/>
          <w:sz w:val="36"/>
          <w:szCs w:val="36"/>
          <w:lang w:val="en-IE"/>
        </w:rPr>
        <w:t>Knowledge of legislation, including legislative drafting, annotation and</w:t>
      </w:r>
      <w:r w:rsidRPr="009F6B07">
        <w:rPr>
          <w:rFonts w:asciiTheme="minorHAnsi" w:eastAsia="Calibri" w:hAnsiTheme="minorHAnsi" w:cstheme="minorHAnsi"/>
          <w:b/>
          <w:color w:val="235D64"/>
          <w:lang w:val="en-IE"/>
        </w:rPr>
        <w:t xml:space="preserve"> </w:t>
      </w:r>
      <w:r w:rsidRPr="004C7CCF">
        <w:rPr>
          <w:rFonts w:asciiTheme="minorHAnsi" w:eastAsia="Calibri" w:hAnsiTheme="minorHAnsi" w:cstheme="minorHAnsi"/>
          <w:b/>
          <w:color w:val="235D64"/>
          <w:sz w:val="36"/>
          <w:szCs w:val="36"/>
          <w:lang w:val="en-IE"/>
        </w:rPr>
        <w:t>consolidation of legislation, and statute law revision</w:t>
      </w:r>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lastRenderedPageBreak/>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77777777" w:rsidR="004C7CCF" w:rsidRPr="008F52B5" w:rsidRDefault="004C7CCF" w:rsidP="004C7CCF">
            <w:pPr>
              <w:rPr>
                <w:rFonts w:eastAsia="Calibri" w:cstheme="minorHAnsi"/>
                <w:b/>
                <w:sz w:val="24"/>
                <w:szCs w:val="24"/>
              </w:rPr>
            </w:pPr>
            <w:r w:rsidRPr="008F52B5">
              <w:rPr>
                <w:rFonts w:eastAsia="Calibri" w:cstheme="minorHAnsi"/>
                <w:b/>
                <w:sz w:val="24"/>
                <w:szCs w:val="24"/>
              </w:rPr>
              <w:t>Category 1 - Knowledge of legislation, including legislative drafting, annotation and consolidation of legislation, and statute law revision:</w:t>
            </w:r>
          </w:p>
          <w:p w14:paraId="6AC0DF93" w14:textId="5798ADF6" w:rsidR="004C7CCF" w:rsidRPr="008F52B5" w:rsidRDefault="004C7CCF" w:rsidP="004C7CCF">
            <w:pPr>
              <w:rPr>
                <w:rFonts w:cstheme="minorHAnsi"/>
                <w:color w:val="000000" w:themeColor="text1"/>
                <w:sz w:val="24"/>
                <w:szCs w:val="24"/>
                <w:lang w:val="en-GB"/>
              </w:rPr>
            </w:pPr>
            <w:r w:rsidRPr="008F52B5">
              <w:rPr>
                <w:rFonts w:cstheme="minorHAnsi"/>
                <w:color w:val="000000" w:themeColor="text1"/>
                <w:sz w:val="24"/>
                <w:szCs w:val="24"/>
                <w:lang w:val="en-GB"/>
              </w:rPr>
              <w:t>Legal research into the preparation and development of legislation (including but not limited to):</w:t>
            </w:r>
          </w:p>
          <w:p w14:paraId="044DEFEF" w14:textId="77777777" w:rsidR="004C7CCF" w:rsidRPr="008F52B5" w:rsidRDefault="004C7CCF" w:rsidP="004C7CCF">
            <w:pPr>
              <w:pStyle w:val="ListParagraph"/>
              <w:numPr>
                <w:ilvl w:val="0"/>
                <w:numId w:val="26"/>
              </w:numPr>
              <w:spacing w:after="160" w:line="259" w:lineRule="auto"/>
              <w:contextualSpacing/>
              <w:rPr>
                <w:rFonts w:asciiTheme="minorHAnsi" w:hAnsiTheme="minorHAnsi" w:cstheme="minorHAnsi"/>
                <w:color w:val="000000" w:themeColor="text1"/>
              </w:rPr>
            </w:pPr>
            <w:r w:rsidRPr="008F52B5">
              <w:rPr>
                <w:rFonts w:asciiTheme="minorHAnsi" w:hAnsiTheme="minorHAnsi" w:cstheme="minorHAnsi"/>
                <w:color w:val="000000" w:themeColor="text1"/>
              </w:rPr>
              <w:t>Annotation and consolidation of legislation</w:t>
            </w:r>
          </w:p>
          <w:p w14:paraId="3CFA5C05" w14:textId="77777777" w:rsidR="004C7CCF" w:rsidRPr="008F52B5" w:rsidRDefault="004C7CCF" w:rsidP="004C7CCF">
            <w:pPr>
              <w:pStyle w:val="ListParagraph"/>
              <w:numPr>
                <w:ilvl w:val="0"/>
                <w:numId w:val="26"/>
              </w:numPr>
              <w:spacing w:after="160" w:line="259" w:lineRule="auto"/>
              <w:contextualSpacing/>
              <w:rPr>
                <w:rFonts w:asciiTheme="minorHAnsi" w:hAnsiTheme="minorHAnsi" w:cstheme="minorHAnsi"/>
                <w:color w:val="000000" w:themeColor="text1"/>
              </w:rPr>
            </w:pPr>
            <w:r w:rsidRPr="008F52B5">
              <w:rPr>
                <w:rFonts w:asciiTheme="minorHAnsi" w:hAnsiTheme="minorHAnsi" w:cstheme="minorHAnsi"/>
                <w:color w:val="000000" w:themeColor="text1"/>
              </w:rPr>
              <w:t>Legislative drafting</w:t>
            </w:r>
          </w:p>
          <w:p w14:paraId="6BA90E7F" w14:textId="77777777" w:rsidR="004C7CCF" w:rsidRPr="008F52B5" w:rsidRDefault="004C7CCF" w:rsidP="004C7CCF">
            <w:pPr>
              <w:pStyle w:val="ListParagraph"/>
              <w:numPr>
                <w:ilvl w:val="0"/>
                <w:numId w:val="26"/>
              </w:numPr>
              <w:spacing w:after="160" w:line="259" w:lineRule="auto"/>
              <w:contextualSpacing/>
              <w:rPr>
                <w:rFonts w:asciiTheme="minorHAnsi" w:hAnsiTheme="minorHAnsi" w:cstheme="minorHAnsi"/>
                <w:color w:val="000000" w:themeColor="text1"/>
              </w:rPr>
            </w:pPr>
            <w:r w:rsidRPr="008F52B5">
              <w:rPr>
                <w:rFonts w:asciiTheme="minorHAnsi" w:hAnsiTheme="minorHAnsi" w:cstheme="minorHAnsi"/>
                <w:color w:val="000000" w:themeColor="text1"/>
              </w:rPr>
              <w:t>Statute Law Revision</w:t>
            </w:r>
          </w:p>
          <w:p w14:paraId="339E94BF" w14:textId="05050C5E" w:rsidR="00864842" w:rsidRPr="008F52B5" w:rsidRDefault="004C7CCF" w:rsidP="004C7CCF">
            <w:pPr>
              <w:pStyle w:val="ListParagraph"/>
              <w:numPr>
                <w:ilvl w:val="0"/>
                <w:numId w:val="26"/>
              </w:numPr>
              <w:spacing w:after="160" w:line="259" w:lineRule="auto"/>
              <w:contextualSpacing/>
              <w:rPr>
                <w:rFonts w:asciiTheme="minorHAnsi" w:hAnsiTheme="minorHAnsi" w:cstheme="minorHAnsi"/>
                <w:color w:val="000000" w:themeColor="text1"/>
              </w:rPr>
            </w:pPr>
            <w:r w:rsidRPr="008F52B5">
              <w:rPr>
                <w:rFonts w:asciiTheme="minorHAnsi" w:hAnsiTheme="minorHAnsi" w:cstheme="minorHAnsi"/>
                <w:color w:val="000000" w:themeColor="text1"/>
              </w:rPr>
              <w:t>Process of Law reform</w:t>
            </w:r>
          </w:p>
          <w:p w14:paraId="60B72DB5" w14:textId="53A05760" w:rsidR="00297A35" w:rsidRPr="00CE5513" w:rsidRDefault="00297A35" w:rsidP="0055181A">
            <w:pPr>
              <w:spacing w:line="276" w:lineRule="auto"/>
              <w:jc w:val="both"/>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2"/>
  </w:num>
  <w:num w:numId="3">
    <w:abstractNumId w:val="13"/>
  </w:num>
  <w:num w:numId="4">
    <w:abstractNumId w:val="24"/>
  </w:num>
  <w:num w:numId="5">
    <w:abstractNumId w:val="6"/>
  </w:num>
  <w:num w:numId="6">
    <w:abstractNumId w:val="22"/>
  </w:num>
  <w:num w:numId="7">
    <w:abstractNumId w:val="17"/>
  </w:num>
  <w:num w:numId="8">
    <w:abstractNumId w:val="5"/>
  </w:num>
  <w:num w:numId="9">
    <w:abstractNumId w:val="25"/>
  </w:num>
  <w:num w:numId="10">
    <w:abstractNumId w:val="10"/>
  </w:num>
  <w:num w:numId="11">
    <w:abstractNumId w:val="7"/>
  </w:num>
  <w:num w:numId="12">
    <w:abstractNumId w:val="11"/>
  </w:num>
  <w:num w:numId="13">
    <w:abstractNumId w:val="9"/>
  </w:num>
  <w:num w:numId="14">
    <w:abstractNumId w:val="3"/>
  </w:num>
  <w:num w:numId="15">
    <w:abstractNumId w:val="19"/>
  </w:num>
  <w:num w:numId="16">
    <w:abstractNumId w:val="1"/>
  </w:num>
  <w:num w:numId="17">
    <w:abstractNumId w:val="27"/>
  </w:num>
  <w:num w:numId="18">
    <w:abstractNumId w:val="4"/>
  </w:num>
  <w:num w:numId="19">
    <w:abstractNumId w:val="16"/>
  </w:num>
  <w:num w:numId="20">
    <w:abstractNumId w:val="12"/>
  </w:num>
  <w:num w:numId="21">
    <w:abstractNumId w:val="23"/>
  </w:num>
  <w:num w:numId="22">
    <w:abstractNumId w:val="14"/>
  </w:num>
  <w:num w:numId="23">
    <w:abstractNumId w:val="0"/>
  </w:num>
  <w:num w:numId="24">
    <w:abstractNumId w:val="8"/>
  </w:num>
  <w:num w:numId="25">
    <w:abstractNumId w:val="18"/>
  </w:num>
  <w:num w:numId="26">
    <w:abstractNumId w:val="20"/>
  </w:num>
  <w:num w:numId="27">
    <w:abstractNumId w:val="15"/>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9F2B60"/>
    <w:rsid w:val="00A15304"/>
    <w:rsid w:val="00A3147C"/>
    <w:rsid w:val="00A42A90"/>
    <w:rsid w:val="00A5012D"/>
    <w:rsid w:val="00A54126"/>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F4758E"/>
    <w:rsid w:val="00F52081"/>
    <w:rsid w:val="00F548ED"/>
    <w:rsid w:val="00F6426B"/>
    <w:rsid w:val="00F976D8"/>
    <w:rsid w:val="00FA23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eDocument</p:Name>
  <p:Description/>
  <p:Statement/>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7743E31A-664D-4174-ACD1-DEBA0D0C9718}">
  <ds:schemaRefs>
    <ds:schemaRef ds:uri="office.server.policy"/>
  </ds:schemaRefs>
</ds:datastoreItem>
</file>

<file path=customXml/itemProps6.xml><?xml version="1.0" encoding="utf-8"?>
<ds:datastoreItem xmlns:ds="http://schemas.openxmlformats.org/officeDocument/2006/customXml" ds:itemID="{A9B5CA7C-662A-4B5B-92E9-9B76C34A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2828</Words>
  <Characters>16124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2023-09-14T11:15:00Z</dcterms:created>
  <dcterms:modified xsi:type="dcterms:W3CDTF">2023-09-14T11:15:00Z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