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1BA3" w:rsidRPr="006F1896" w:rsidRDefault="00B71BA3" w:rsidP="006F1896">
      <w:pPr>
        <w:spacing w:line="360" w:lineRule="auto"/>
        <w:ind w:left="360"/>
        <w:jc w:val="both"/>
        <w:rPr>
          <w:rFonts w:ascii="Arial" w:hAnsi="Arial" w:cs="Arial"/>
          <w:b/>
          <w:bCs/>
          <w:sz w:val="22"/>
          <w:szCs w:val="22"/>
          <w:u w:val="single"/>
        </w:rPr>
      </w:pPr>
      <w:r w:rsidRPr="006F1896">
        <w:rPr>
          <w:rFonts w:ascii="Arial" w:hAnsi="Arial" w:cs="Arial"/>
          <w:b/>
          <w:bCs/>
          <w:sz w:val="22"/>
          <w:szCs w:val="22"/>
          <w:u w:val="single"/>
        </w:rPr>
        <w:t>Addi</w:t>
      </w:r>
      <w:r w:rsidR="00A66689" w:rsidRPr="006F1896">
        <w:rPr>
          <w:rFonts w:ascii="Arial" w:hAnsi="Arial" w:cs="Arial"/>
          <w:b/>
          <w:bCs/>
          <w:sz w:val="22"/>
          <w:szCs w:val="22"/>
          <w:u w:val="single"/>
        </w:rPr>
        <w:t xml:space="preserve">tional Information </w:t>
      </w:r>
      <w:r w:rsidR="00356854" w:rsidRPr="006F1896">
        <w:rPr>
          <w:rFonts w:ascii="Arial" w:hAnsi="Arial" w:cs="Arial"/>
          <w:b/>
          <w:bCs/>
          <w:sz w:val="22"/>
          <w:szCs w:val="22"/>
          <w:u w:val="single"/>
        </w:rPr>
        <w:t>– Dublin City Council</w:t>
      </w:r>
    </w:p>
    <w:p w:rsidR="00B71BA3" w:rsidRDefault="00B71BA3" w:rsidP="006F1896">
      <w:pPr>
        <w:spacing w:line="360" w:lineRule="auto"/>
        <w:ind w:left="360"/>
        <w:jc w:val="both"/>
        <w:rPr>
          <w:rFonts w:ascii="Arial" w:hAnsi="Arial" w:cs="Arial"/>
          <w:bCs/>
          <w:sz w:val="22"/>
          <w:szCs w:val="22"/>
        </w:rPr>
      </w:pPr>
    </w:p>
    <w:p w:rsidR="00B71BA3" w:rsidRPr="006F1896" w:rsidRDefault="00B71BA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 xml:space="preserve">Dublin City Council is subject to the provisions of the Freedom of Information Act (FOI) </w:t>
      </w:r>
      <w:r w:rsidR="0007307E" w:rsidRPr="006F1896">
        <w:rPr>
          <w:rFonts w:ascii="Arial" w:hAnsi="Arial" w:cs="Arial"/>
          <w:bCs/>
          <w:sz w:val="22"/>
          <w:szCs w:val="22"/>
        </w:rPr>
        <w:t>2014</w:t>
      </w:r>
      <w:r w:rsidRPr="006F1896">
        <w:rPr>
          <w:rFonts w:ascii="Arial" w:hAnsi="Arial" w:cs="Arial"/>
          <w:bCs/>
          <w:sz w:val="22"/>
          <w:szCs w:val="22"/>
        </w:rPr>
        <w:t>. If you consider that any of the information supplied by you is either commercially sensitive or confidential in nature, this should be highlighted and the reasons for the sensitivity specified. In such cases, the relevant material, will in response to the FOI request; be examined in the light of the exe</w:t>
      </w:r>
      <w:r w:rsidR="00EF505A" w:rsidRPr="006F1896">
        <w:rPr>
          <w:rFonts w:ascii="Arial" w:hAnsi="Arial" w:cs="Arial"/>
          <w:bCs/>
          <w:sz w:val="22"/>
          <w:szCs w:val="22"/>
        </w:rPr>
        <w:t>mptions provided for in the Act</w:t>
      </w:r>
      <w:r w:rsidRPr="006F1896">
        <w:rPr>
          <w:rFonts w:ascii="Arial" w:hAnsi="Arial" w:cs="Arial"/>
          <w:bCs/>
          <w:sz w:val="22"/>
          <w:szCs w:val="22"/>
        </w:rPr>
        <w:t>.</w:t>
      </w:r>
    </w:p>
    <w:p w:rsidR="00B71BA3" w:rsidRPr="006F1896" w:rsidRDefault="00B71BA3" w:rsidP="006F1896">
      <w:pPr>
        <w:spacing w:line="360" w:lineRule="auto"/>
        <w:ind w:left="360"/>
        <w:jc w:val="both"/>
        <w:rPr>
          <w:rFonts w:ascii="Arial" w:hAnsi="Arial" w:cs="Arial"/>
          <w:bCs/>
          <w:sz w:val="22"/>
          <w:szCs w:val="22"/>
        </w:rPr>
      </w:pPr>
    </w:p>
    <w:p w:rsidR="00B71BA3" w:rsidRPr="00F83732" w:rsidRDefault="00B71BA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 xml:space="preserve">It will be a condition for the award of any contract by Dublin City Council that the successful Tenderer and all sub-contractors </w:t>
      </w:r>
      <w:r w:rsidR="001C5B62" w:rsidRPr="006F1896">
        <w:rPr>
          <w:rFonts w:ascii="Arial" w:hAnsi="Arial" w:cs="Arial"/>
          <w:sz w:val="22"/>
          <w:szCs w:val="22"/>
        </w:rPr>
        <w:t xml:space="preserve">(if applicable) </w:t>
      </w:r>
      <w:r w:rsidRPr="006F1896">
        <w:rPr>
          <w:rFonts w:ascii="Arial" w:hAnsi="Arial" w:cs="Arial"/>
          <w:bCs/>
          <w:sz w:val="22"/>
          <w:szCs w:val="22"/>
        </w:rPr>
        <w:t xml:space="preserve">produce a valid Tax Clearance Certificate from the </w:t>
      </w:r>
      <w:r w:rsidRPr="00F83732">
        <w:rPr>
          <w:rFonts w:ascii="Arial" w:hAnsi="Arial" w:cs="Arial"/>
          <w:bCs/>
          <w:sz w:val="22"/>
          <w:szCs w:val="22"/>
        </w:rPr>
        <w:t xml:space="preserve">Revenue </w:t>
      </w:r>
      <w:r w:rsidR="001C5B62" w:rsidRPr="00F83732">
        <w:rPr>
          <w:rFonts w:ascii="Arial" w:hAnsi="Arial" w:cs="Arial"/>
          <w:bCs/>
          <w:sz w:val="22"/>
          <w:szCs w:val="22"/>
        </w:rPr>
        <w:t xml:space="preserve">Commissioners </w:t>
      </w:r>
      <w:r w:rsidR="001C5B62" w:rsidRPr="00F83732">
        <w:rPr>
          <w:rFonts w:ascii="Arial" w:hAnsi="Arial" w:cs="Arial"/>
          <w:sz w:val="22"/>
          <w:szCs w:val="22"/>
        </w:rPr>
        <w:t xml:space="preserve">in compliance with Circular (43) 2006 (or as amended) and that the certificate will be maintained for the duration of the contract and will be on a 12 month basis. </w:t>
      </w:r>
      <w:r w:rsidRPr="00F83732">
        <w:rPr>
          <w:rFonts w:ascii="Arial" w:hAnsi="Arial" w:cs="Arial"/>
          <w:bCs/>
          <w:sz w:val="22"/>
          <w:szCs w:val="22"/>
        </w:rPr>
        <w:t>In the case of a non-resident Tenderer, a statement of suitability from the Revenue Commissioners will be required.</w:t>
      </w:r>
    </w:p>
    <w:p w:rsidR="00B71BA3" w:rsidRPr="00F83732" w:rsidRDefault="00B71BA3" w:rsidP="006F1896">
      <w:pPr>
        <w:spacing w:line="360" w:lineRule="auto"/>
        <w:ind w:left="360"/>
        <w:jc w:val="both"/>
        <w:rPr>
          <w:rFonts w:ascii="Arial" w:hAnsi="Arial" w:cs="Arial"/>
          <w:bCs/>
          <w:sz w:val="22"/>
          <w:szCs w:val="22"/>
        </w:rPr>
      </w:pPr>
    </w:p>
    <w:p w:rsidR="00B71BA3" w:rsidRPr="00354C47" w:rsidRDefault="00B71BA3" w:rsidP="00F83732">
      <w:pPr>
        <w:pStyle w:val="ListParagraph"/>
        <w:numPr>
          <w:ilvl w:val="0"/>
          <w:numId w:val="1"/>
        </w:numPr>
        <w:spacing w:line="360" w:lineRule="auto"/>
        <w:jc w:val="both"/>
        <w:rPr>
          <w:rFonts w:ascii="Arial" w:hAnsi="Arial" w:cs="Arial"/>
          <w:bCs/>
          <w:sz w:val="22"/>
          <w:szCs w:val="22"/>
        </w:rPr>
      </w:pPr>
      <w:r w:rsidRPr="00354C47">
        <w:rPr>
          <w:rFonts w:ascii="Arial" w:hAnsi="Arial" w:cs="Arial"/>
          <w:bCs/>
          <w:sz w:val="22"/>
          <w:szCs w:val="22"/>
        </w:rPr>
        <w:t>Suppliers must register their interest on the eTenders web site (</w:t>
      </w:r>
      <w:hyperlink r:id="rId7" w:history="1">
        <w:r w:rsidR="001D5A6D" w:rsidRPr="00354C47">
          <w:rPr>
            <w:rStyle w:val="Hyperlink"/>
            <w:rFonts w:ascii="Arial" w:hAnsi="Arial" w:cs="Arial"/>
            <w:bCs/>
            <w:sz w:val="22"/>
            <w:szCs w:val="22"/>
          </w:rPr>
          <w:t>www.etenders.gov.ie</w:t>
        </w:r>
      </w:hyperlink>
      <w:r w:rsidRPr="00354C47">
        <w:rPr>
          <w:rFonts w:ascii="Arial" w:hAnsi="Arial" w:cs="Arial"/>
          <w:bCs/>
          <w:sz w:val="22"/>
          <w:szCs w:val="22"/>
        </w:rPr>
        <w:t>) in order to be included on the mailing list for clarifications.</w:t>
      </w:r>
      <w:r w:rsidR="00F83732" w:rsidRPr="00354C47">
        <w:rPr>
          <w:rFonts w:ascii="Arial" w:hAnsi="Arial" w:cs="Arial"/>
          <w:bCs/>
          <w:sz w:val="22"/>
          <w:szCs w:val="22"/>
        </w:rPr>
        <w:t xml:space="preserve"> Suppliers are </w:t>
      </w:r>
      <w:r w:rsidR="00A61017" w:rsidRPr="00354C47">
        <w:rPr>
          <w:rFonts w:ascii="Arial" w:hAnsi="Arial" w:cs="Arial"/>
          <w:bCs/>
          <w:sz w:val="22"/>
          <w:szCs w:val="22"/>
        </w:rPr>
        <w:t>advised</w:t>
      </w:r>
      <w:r w:rsidR="00F83732" w:rsidRPr="00354C47">
        <w:rPr>
          <w:rFonts w:ascii="Arial" w:hAnsi="Arial" w:cs="Arial"/>
          <w:bCs/>
          <w:sz w:val="22"/>
          <w:szCs w:val="22"/>
        </w:rPr>
        <w:t xml:space="preserve"> to check the Messaging box for broadcast messages and tender clarifications from the Contracting Authority </w:t>
      </w:r>
      <w:r w:rsidR="00F83732" w:rsidRPr="00354C47">
        <w:rPr>
          <w:rFonts w:ascii="Arial" w:hAnsi="Arial" w:cs="Arial"/>
          <w:bCs/>
          <w:sz w:val="22"/>
          <w:szCs w:val="22"/>
        </w:rPr>
        <w:lastRenderedPageBreak/>
        <w:t>which might have issued prior to the date that Supplier associated itself / expressed an interest in the CfT.</w:t>
      </w:r>
    </w:p>
    <w:p w:rsidR="00B71BA3" w:rsidRPr="006F1896" w:rsidRDefault="00B71BA3" w:rsidP="006F1896">
      <w:pPr>
        <w:spacing w:line="360" w:lineRule="auto"/>
        <w:ind w:left="360"/>
        <w:jc w:val="both"/>
        <w:rPr>
          <w:rFonts w:ascii="Arial" w:hAnsi="Arial" w:cs="Arial"/>
          <w:bCs/>
          <w:sz w:val="22"/>
          <w:szCs w:val="22"/>
        </w:rPr>
      </w:pPr>
    </w:p>
    <w:p w:rsidR="00B71BA3" w:rsidRPr="006F1896" w:rsidRDefault="00B71BA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Please note in relation to all documents, that where reference is made to a particular standard, make, source, process, trademark, type or patent, that this is not to be regarded as a de facto requirement. In all such cases it should be understood that such indications are to be treated strictly and solely for reference purposes only, to which the words "or equivalent" will always be appended.</w:t>
      </w:r>
    </w:p>
    <w:p w:rsidR="00B71BA3" w:rsidRPr="006F1896" w:rsidRDefault="00B71BA3" w:rsidP="006F1896">
      <w:pPr>
        <w:spacing w:line="360" w:lineRule="auto"/>
        <w:ind w:left="360"/>
        <w:jc w:val="both"/>
        <w:rPr>
          <w:rFonts w:ascii="Arial" w:hAnsi="Arial" w:cs="Arial"/>
          <w:bCs/>
          <w:sz w:val="22"/>
          <w:szCs w:val="22"/>
        </w:rPr>
      </w:pPr>
    </w:p>
    <w:p w:rsidR="00B71BA3" w:rsidRPr="006F1896" w:rsidRDefault="00B71BA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Please note also that all information relating to attachments, including clarifications and changes, will be published on the Irish Government Procurement Opportunities Portal (www.etenders.gov.ie) only. Registration is free of charge. Dublin City Council will not accept responsibility for information relayed (or not relayed) via third parties.</w:t>
      </w:r>
    </w:p>
    <w:p w:rsidR="00B71BA3" w:rsidRPr="006F1896" w:rsidRDefault="00B71BA3" w:rsidP="006F1896">
      <w:pPr>
        <w:spacing w:line="360" w:lineRule="auto"/>
        <w:ind w:left="360"/>
        <w:jc w:val="both"/>
        <w:rPr>
          <w:rFonts w:ascii="Arial" w:hAnsi="Arial" w:cs="Arial"/>
          <w:bCs/>
          <w:sz w:val="22"/>
          <w:szCs w:val="22"/>
        </w:rPr>
      </w:pPr>
    </w:p>
    <w:p w:rsidR="00C01CFC" w:rsidRPr="006F1896" w:rsidRDefault="00371ADF" w:rsidP="006F1896">
      <w:pPr>
        <w:numPr>
          <w:ilvl w:val="0"/>
          <w:numId w:val="1"/>
        </w:numPr>
        <w:spacing w:line="360" w:lineRule="auto"/>
        <w:jc w:val="both"/>
        <w:rPr>
          <w:rFonts w:ascii="Arial" w:hAnsi="Arial" w:cs="Arial"/>
          <w:b/>
          <w:bCs/>
          <w:color w:val="FF0000"/>
          <w:sz w:val="22"/>
          <w:szCs w:val="22"/>
        </w:rPr>
      </w:pPr>
      <w:r>
        <w:rPr>
          <w:rFonts w:ascii="Arial" w:hAnsi="Arial" w:cs="Arial"/>
          <w:bCs/>
          <w:sz w:val="22"/>
          <w:szCs w:val="22"/>
          <w:lang w:val="en-IE"/>
        </w:rPr>
        <w:t xml:space="preserve">The contract </w:t>
      </w:r>
      <w:r w:rsidR="00B71BA3" w:rsidRPr="006F1896">
        <w:rPr>
          <w:rFonts w:ascii="Arial" w:hAnsi="Arial" w:cs="Arial"/>
          <w:bCs/>
          <w:sz w:val="22"/>
          <w:szCs w:val="22"/>
          <w:lang w:val="en-IE"/>
        </w:rPr>
        <w:t xml:space="preserve">is primarily for use by the </w:t>
      </w:r>
      <w:r>
        <w:rPr>
          <w:rFonts w:ascii="Arial" w:hAnsi="Arial" w:cs="Arial"/>
          <w:bCs/>
          <w:sz w:val="22"/>
          <w:szCs w:val="22"/>
          <w:highlight w:val="yellow"/>
          <w:lang w:val="en-IE"/>
        </w:rPr>
        <w:t xml:space="preserve">CRES </w:t>
      </w:r>
      <w:r w:rsidR="00B71BA3" w:rsidRPr="006F1896">
        <w:rPr>
          <w:rFonts w:ascii="Arial" w:hAnsi="Arial" w:cs="Arial"/>
          <w:bCs/>
          <w:sz w:val="22"/>
          <w:szCs w:val="22"/>
          <w:lang w:val="en-IE"/>
        </w:rPr>
        <w:t xml:space="preserve">Department, but may also be extended for use by other divisions of Dublin City Council as requirements arise. </w:t>
      </w:r>
    </w:p>
    <w:p w:rsidR="00C01CFC" w:rsidRPr="006F1896" w:rsidRDefault="00C01CFC" w:rsidP="006F1896">
      <w:pPr>
        <w:spacing w:line="360" w:lineRule="auto"/>
        <w:ind w:left="1069"/>
        <w:jc w:val="both"/>
        <w:rPr>
          <w:rFonts w:ascii="Arial" w:hAnsi="Arial" w:cs="Arial"/>
          <w:b/>
          <w:bCs/>
          <w:color w:val="FF0000"/>
          <w:sz w:val="22"/>
          <w:szCs w:val="22"/>
        </w:rPr>
      </w:pPr>
    </w:p>
    <w:p w:rsidR="006F1896" w:rsidRPr="001D5A6D" w:rsidRDefault="00B71BA3" w:rsidP="001D5A6D">
      <w:pPr>
        <w:numPr>
          <w:ilvl w:val="0"/>
          <w:numId w:val="1"/>
        </w:numPr>
        <w:spacing w:line="360" w:lineRule="auto"/>
        <w:jc w:val="both"/>
        <w:rPr>
          <w:rFonts w:ascii="Arial" w:hAnsi="Arial" w:cs="Arial"/>
          <w:b/>
          <w:bCs/>
          <w:sz w:val="22"/>
          <w:szCs w:val="22"/>
        </w:rPr>
      </w:pPr>
      <w:r w:rsidRPr="006F1896">
        <w:rPr>
          <w:rFonts w:ascii="Arial" w:hAnsi="Arial" w:cs="Arial"/>
          <w:bCs/>
          <w:sz w:val="22"/>
          <w:szCs w:val="22"/>
          <w:lang w:val="en-IE"/>
        </w:rPr>
        <w:t>Emailed/faxed/late tenders will not be accepted.</w:t>
      </w:r>
    </w:p>
    <w:p w:rsidR="001D5A6D" w:rsidRDefault="001D5A6D" w:rsidP="001D5A6D">
      <w:pPr>
        <w:spacing w:line="360" w:lineRule="auto"/>
        <w:jc w:val="both"/>
        <w:rPr>
          <w:rFonts w:ascii="Arial" w:hAnsi="Arial" w:cs="Arial"/>
          <w:bCs/>
          <w:sz w:val="22"/>
          <w:szCs w:val="22"/>
        </w:rPr>
      </w:pPr>
    </w:p>
    <w:p w:rsidR="001D5A6D" w:rsidRPr="00354C47" w:rsidRDefault="001D5A6D" w:rsidP="001D5A6D">
      <w:pPr>
        <w:numPr>
          <w:ilvl w:val="0"/>
          <w:numId w:val="1"/>
        </w:numPr>
        <w:spacing w:line="360" w:lineRule="auto"/>
        <w:jc w:val="both"/>
        <w:rPr>
          <w:rFonts w:ascii="Arial" w:hAnsi="Arial" w:cs="Arial"/>
          <w:b/>
          <w:bCs/>
          <w:sz w:val="22"/>
          <w:szCs w:val="22"/>
        </w:rPr>
      </w:pPr>
      <w:r w:rsidRPr="00354C47">
        <w:rPr>
          <w:rFonts w:ascii="Arial" w:hAnsi="Arial" w:cs="Arial"/>
          <w:b/>
          <w:bCs/>
          <w:sz w:val="22"/>
          <w:szCs w:val="22"/>
        </w:rPr>
        <w:t>Submission of Tenders</w:t>
      </w:r>
    </w:p>
    <w:p w:rsid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 xml:space="preserve">Tenders must be submitted electronically via the eTenders electronic tender facility on </w:t>
      </w:r>
      <w:hyperlink r:id="rId8" w:history="1">
        <w:r w:rsidR="00037B5F" w:rsidRPr="006E5626">
          <w:rPr>
            <w:rStyle w:val="Hyperlink"/>
            <w:rFonts w:ascii="Arial" w:hAnsi="Arial" w:cs="Arial"/>
            <w:bCs/>
            <w:sz w:val="22"/>
            <w:szCs w:val="22"/>
          </w:rPr>
          <w:t>www.etenders.gov.ie</w:t>
        </w:r>
      </w:hyperlink>
      <w:r w:rsidR="00037B5F">
        <w:rPr>
          <w:rFonts w:ascii="Arial" w:hAnsi="Arial" w:cs="Arial"/>
          <w:bCs/>
          <w:sz w:val="22"/>
          <w:szCs w:val="22"/>
        </w:rPr>
        <w:t xml:space="preserve"> </w:t>
      </w:r>
      <w:r w:rsidRPr="00354C47">
        <w:rPr>
          <w:rFonts w:ascii="Arial" w:hAnsi="Arial" w:cs="Arial"/>
          <w:bCs/>
          <w:sz w:val="22"/>
          <w:szCs w:val="22"/>
        </w:rPr>
        <w:t>only. Only Tenders submitted through the electronic tender facility will be accepted. Tenders submitted by any other means (including but not limited to by email, post or hand del</w:t>
      </w:r>
      <w:r>
        <w:rPr>
          <w:rFonts w:ascii="Arial" w:hAnsi="Arial" w:cs="Arial"/>
          <w:bCs/>
          <w:sz w:val="22"/>
          <w:szCs w:val="22"/>
        </w:rPr>
        <w:t>ivery) will not be accepted.</w:t>
      </w:r>
    </w:p>
    <w:p w:rsidR="00354C47" w:rsidRPr="00354C47" w:rsidRDefault="00354C47" w:rsidP="00354C47">
      <w:pPr>
        <w:spacing w:line="360" w:lineRule="auto"/>
        <w:ind w:left="1069"/>
        <w:jc w:val="both"/>
        <w:rPr>
          <w:rFonts w:ascii="Arial" w:hAnsi="Arial" w:cs="Arial"/>
          <w:bCs/>
          <w:sz w:val="22"/>
          <w:szCs w:val="22"/>
        </w:rPr>
      </w:pPr>
    </w:p>
    <w:p w:rsid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Please note that the eTenders electronic tender facility closes at the stated date and time precisely. It is the responsibility of Applicants / Tenderers to use the tender facility correctly, which includes taking responsibility for the safe and timely delivery of the tender.</w:t>
      </w:r>
    </w:p>
    <w:p w:rsidR="00354C47" w:rsidRPr="00354C47" w:rsidRDefault="00354C47" w:rsidP="00354C47">
      <w:pPr>
        <w:spacing w:line="360" w:lineRule="auto"/>
        <w:ind w:left="1069"/>
        <w:jc w:val="both"/>
        <w:rPr>
          <w:rFonts w:ascii="Arial" w:hAnsi="Arial" w:cs="Arial"/>
          <w:bCs/>
          <w:sz w:val="22"/>
          <w:szCs w:val="22"/>
        </w:rPr>
      </w:pPr>
    </w:p>
    <w:p w:rsid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 xml:space="preserve">Tenderers must ensure that they give themselves enough time to upload and submit all required documentation before the closing date/time. Tenderers should consider the fact that upload speeds vary.  In order to submit a response to the electronic tender facility, please note that you must ensure you have submitted the response completely.  It is advisable to familiarise yourself with the new eTenders platform prior to the closing date. </w:t>
      </w:r>
    </w:p>
    <w:p w:rsidR="00354C47" w:rsidRP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 xml:space="preserve"> </w:t>
      </w:r>
    </w:p>
    <w:p w:rsidR="00354C47" w:rsidRP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lastRenderedPageBreak/>
        <w:t xml:space="preserve">The Contracting Authority will not be responsible if an economic operator fails to upload their documentation or if the uploaded file(s) is/are corrupted and cannot be read by Dublin City Council. </w:t>
      </w:r>
    </w:p>
    <w:p w:rsid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In order to facilitate assessment, Applicants / Tenderers are kindly requested to submit a single attachment inclusive of the completed questionnaire(s)/ tender(s) and all related appendices.</w:t>
      </w:r>
    </w:p>
    <w:p w:rsid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Economic Operators should note the following when making their submission:</w:t>
      </w:r>
    </w:p>
    <w:p w:rsidR="00354C47" w:rsidRP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w:t>
      </w:r>
      <w:r w:rsidRPr="00354C47">
        <w:rPr>
          <w:rFonts w:ascii="Arial" w:hAnsi="Arial" w:cs="Arial"/>
          <w:bCs/>
          <w:sz w:val="22"/>
          <w:szCs w:val="22"/>
        </w:rPr>
        <w:tab/>
        <w:t xml:space="preserve">There is a maximum upload limit of 100MB per tender submission. </w:t>
      </w:r>
    </w:p>
    <w:p w:rsidR="00354C47" w:rsidRPr="00354C47" w:rsidRDefault="00354C47" w:rsidP="00354C47">
      <w:pPr>
        <w:spacing w:line="360" w:lineRule="auto"/>
        <w:ind w:left="1440" w:hanging="371"/>
        <w:jc w:val="both"/>
        <w:rPr>
          <w:rFonts w:ascii="Arial" w:hAnsi="Arial" w:cs="Arial"/>
          <w:bCs/>
          <w:sz w:val="22"/>
          <w:szCs w:val="22"/>
        </w:rPr>
      </w:pPr>
      <w:r w:rsidRPr="00354C47">
        <w:rPr>
          <w:rFonts w:ascii="Arial" w:hAnsi="Arial" w:cs="Arial"/>
          <w:bCs/>
          <w:sz w:val="22"/>
          <w:szCs w:val="22"/>
        </w:rPr>
        <w:t>•</w:t>
      </w:r>
      <w:r w:rsidRPr="00354C47">
        <w:rPr>
          <w:rFonts w:ascii="Arial" w:hAnsi="Arial" w:cs="Arial"/>
          <w:bCs/>
          <w:sz w:val="22"/>
          <w:szCs w:val="22"/>
        </w:rPr>
        <w:tab/>
        <w:t xml:space="preserve">After submitting a response, the response may be modified and re-submitted as many times as may be necessary until the CfT deadline has expired. </w:t>
      </w:r>
    </w:p>
    <w:p w:rsidR="00354C47" w:rsidRDefault="00354C47" w:rsidP="00354C47">
      <w:pPr>
        <w:spacing w:line="360" w:lineRule="auto"/>
        <w:ind w:left="1440" w:hanging="371"/>
        <w:jc w:val="both"/>
        <w:rPr>
          <w:rFonts w:ascii="Arial" w:hAnsi="Arial" w:cs="Arial"/>
          <w:bCs/>
          <w:sz w:val="22"/>
          <w:szCs w:val="22"/>
        </w:rPr>
      </w:pPr>
      <w:r w:rsidRPr="00354C47">
        <w:rPr>
          <w:rFonts w:ascii="Arial" w:hAnsi="Arial" w:cs="Arial"/>
          <w:bCs/>
          <w:sz w:val="22"/>
          <w:szCs w:val="22"/>
        </w:rPr>
        <w:t>•</w:t>
      </w:r>
      <w:r w:rsidRPr="00354C47">
        <w:rPr>
          <w:rFonts w:ascii="Arial" w:hAnsi="Arial" w:cs="Arial"/>
          <w:bCs/>
          <w:sz w:val="22"/>
          <w:szCs w:val="22"/>
        </w:rPr>
        <w:tab/>
        <w:t>The ‘Submit’ button will be disabled automatically upon the expiration of the response deadline.</w:t>
      </w:r>
    </w:p>
    <w:p w:rsidR="00354C47" w:rsidRDefault="00354C47" w:rsidP="00354C47">
      <w:pPr>
        <w:spacing w:line="360" w:lineRule="auto"/>
        <w:ind w:left="1440" w:hanging="371"/>
        <w:jc w:val="both"/>
        <w:rPr>
          <w:rFonts w:ascii="Arial" w:hAnsi="Arial" w:cs="Arial"/>
          <w:bCs/>
          <w:sz w:val="22"/>
          <w:szCs w:val="22"/>
        </w:rPr>
      </w:pPr>
    </w:p>
    <w:p w:rsidR="00354C47" w:rsidRDefault="00354C47" w:rsidP="00354C47">
      <w:pPr>
        <w:spacing w:line="360" w:lineRule="auto"/>
        <w:ind w:left="1440" w:hanging="371"/>
        <w:jc w:val="both"/>
        <w:rPr>
          <w:rFonts w:ascii="Arial" w:hAnsi="Arial" w:cs="Arial"/>
          <w:bCs/>
          <w:sz w:val="22"/>
          <w:szCs w:val="22"/>
        </w:rPr>
      </w:pPr>
      <w:r w:rsidRPr="00354C47">
        <w:rPr>
          <w:rFonts w:ascii="Arial" w:hAnsi="Arial" w:cs="Arial"/>
          <w:bCs/>
          <w:sz w:val="22"/>
          <w:szCs w:val="22"/>
        </w:rPr>
        <w:t>Below we provide an overview of the key steps.  Please note that</w:t>
      </w:r>
      <w:r>
        <w:rPr>
          <w:rFonts w:ascii="Arial" w:hAnsi="Arial" w:cs="Arial"/>
          <w:bCs/>
          <w:sz w:val="22"/>
          <w:szCs w:val="22"/>
        </w:rPr>
        <w:t xml:space="preserve"> the Contracting Authority take</w:t>
      </w:r>
    </w:p>
    <w:p w:rsidR="00354C47" w:rsidRDefault="00354C47" w:rsidP="00354C47">
      <w:pPr>
        <w:spacing w:line="360" w:lineRule="auto"/>
        <w:ind w:left="1440" w:hanging="371"/>
        <w:jc w:val="both"/>
        <w:rPr>
          <w:rFonts w:ascii="Arial" w:hAnsi="Arial" w:cs="Arial"/>
          <w:bCs/>
          <w:sz w:val="22"/>
          <w:szCs w:val="22"/>
        </w:rPr>
      </w:pPr>
      <w:r w:rsidRPr="00354C47">
        <w:rPr>
          <w:rFonts w:ascii="Arial" w:hAnsi="Arial" w:cs="Arial"/>
          <w:bCs/>
          <w:sz w:val="22"/>
          <w:szCs w:val="22"/>
        </w:rPr>
        <w:t>no responsibility for these steps being the totality of the steps requ</w:t>
      </w:r>
      <w:r>
        <w:rPr>
          <w:rFonts w:ascii="Arial" w:hAnsi="Arial" w:cs="Arial"/>
          <w:bCs/>
          <w:sz w:val="22"/>
          <w:szCs w:val="22"/>
        </w:rPr>
        <w:t>ired as different processes may</w:t>
      </w:r>
    </w:p>
    <w:p w:rsidR="00354C47" w:rsidRDefault="00354C47" w:rsidP="00354C47">
      <w:pPr>
        <w:spacing w:line="360" w:lineRule="auto"/>
        <w:ind w:left="1440" w:hanging="371"/>
        <w:jc w:val="both"/>
        <w:rPr>
          <w:rFonts w:ascii="Arial" w:hAnsi="Arial" w:cs="Arial"/>
          <w:bCs/>
          <w:sz w:val="22"/>
          <w:szCs w:val="22"/>
        </w:rPr>
      </w:pPr>
      <w:r w:rsidRPr="00354C47">
        <w:rPr>
          <w:rFonts w:ascii="Arial" w:hAnsi="Arial" w:cs="Arial"/>
          <w:bCs/>
          <w:sz w:val="22"/>
          <w:szCs w:val="22"/>
        </w:rPr>
        <w:t xml:space="preserve">require different actions.  </w:t>
      </w:r>
    </w:p>
    <w:p w:rsidR="00354C47" w:rsidRPr="00354C47" w:rsidRDefault="00354C47" w:rsidP="00354C47">
      <w:pPr>
        <w:spacing w:line="360" w:lineRule="auto"/>
        <w:ind w:left="1440" w:hanging="371"/>
        <w:jc w:val="both"/>
        <w:rPr>
          <w:rFonts w:ascii="Arial" w:hAnsi="Arial" w:cs="Arial"/>
          <w:bCs/>
          <w:sz w:val="22"/>
          <w:szCs w:val="22"/>
        </w:rPr>
      </w:pPr>
    </w:p>
    <w:p w:rsidR="001D5A6D"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 xml:space="preserve">Should you experience difficulty when uploading documents or have any queries regarding the tender submission, please contact the eTenders helpdesk directly via phone +353 818001459, Email </w:t>
      </w:r>
      <w:hyperlink r:id="rId9" w:history="1">
        <w:r w:rsidR="001D5A6D" w:rsidRPr="00354C47">
          <w:rPr>
            <w:rStyle w:val="Hyperlink"/>
            <w:rFonts w:ascii="Arial" w:hAnsi="Arial" w:cs="Arial"/>
            <w:bCs/>
            <w:sz w:val="22"/>
            <w:szCs w:val="22"/>
          </w:rPr>
          <w:t>irish-eproc-helpdesk@eurodyn.com</w:t>
        </w:r>
      </w:hyperlink>
      <w:r w:rsidR="001D5A6D" w:rsidRPr="00354C47">
        <w:rPr>
          <w:rFonts w:ascii="Arial" w:hAnsi="Arial" w:cs="Arial"/>
          <w:bCs/>
          <w:sz w:val="22"/>
          <w:szCs w:val="22"/>
        </w:rPr>
        <w:t xml:space="preserve"> or select ‘Contact Us’ on the home page. </w:t>
      </w:r>
    </w:p>
    <w:p w:rsidR="00354C47" w:rsidRPr="00354C47" w:rsidRDefault="00354C47" w:rsidP="00354C47">
      <w:pPr>
        <w:spacing w:line="360" w:lineRule="auto"/>
        <w:ind w:left="1069"/>
        <w:jc w:val="both"/>
        <w:rPr>
          <w:rFonts w:ascii="Arial" w:hAnsi="Arial" w:cs="Arial"/>
          <w:bCs/>
          <w:sz w:val="22"/>
          <w:szCs w:val="22"/>
          <w:highlight w:val="yellow"/>
        </w:rPr>
      </w:pPr>
    </w:p>
    <w:p w:rsidR="00354C47" w:rsidRPr="00354C47" w:rsidRDefault="00354C47" w:rsidP="00354C47">
      <w:pPr>
        <w:spacing w:line="360" w:lineRule="auto"/>
        <w:ind w:left="1069"/>
        <w:jc w:val="both"/>
        <w:rPr>
          <w:rFonts w:ascii="Arial" w:hAnsi="Arial" w:cs="Arial"/>
          <w:b/>
          <w:bCs/>
          <w:sz w:val="22"/>
          <w:szCs w:val="22"/>
        </w:rPr>
      </w:pPr>
      <w:r w:rsidRPr="00354C47">
        <w:rPr>
          <w:rFonts w:ascii="Arial" w:hAnsi="Arial" w:cs="Arial"/>
          <w:b/>
          <w:bCs/>
          <w:sz w:val="22"/>
          <w:szCs w:val="22"/>
        </w:rPr>
        <w:t xml:space="preserve">Accessing documents </w:t>
      </w:r>
    </w:p>
    <w:p w:rsid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In order to download all documents associated with a particular Call for Tender, Economic Operators must express an interest in the Call for Tender by associating a user from your organisation with the CfT. It is important to note that you must ensure you ASSOCIATE your company with this tender competition.  To do this you must do the following</w:t>
      </w:r>
      <w:r>
        <w:rPr>
          <w:rFonts w:ascii="Arial" w:hAnsi="Arial" w:cs="Arial"/>
          <w:bCs/>
          <w:sz w:val="22"/>
          <w:szCs w:val="22"/>
        </w:rPr>
        <w:t xml:space="preserve">: </w:t>
      </w:r>
    </w:p>
    <w:p w:rsidR="00354C47" w:rsidRPr="00354C47" w:rsidRDefault="00354C47" w:rsidP="00354C47">
      <w:pPr>
        <w:spacing w:line="360" w:lineRule="auto"/>
        <w:ind w:firstLine="709"/>
        <w:jc w:val="both"/>
        <w:rPr>
          <w:rFonts w:ascii="Arial" w:hAnsi="Arial" w:cs="Arial"/>
          <w:bCs/>
          <w:sz w:val="22"/>
          <w:szCs w:val="22"/>
        </w:rPr>
      </w:pPr>
      <w:r w:rsidRPr="00354C47">
        <w:rPr>
          <w:rFonts w:ascii="Arial" w:hAnsi="Arial" w:cs="Arial"/>
          <w:bCs/>
          <w:sz w:val="22"/>
          <w:szCs w:val="22"/>
        </w:rPr>
        <w:t>(a)</w:t>
      </w:r>
      <w:r w:rsidRPr="00354C47">
        <w:rPr>
          <w:rFonts w:ascii="Arial" w:hAnsi="Arial" w:cs="Arial"/>
          <w:bCs/>
          <w:sz w:val="22"/>
          <w:szCs w:val="22"/>
        </w:rPr>
        <w:tab/>
        <w:t xml:space="preserve">Log-in to the system; </w:t>
      </w:r>
    </w:p>
    <w:p w:rsidR="00354C47" w:rsidRPr="00354C47" w:rsidRDefault="00354C47" w:rsidP="00354C47">
      <w:pPr>
        <w:spacing w:line="360" w:lineRule="auto"/>
        <w:ind w:firstLine="709"/>
        <w:jc w:val="both"/>
        <w:rPr>
          <w:rFonts w:ascii="Arial" w:hAnsi="Arial" w:cs="Arial"/>
          <w:bCs/>
          <w:sz w:val="22"/>
          <w:szCs w:val="22"/>
        </w:rPr>
      </w:pPr>
      <w:r w:rsidRPr="00354C47">
        <w:rPr>
          <w:rFonts w:ascii="Arial" w:hAnsi="Arial" w:cs="Arial"/>
          <w:bCs/>
          <w:sz w:val="22"/>
          <w:szCs w:val="22"/>
        </w:rPr>
        <w:t>(b)</w:t>
      </w:r>
      <w:r w:rsidRPr="00354C47">
        <w:rPr>
          <w:rFonts w:ascii="Arial" w:hAnsi="Arial" w:cs="Arial"/>
          <w:bCs/>
          <w:sz w:val="22"/>
          <w:szCs w:val="22"/>
        </w:rPr>
        <w:tab/>
        <w:t>Locate the competition using the Advanced Search by Contracting Authority or Resource ID</w:t>
      </w:r>
    </w:p>
    <w:p w:rsidR="00354C47" w:rsidRPr="00354C47" w:rsidRDefault="00354C47" w:rsidP="00354C47">
      <w:pPr>
        <w:spacing w:line="360" w:lineRule="auto"/>
        <w:ind w:firstLine="709"/>
        <w:jc w:val="both"/>
        <w:rPr>
          <w:rFonts w:ascii="Arial" w:hAnsi="Arial" w:cs="Arial"/>
          <w:bCs/>
          <w:sz w:val="22"/>
          <w:szCs w:val="22"/>
        </w:rPr>
      </w:pPr>
      <w:r w:rsidRPr="00354C47">
        <w:rPr>
          <w:rFonts w:ascii="Arial" w:hAnsi="Arial" w:cs="Arial"/>
          <w:bCs/>
          <w:sz w:val="22"/>
          <w:szCs w:val="22"/>
        </w:rPr>
        <w:t>(c)</w:t>
      </w:r>
      <w:r w:rsidRPr="00354C47">
        <w:rPr>
          <w:rFonts w:ascii="Arial" w:hAnsi="Arial" w:cs="Arial"/>
          <w:bCs/>
          <w:sz w:val="22"/>
          <w:szCs w:val="22"/>
        </w:rPr>
        <w:tab/>
        <w:t xml:space="preserve">Click on the hyperlink for the competition which will bring you to the CfT Workspace </w:t>
      </w:r>
    </w:p>
    <w:p w:rsidR="00354C47" w:rsidRPr="00354C47" w:rsidRDefault="00354C47" w:rsidP="00354C47">
      <w:pPr>
        <w:spacing w:line="360" w:lineRule="auto"/>
        <w:ind w:left="1440" w:hanging="731"/>
        <w:jc w:val="both"/>
        <w:rPr>
          <w:rFonts w:ascii="Arial" w:hAnsi="Arial" w:cs="Arial"/>
          <w:bCs/>
          <w:sz w:val="22"/>
          <w:szCs w:val="22"/>
        </w:rPr>
      </w:pPr>
      <w:r w:rsidRPr="00354C47">
        <w:rPr>
          <w:rFonts w:ascii="Arial" w:hAnsi="Arial" w:cs="Arial"/>
          <w:bCs/>
          <w:sz w:val="22"/>
          <w:szCs w:val="22"/>
        </w:rPr>
        <w:t>(d)</w:t>
      </w:r>
      <w:r w:rsidRPr="00354C47">
        <w:rPr>
          <w:rFonts w:ascii="Arial" w:hAnsi="Arial" w:cs="Arial"/>
          <w:bCs/>
          <w:sz w:val="22"/>
          <w:szCs w:val="22"/>
        </w:rPr>
        <w:tab/>
        <w:t xml:space="preserve">In the Show CfT Menu for the competition click on the “Expression of Interest” in the drop down menu </w:t>
      </w:r>
    </w:p>
    <w:p w:rsidR="00354C47" w:rsidRPr="00354C47" w:rsidRDefault="00354C47" w:rsidP="00354C47">
      <w:pPr>
        <w:spacing w:line="360" w:lineRule="auto"/>
        <w:ind w:firstLine="709"/>
        <w:jc w:val="both"/>
        <w:rPr>
          <w:rFonts w:ascii="Arial" w:hAnsi="Arial" w:cs="Arial"/>
          <w:bCs/>
          <w:sz w:val="22"/>
          <w:szCs w:val="22"/>
        </w:rPr>
      </w:pPr>
      <w:r w:rsidRPr="00354C47">
        <w:rPr>
          <w:rFonts w:ascii="Arial" w:hAnsi="Arial" w:cs="Arial"/>
          <w:bCs/>
          <w:sz w:val="22"/>
          <w:szCs w:val="22"/>
        </w:rPr>
        <w:t>(e)</w:t>
      </w:r>
      <w:r w:rsidRPr="00354C47">
        <w:rPr>
          <w:rFonts w:ascii="Arial" w:hAnsi="Arial" w:cs="Arial"/>
          <w:bCs/>
          <w:sz w:val="22"/>
          <w:szCs w:val="22"/>
        </w:rPr>
        <w:tab/>
        <w:t xml:space="preserve">Complete the “Association with the CfT” tab. </w:t>
      </w:r>
    </w:p>
    <w:p w:rsidR="001D5A6D" w:rsidRDefault="00354C47" w:rsidP="00354C47">
      <w:pPr>
        <w:spacing w:line="360" w:lineRule="auto"/>
        <w:ind w:firstLine="709"/>
        <w:jc w:val="both"/>
        <w:rPr>
          <w:rFonts w:ascii="Arial" w:hAnsi="Arial" w:cs="Arial"/>
          <w:bCs/>
          <w:sz w:val="22"/>
          <w:szCs w:val="22"/>
        </w:rPr>
      </w:pPr>
      <w:r w:rsidRPr="00354C47">
        <w:rPr>
          <w:rFonts w:ascii="Arial" w:hAnsi="Arial" w:cs="Arial"/>
          <w:bCs/>
          <w:sz w:val="22"/>
          <w:szCs w:val="22"/>
        </w:rPr>
        <w:lastRenderedPageBreak/>
        <w:t>(f)</w:t>
      </w:r>
      <w:r w:rsidRPr="00354C47">
        <w:rPr>
          <w:rFonts w:ascii="Arial" w:hAnsi="Arial" w:cs="Arial"/>
          <w:bCs/>
          <w:sz w:val="22"/>
          <w:szCs w:val="22"/>
        </w:rPr>
        <w:tab/>
        <w:t>This will then provide you with a link to “Tender” under the Show CfT Menu</w:t>
      </w:r>
    </w:p>
    <w:p w:rsidR="00354C47" w:rsidRPr="00F83732" w:rsidRDefault="00354C47" w:rsidP="00354C47">
      <w:pPr>
        <w:spacing w:line="360" w:lineRule="auto"/>
        <w:ind w:firstLine="709"/>
        <w:jc w:val="both"/>
        <w:rPr>
          <w:rFonts w:ascii="Arial" w:hAnsi="Arial" w:cs="Arial"/>
          <w:bCs/>
          <w:sz w:val="22"/>
          <w:szCs w:val="22"/>
          <w:highlight w:val="yellow"/>
        </w:rPr>
      </w:pPr>
    </w:p>
    <w:p w:rsidR="00354C47" w:rsidRPr="00354C47" w:rsidRDefault="00354C47" w:rsidP="00354C47">
      <w:pPr>
        <w:spacing w:line="360" w:lineRule="auto"/>
        <w:ind w:left="1069"/>
        <w:jc w:val="both"/>
        <w:rPr>
          <w:rFonts w:ascii="Arial" w:hAnsi="Arial" w:cs="Arial"/>
          <w:b/>
          <w:bCs/>
          <w:sz w:val="22"/>
          <w:szCs w:val="22"/>
        </w:rPr>
      </w:pPr>
      <w:r w:rsidRPr="00354C47">
        <w:rPr>
          <w:rFonts w:ascii="Arial" w:hAnsi="Arial" w:cs="Arial"/>
          <w:b/>
          <w:bCs/>
          <w:sz w:val="22"/>
          <w:szCs w:val="22"/>
        </w:rPr>
        <w:t xml:space="preserve">Submitting your Tender </w:t>
      </w:r>
    </w:p>
    <w:p w:rsidR="00354C47" w:rsidRP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 xml:space="preserve">In responding to respond to a tender without an electronic ESPD, a number of steps are required.   The final step involves clicking on a Submit button and receiving the following status: </w:t>
      </w:r>
    </w:p>
    <w:p w:rsidR="001D5A6D" w:rsidRDefault="001D5A6D" w:rsidP="001D5A6D">
      <w:pPr>
        <w:spacing w:line="360" w:lineRule="auto"/>
        <w:jc w:val="center"/>
        <w:rPr>
          <w:rFonts w:ascii="Arial" w:hAnsi="Arial" w:cs="Arial"/>
          <w:bCs/>
          <w:sz w:val="22"/>
          <w:szCs w:val="22"/>
        </w:rPr>
      </w:pPr>
      <w:r w:rsidRPr="00354C47">
        <w:rPr>
          <w:noProof/>
          <w:lang w:val="en-IE" w:eastAsia="en-IE"/>
        </w:rPr>
        <w:drawing>
          <wp:inline distT="0" distB="0" distL="0" distR="0" wp14:anchorId="3C4F0459" wp14:editId="3E668CCB">
            <wp:extent cx="1962150" cy="735198"/>
            <wp:effectExtent l="0" t="0" r="0" b="8255"/>
            <wp:docPr id="1" name="Picture 8">
              <a:extLst xmlns:a="http://schemas.openxmlformats.org/drawingml/2006/main">
                <a:ext uri="{FF2B5EF4-FFF2-40B4-BE49-F238E27FC236}">
                  <a16:creationId xmlns:a16="http://schemas.microsoft.com/office/drawing/2014/main" id="{5E93BF94-1B6C-C166-0089-10084DDD2A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5E93BF94-1B6C-C166-0089-10084DDD2AD2}"/>
                        </a:ext>
                      </a:extLst>
                    </pic:cNvPr>
                    <pic:cNvPicPr>
                      <a:picLocks noChangeAspect="1"/>
                    </pic:cNvPicPr>
                  </pic:nvPicPr>
                  <pic:blipFill>
                    <a:blip r:embed="rId10"/>
                    <a:stretch>
                      <a:fillRect/>
                    </a:stretch>
                  </pic:blipFill>
                  <pic:spPr>
                    <a:xfrm>
                      <a:off x="0" y="0"/>
                      <a:ext cx="1973818" cy="739570"/>
                    </a:xfrm>
                    <a:prstGeom prst="rect">
                      <a:avLst/>
                    </a:prstGeom>
                  </pic:spPr>
                </pic:pic>
              </a:graphicData>
            </a:graphic>
          </wp:inline>
        </w:drawing>
      </w:r>
    </w:p>
    <w:p w:rsidR="001D5A6D" w:rsidRPr="001D5A6D" w:rsidRDefault="001D5A6D" w:rsidP="001D5A6D">
      <w:pPr>
        <w:spacing w:line="360" w:lineRule="auto"/>
        <w:jc w:val="center"/>
        <w:rPr>
          <w:rFonts w:ascii="Arial" w:hAnsi="Arial" w:cs="Arial"/>
          <w:bCs/>
          <w:sz w:val="22"/>
          <w:szCs w:val="22"/>
        </w:rPr>
      </w:pPr>
    </w:p>
    <w:p w:rsidR="00B64249" w:rsidRPr="006F1896" w:rsidRDefault="008079B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Tenders may be submitted in English or in the Irish language.</w:t>
      </w:r>
    </w:p>
    <w:p w:rsidR="008079B3" w:rsidRPr="006F1896" w:rsidRDefault="008079B3" w:rsidP="006F1896">
      <w:pPr>
        <w:pStyle w:val="ListParagraph"/>
        <w:jc w:val="both"/>
        <w:rPr>
          <w:rFonts w:ascii="Arial" w:hAnsi="Arial" w:cs="Arial"/>
          <w:b/>
          <w:bCs/>
          <w:sz w:val="22"/>
          <w:szCs w:val="22"/>
        </w:rPr>
      </w:pPr>
    </w:p>
    <w:p w:rsidR="008079B3" w:rsidRPr="006F1896" w:rsidRDefault="008079B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Please note that OJEU contracts are covered by the Government Procurement Agreement (GPA).</w:t>
      </w:r>
    </w:p>
    <w:p w:rsidR="008079B3" w:rsidRPr="006F1896" w:rsidRDefault="008079B3" w:rsidP="006F1896">
      <w:pPr>
        <w:spacing w:line="360" w:lineRule="auto"/>
        <w:ind w:left="1069"/>
        <w:jc w:val="both"/>
        <w:rPr>
          <w:rFonts w:ascii="Arial" w:hAnsi="Arial" w:cs="Arial"/>
          <w:b/>
          <w:bCs/>
          <w:sz w:val="22"/>
          <w:szCs w:val="22"/>
        </w:rPr>
      </w:pPr>
    </w:p>
    <w:p w:rsidR="00B71BA3" w:rsidRPr="006F1896" w:rsidRDefault="00B64249"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Appeals procedure: The body to whom appeals should be addressed is – The H</w:t>
      </w:r>
      <w:r w:rsidR="00B134BB" w:rsidRPr="006F1896">
        <w:rPr>
          <w:rFonts w:ascii="Arial" w:hAnsi="Arial" w:cs="Arial"/>
          <w:bCs/>
          <w:sz w:val="22"/>
          <w:szCs w:val="22"/>
        </w:rPr>
        <w:t>i</w:t>
      </w:r>
      <w:r w:rsidRPr="006F1896">
        <w:rPr>
          <w:rFonts w:ascii="Arial" w:hAnsi="Arial" w:cs="Arial"/>
          <w:bCs/>
          <w:sz w:val="22"/>
          <w:szCs w:val="22"/>
        </w:rPr>
        <w:t xml:space="preserve">gh Court, </w:t>
      </w:r>
      <w:r w:rsidR="00FB32D9" w:rsidRPr="006F1896">
        <w:rPr>
          <w:rFonts w:ascii="Arial" w:hAnsi="Arial" w:cs="Arial"/>
          <w:bCs/>
          <w:sz w:val="22"/>
          <w:szCs w:val="22"/>
        </w:rPr>
        <w:t>Four Courts, Inns Quay, Dublin 7.</w:t>
      </w:r>
    </w:p>
    <w:p w:rsidR="00FB32D9" w:rsidRPr="006F1896" w:rsidRDefault="00FB32D9" w:rsidP="006F1896">
      <w:pPr>
        <w:spacing w:line="360" w:lineRule="auto"/>
        <w:ind w:left="1069"/>
        <w:jc w:val="both"/>
        <w:rPr>
          <w:rFonts w:ascii="Arial" w:hAnsi="Arial" w:cs="Arial"/>
          <w:bCs/>
          <w:sz w:val="22"/>
          <w:szCs w:val="22"/>
        </w:rPr>
      </w:pPr>
    </w:p>
    <w:p w:rsidR="00562BFA" w:rsidRDefault="00562BFA" w:rsidP="006F1896">
      <w:pPr>
        <w:numPr>
          <w:ilvl w:val="0"/>
          <w:numId w:val="1"/>
        </w:numPr>
        <w:spacing w:line="360" w:lineRule="auto"/>
        <w:jc w:val="both"/>
        <w:rPr>
          <w:rFonts w:ascii="Arial" w:hAnsi="Arial" w:cs="Arial"/>
          <w:bCs/>
          <w:sz w:val="22"/>
          <w:szCs w:val="22"/>
        </w:rPr>
      </w:pPr>
      <w:r w:rsidRPr="00562BFA">
        <w:rPr>
          <w:rFonts w:ascii="Arial" w:hAnsi="Arial" w:cs="Arial"/>
          <w:bCs/>
          <w:iCs/>
          <w:sz w:val="22"/>
          <w:szCs w:val="22"/>
          <w:lang w:val="en-IE"/>
        </w:rPr>
        <w:lastRenderedPageBreak/>
        <w:t>All queries regar</w:t>
      </w:r>
      <w:r w:rsidR="00371ADF">
        <w:rPr>
          <w:rFonts w:ascii="Arial" w:hAnsi="Arial" w:cs="Arial"/>
          <w:bCs/>
          <w:iCs/>
          <w:sz w:val="22"/>
          <w:szCs w:val="22"/>
          <w:lang w:val="en-IE"/>
        </w:rPr>
        <w:t xml:space="preserve">ding this </w:t>
      </w:r>
      <w:r>
        <w:rPr>
          <w:rFonts w:ascii="Arial" w:hAnsi="Arial" w:cs="Arial"/>
          <w:bCs/>
          <w:iCs/>
          <w:sz w:val="22"/>
          <w:szCs w:val="22"/>
          <w:lang w:val="en-IE"/>
        </w:rPr>
        <w:t>tender</w:t>
      </w:r>
      <w:r w:rsidRPr="00562BFA">
        <w:rPr>
          <w:rFonts w:ascii="Arial" w:hAnsi="Arial" w:cs="Arial"/>
          <w:bCs/>
          <w:iCs/>
          <w:sz w:val="22"/>
          <w:szCs w:val="22"/>
          <w:lang w:val="en-IE"/>
        </w:rPr>
        <w:t xml:space="preserve"> must be directed to the messaging facility on </w:t>
      </w:r>
      <w:hyperlink r:id="rId11" w:tgtFrame="_blank" w:history="1">
        <w:r w:rsidRPr="00562BFA">
          <w:rPr>
            <w:rStyle w:val="Hyperlink"/>
            <w:rFonts w:ascii="Arial" w:hAnsi="Arial" w:cs="Arial"/>
            <w:bCs/>
            <w:iCs/>
            <w:sz w:val="22"/>
            <w:szCs w:val="22"/>
            <w:lang w:val="en-IE"/>
          </w:rPr>
          <w:t>www.etenders.gov.ie</w:t>
        </w:r>
      </w:hyperlink>
      <w:r w:rsidRPr="00562BFA">
        <w:rPr>
          <w:rFonts w:ascii="Arial" w:hAnsi="Arial" w:cs="Arial"/>
          <w:bCs/>
          <w:iCs/>
          <w:sz w:val="22"/>
          <w:szCs w:val="22"/>
          <w:lang w:val="en-IE"/>
        </w:rPr>
        <w:t xml:space="preserve">. </w:t>
      </w:r>
      <w:r w:rsidR="008D5AEC">
        <w:rPr>
          <w:rFonts w:ascii="Arial" w:hAnsi="Arial" w:cs="Arial"/>
          <w:bCs/>
          <w:iCs/>
          <w:sz w:val="22"/>
          <w:szCs w:val="22"/>
          <w:lang w:val="en-IE"/>
        </w:rPr>
        <w:t>CFT ID</w:t>
      </w:r>
      <w:r w:rsidRPr="00562BFA">
        <w:rPr>
          <w:rFonts w:ascii="Arial" w:hAnsi="Arial" w:cs="Arial"/>
          <w:bCs/>
          <w:iCs/>
          <w:sz w:val="22"/>
          <w:szCs w:val="22"/>
          <w:lang w:val="en-IE"/>
        </w:rPr>
        <w:t xml:space="preserve">: </w:t>
      </w:r>
      <w:r w:rsidR="00074F45">
        <w:rPr>
          <w:rFonts w:ascii="Arial" w:hAnsi="Arial" w:cs="Arial"/>
          <w:bCs/>
          <w:iCs/>
          <w:sz w:val="22"/>
          <w:szCs w:val="22"/>
          <w:lang w:val="en-IE"/>
        </w:rPr>
        <w:t>2296421</w:t>
      </w:r>
      <w:r w:rsidR="00371ADF">
        <w:rPr>
          <w:rFonts w:ascii="Arial" w:hAnsi="Arial" w:cs="Arial"/>
          <w:bCs/>
          <w:iCs/>
          <w:sz w:val="22"/>
          <w:szCs w:val="22"/>
          <w:lang w:val="en-IE"/>
        </w:rPr>
        <w:t>.</w:t>
      </w:r>
      <w:r w:rsidRPr="00562BFA">
        <w:rPr>
          <w:rFonts w:ascii="Arial" w:hAnsi="Arial" w:cs="Arial"/>
          <w:bCs/>
          <w:iCs/>
          <w:sz w:val="22"/>
          <w:szCs w:val="22"/>
          <w:lang w:val="en-IE"/>
        </w:rPr>
        <w:t xml:space="preserve"> Queries must be in question format.</w:t>
      </w:r>
      <w:r>
        <w:rPr>
          <w:rFonts w:ascii="Arial" w:hAnsi="Arial" w:cs="Arial"/>
          <w:bCs/>
          <w:iCs/>
          <w:sz w:val="22"/>
          <w:szCs w:val="22"/>
          <w:lang w:val="en-IE"/>
        </w:rPr>
        <w:t xml:space="preserve"> </w:t>
      </w:r>
      <w:r w:rsidR="00FB32D9" w:rsidRPr="006F1896">
        <w:rPr>
          <w:rFonts w:ascii="Arial" w:hAnsi="Arial" w:cs="Arial"/>
          <w:bCs/>
          <w:sz w:val="22"/>
          <w:szCs w:val="22"/>
        </w:rPr>
        <w:t xml:space="preserve">Responses will be circulated to those candidates/tenderers that have registered an interest in this notice on the Irish Government procurement opportunities portal </w:t>
      </w:r>
      <w:hyperlink r:id="rId12" w:history="1">
        <w:r w:rsidR="00FB32D9" w:rsidRPr="006F1896">
          <w:rPr>
            <w:rStyle w:val="Hyperlink"/>
            <w:rFonts w:ascii="Arial" w:hAnsi="Arial" w:cs="Arial"/>
            <w:bCs/>
            <w:sz w:val="22"/>
            <w:szCs w:val="22"/>
          </w:rPr>
          <w:t>www.etenders.gov.ie</w:t>
        </w:r>
      </w:hyperlink>
      <w:r w:rsidR="00FB32D9" w:rsidRPr="006F1896">
        <w:rPr>
          <w:rFonts w:ascii="Arial" w:hAnsi="Arial" w:cs="Arial"/>
          <w:bCs/>
          <w:sz w:val="22"/>
          <w:szCs w:val="22"/>
        </w:rPr>
        <w:t xml:space="preserve">. The details of the party making the query will not be disclosed when circulating the response. All queries must be submitted by 12 noon on </w:t>
      </w:r>
      <w:r w:rsidR="00074F45">
        <w:rPr>
          <w:rFonts w:ascii="Arial" w:hAnsi="Arial" w:cs="Arial"/>
          <w:bCs/>
          <w:sz w:val="22"/>
          <w:szCs w:val="22"/>
        </w:rPr>
        <w:t>15</w:t>
      </w:r>
      <w:r w:rsidR="00371ADF" w:rsidRPr="00371ADF">
        <w:rPr>
          <w:rFonts w:ascii="Arial" w:hAnsi="Arial" w:cs="Arial"/>
          <w:bCs/>
          <w:sz w:val="22"/>
          <w:szCs w:val="22"/>
          <w:vertAlign w:val="superscript"/>
        </w:rPr>
        <w:t>th</w:t>
      </w:r>
      <w:r w:rsidR="00371ADF">
        <w:rPr>
          <w:rFonts w:ascii="Arial" w:hAnsi="Arial" w:cs="Arial"/>
          <w:bCs/>
          <w:sz w:val="22"/>
          <w:szCs w:val="22"/>
        </w:rPr>
        <w:t xml:space="preserve"> of September 2023</w:t>
      </w:r>
      <w:r w:rsidR="00173382">
        <w:rPr>
          <w:rFonts w:ascii="Arial" w:hAnsi="Arial" w:cs="Arial"/>
          <w:bCs/>
          <w:sz w:val="22"/>
          <w:szCs w:val="22"/>
        </w:rPr>
        <w:t xml:space="preserve"> </w:t>
      </w:r>
      <w:bookmarkStart w:id="0" w:name="_GoBack"/>
      <w:bookmarkEnd w:id="0"/>
      <w:r w:rsidR="00FB32D9" w:rsidRPr="006F1896">
        <w:rPr>
          <w:rFonts w:ascii="Arial" w:hAnsi="Arial" w:cs="Arial"/>
          <w:bCs/>
          <w:sz w:val="22"/>
          <w:szCs w:val="22"/>
        </w:rPr>
        <w:t>to enable issue of responses to all interested parties.</w:t>
      </w:r>
    </w:p>
    <w:p w:rsidR="00B205AA" w:rsidRPr="00B205AA" w:rsidRDefault="00B205AA" w:rsidP="00B205AA">
      <w:pPr>
        <w:spacing w:line="360" w:lineRule="auto"/>
        <w:ind w:left="1069"/>
        <w:jc w:val="both"/>
        <w:rPr>
          <w:rFonts w:ascii="Arial" w:hAnsi="Arial" w:cs="Arial"/>
          <w:b/>
          <w:bCs/>
          <w:color w:val="FF0000"/>
          <w:sz w:val="22"/>
          <w:szCs w:val="22"/>
        </w:rPr>
      </w:pPr>
    </w:p>
    <w:p w:rsidR="00FB32D9" w:rsidRPr="006F1896" w:rsidRDefault="00FB32D9" w:rsidP="006F1896">
      <w:pPr>
        <w:pStyle w:val="ListParagraph"/>
        <w:jc w:val="both"/>
        <w:rPr>
          <w:rFonts w:ascii="Arial" w:hAnsi="Arial" w:cs="Arial"/>
          <w:bCs/>
          <w:sz w:val="22"/>
          <w:szCs w:val="22"/>
        </w:rPr>
      </w:pPr>
    </w:p>
    <w:p w:rsidR="00FB32D9" w:rsidRPr="006F1896" w:rsidRDefault="00FB32D9" w:rsidP="006F1896">
      <w:pPr>
        <w:pStyle w:val="ListParagraph"/>
        <w:numPr>
          <w:ilvl w:val="0"/>
          <w:numId w:val="1"/>
        </w:numPr>
        <w:spacing w:line="360" w:lineRule="auto"/>
        <w:jc w:val="both"/>
        <w:rPr>
          <w:rFonts w:ascii="Arial" w:hAnsi="Arial" w:cs="Arial"/>
          <w:bCs/>
          <w:sz w:val="22"/>
          <w:szCs w:val="22"/>
        </w:rPr>
      </w:pPr>
      <w:r w:rsidRPr="006F1896">
        <w:rPr>
          <w:rFonts w:ascii="Arial" w:hAnsi="Arial" w:cs="Arial"/>
          <w:bCs/>
          <w:sz w:val="22"/>
          <w:szCs w:val="22"/>
        </w:rPr>
        <w:t>Please note that where documents are made available in both PDF and Word format, in the event that there is any discrepancy between the documents, the PDF version will take precedence.</w:t>
      </w:r>
    </w:p>
    <w:p w:rsidR="00B87861" w:rsidRPr="006F1896" w:rsidRDefault="00B87861" w:rsidP="006F1896">
      <w:pPr>
        <w:jc w:val="both"/>
        <w:rPr>
          <w:rFonts w:ascii="Arial" w:hAnsi="Arial" w:cs="Arial"/>
          <w:sz w:val="22"/>
          <w:szCs w:val="22"/>
        </w:rPr>
      </w:pPr>
    </w:p>
    <w:sectPr w:rsidR="00B87861" w:rsidRPr="006F1896" w:rsidSect="005E6A06">
      <w:headerReference w:type="even" r:id="rId13"/>
      <w:headerReference w:type="firs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2BFA" w:rsidRDefault="00562BFA" w:rsidP="008468A3">
      <w:r>
        <w:separator/>
      </w:r>
    </w:p>
  </w:endnote>
  <w:endnote w:type="continuationSeparator" w:id="0">
    <w:p w:rsidR="00562BFA" w:rsidRDefault="00562BFA" w:rsidP="00846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2BFA" w:rsidRDefault="00562BFA" w:rsidP="008468A3">
      <w:r>
        <w:separator/>
      </w:r>
    </w:p>
  </w:footnote>
  <w:footnote w:type="continuationSeparator" w:id="0">
    <w:p w:rsidR="00562BFA" w:rsidRDefault="00562BFA" w:rsidP="008468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2BFA" w:rsidRDefault="0017338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220047" o:spid="_x0000_s2053" type="#_x0000_t136" style="position:absolute;margin-left:0;margin-top:0;width:690.1pt;height:47.55pt;rotation:315;z-index:-251654144;mso-position-horizontal:center;mso-position-horizontal-relative:margin;mso-position-vertical:center;mso-position-vertical-relative:margin" o:allowincell="f" fillcolor="#0d0d0d [3069]" stroked="f">
          <v:fill opacity=".5"/>
          <v:textpath style="font-family:&quot;Times New Roman&quot;;font-size:1pt" string="Draft - Amend as appropri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2BFA" w:rsidRDefault="0017338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220046" o:spid="_x0000_s2052" type="#_x0000_t136" style="position:absolute;margin-left:0;margin-top:0;width:690.1pt;height:47.55pt;rotation:315;z-index:-251656192;mso-position-horizontal:center;mso-position-horizontal-relative:margin;mso-position-vertical:center;mso-position-vertical-relative:margin" o:allowincell="f" fillcolor="#0d0d0d [3069]" stroked="f">
          <v:fill opacity=".5"/>
          <v:textpath style="font-family:&quot;Times New Roman&quot;;font-size:1pt" string="Draft - Amend as appropri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E2391B"/>
    <w:multiLevelType w:val="hybridMultilevel"/>
    <w:tmpl w:val="22F43FE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1DCC5B1F"/>
    <w:multiLevelType w:val="hybridMultilevel"/>
    <w:tmpl w:val="1B0E705A"/>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 w15:restartNumberingAfterBreak="0">
    <w:nsid w:val="24EA4DE1"/>
    <w:multiLevelType w:val="hybridMultilevel"/>
    <w:tmpl w:val="DBF042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42C8306E"/>
    <w:multiLevelType w:val="hybridMultilevel"/>
    <w:tmpl w:val="D764CA1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 w15:restartNumberingAfterBreak="0">
    <w:nsid w:val="4BC50C1F"/>
    <w:multiLevelType w:val="hybridMultilevel"/>
    <w:tmpl w:val="246C8DC4"/>
    <w:lvl w:ilvl="0" w:tplc="B478D24C">
      <w:start w:val="1"/>
      <w:numFmt w:val="decimal"/>
      <w:lvlText w:val="%1."/>
      <w:lvlJc w:val="left"/>
      <w:pPr>
        <w:ind w:left="1069" w:hanging="360"/>
      </w:pPr>
      <w:rPr>
        <w:b/>
        <w:color w:val="auto"/>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544A5B1F"/>
    <w:multiLevelType w:val="hybridMultilevel"/>
    <w:tmpl w:val="CD64336A"/>
    <w:lvl w:ilvl="0" w:tplc="8326B846">
      <w:numFmt w:val="bullet"/>
      <w:lvlText w:val="•"/>
      <w:lvlJc w:val="left"/>
      <w:pPr>
        <w:ind w:left="1069" w:hanging="360"/>
      </w:pPr>
      <w:rPr>
        <w:rFonts w:ascii="Arial" w:eastAsia="Times New Roman" w:hAnsi="Arial" w:cs="Arial" w:hint="default"/>
      </w:rPr>
    </w:lvl>
    <w:lvl w:ilvl="1" w:tplc="18090003" w:tentative="1">
      <w:start w:val="1"/>
      <w:numFmt w:val="bullet"/>
      <w:lvlText w:val="o"/>
      <w:lvlJc w:val="left"/>
      <w:pPr>
        <w:ind w:left="1789" w:hanging="360"/>
      </w:pPr>
      <w:rPr>
        <w:rFonts w:ascii="Courier New" w:hAnsi="Courier New" w:cs="Courier New" w:hint="default"/>
      </w:rPr>
    </w:lvl>
    <w:lvl w:ilvl="2" w:tplc="18090005" w:tentative="1">
      <w:start w:val="1"/>
      <w:numFmt w:val="bullet"/>
      <w:lvlText w:val=""/>
      <w:lvlJc w:val="left"/>
      <w:pPr>
        <w:ind w:left="2509" w:hanging="360"/>
      </w:pPr>
      <w:rPr>
        <w:rFonts w:ascii="Wingdings" w:hAnsi="Wingdings" w:hint="default"/>
      </w:rPr>
    </w:lvl>
    <w:lvl w:ilvl="3" w:tplc="18090001" w:tentative="1">
      <w:start w:val="1"/>
      <w:numFmt w:val="bullet"/>
      <w:lvlText w:val=""/>
      <w:lvlJc w:val="left"/>
      <w:pPr>
        <w:ind w:left="3229" w:hanging="360"/>
      </w:pPr>
      <w:rPr>
        <w:rFonts w:ascii="Symbol" w:hAnsi="Symbol" w:hint="default"/>
      </w:rPr>
    </w:lvl>
    <w:lvl w:ilvl="4" w:tplc="18090003" w:tentative="1">
      <w:start w:val="1"/>
      <w:numFmt w:val="bullet"/>
      <w:lvlText w:val="o"/>
      <w:lvlJc w:val="left"/>
      <w:pPr>
        <w:ind w:left="3949" w:hanging="360"/>
      </w:pPr>
      <w:rPr>
        <w:rFonts w:ascii="Courier New" w:hAnsi="Courier New" w:cs="Courier New" w:hint="default"/>
      </w:rPr>
    </w:lvl>
    <w:lvl w:ilvl="5" w:tplc="18090005" w:tentative="1">
      <w:start w:val="1"/>
      <w:numFmt w:val="bullet"/>
      <w:lvlText w:val=""/>
      <w:lvlJc w:val="left"/>
      <w:pPr>
        <w:ind w:left="4669" w:hanging="360"/>
      </w:pPr>
      <w:rPr>
        <w:rFonts w:ascii="Wingdings" w:hAnsi="Wingdings" w:hint="default"/>
      </w:rPr>
    </w:lvl>
    <w:lvl w:ilvl="6" w:tplc="18090001" w:tentative="1">
      <w:start w:val="1"/>
      <w:numFmt w:val="bullet"/>
      <w:lvlText w:val=""/>
      <w:lvlJc w:val="left"/>
      <w:pPr>
        <w:ind w:left="5389" w:hanging="360"/>
      </w:pPr>
      <w:rPr>
        <w:rFonts w:ascii="Symbol" w:hAnsi="Symbol" w:hint="default"/>
      </w:rPr>
    </w:lvl>
    <w:lvl w:ilvl="7" w:tplc="18090003" w:tentative="1">
      <w:start w:val="1"/>
      <w:numFmt w:val="bullet"/>
      <w:lvlText w:val="o"/>
      <w:lvlJc w:val="left"/>
      <w:pPr>
        <w:ind w:left="6109" w:hanging="360"/>
      </w:pPr>
      <w:rPr>
        <w:rFonts w:ascii="Courier New" w:hAnsi="Courier New" w:cs="Courier New" w:hint="default"/>
      </w:rPr>
    </w:lvl>
    <w:lvl w:ilvl="8" w:tplc="18090005" w:tentative="1">
      <w:start w:val="1"/>
      <w:numFmt w:val="bullet"/>
      <w:lvlText w:val=""/>
      <w:lvlJc w:val="left"/>
      <w:pPr>
        <w:ind w:left="6829" w:hanging="360"/>
      </w:pPr>
      <w:rPr>
        <w:rFonts w:ascii="Wingdings" w:hAnsi="Wingdings" w:hint="default"/>
      </w:rPr>
    </w:lvl>
  </w:abstractNum>
  <w:abstractNum w:abstractNumId="6" w15:restartNumberingAfterBreak="0">
    <w:nsid w:val="7B682379"/>
    <w:multiLevelType w:val="hybridMultilevel"/>
    <w:tmpl w:val="0CD22CE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0"/>
  </w:num>
  <w:num w:numId="4">
    <w:abstractNumId w:val="2"/>
  </w:num>
  <w:num w:numId="5">
    <w:abstractNumId w:val="5"/>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BA3"/>
    <w:rsid w:val="000130C1"/>
    <w:rsid w:val="00037B5F"/>
    <w:rsid w:val="0007307E"/>
    <w:rsid w:val="00074F45"/>
    <w:rsid w:val="00096E8E"/>
    <w:rsid w:val="000C5B84"/>
    <w:rsid w:val="00112A6F"/>
    <w:rsid w:val="00173382"/>
    <w:rsid w:val="001B2109"/>
    <w:rsid w:val="001C5B62"/>
    <w:rsid w:val="001D5A6D"/>
    <w:rsid w:val="00260D51"/>
    <w:rsid w:val="002E11AB"/>
    <w:rsid w:val="00353EDB"/>
    <w:rsid w:val="00354C47"/>
    <w:rsid w:val="00356854"/>
    <w:rsid w:val="00371ADF"/>
    <w:rsid w:val="003C2FB8"/>
    <w:rsid w:val="003E1068"/>
    <w:rsid w:val="003E5706"/>
    <w:rsid w:val="0041100A"/>
    <w:rsid w:val="00457B74"/>
    <w:rsid w:val="00551723"/>
    <w:rsid w:val="00562BFA"/>
    <w:rsid w:val="005862E6"/>
    <w:rsid w:val="005E6A06"/>
    <w:rsid w:val="00611487"/>
    <w:rsid w:val="00670F1F"/>
    <w:rsid w:val="006926A1"/>
    <w:rsid w:val="006A3E08"/>
    <w:rsid w:val="006A5149"/>
    <w:rsid w:val="006B4D55"/>
    <w:rsid w:val="006E4453"/>
    <w:rsid w:val="006F1896"/>
    <w:rsid w:val="00764FEC"/>
    <w:rsid w:val="008079B3"/>
    <w:rsid w:val="00844DB6"/>
    <w:rsid w:val="008468A3"/>
    <w:rsid w:val="00872727"/>
    <w:rsid w:val="008A6602"/>
    <w:rsid w:val="008A68EF"/>
    <w:rsid w:val="008D5AEC"/>
    <w:rsid w:val="00902F52"/>
    <w:rsid w:val="00946642"/>
    <w:rsid w:val="00950C02"/>
    <w:rsid w:val="00A61017"/>
    <w:rsid w:val="00A66689"/>
    <w:rsid w:val="00B134BB"/>
    <w:rsid w:val="00B205AA"/>
    <w:rsid w:val="00B54AE9"/>
    <w:rsid w:val="00B64249"/>
    <w:rsid w:val="00B71BA3"/>
    <w:rsid w:val="00B87861"/>
    <w:rsid w:val="00B94001"/>
    <w:rsid w:val="00BA30DB"/>
    <w:rsid w:val="00C01CFC"/>
    <w:rsid w:val="00D12282"/>
    <w:rsid w:val="00D2556A"/>
    <w:rsid w:val="00D70719"/>
    <w:rsid w:val="00DB4152"/>
    <w:rsid w:val="00E71FDF"/>
    <w:rsid w:val="00E83473"/>
    <w:rsid w:val="00E938BD"/>
    <w:rsid w:val="00ED332D"/>
    <w:rsid w:val="00EF22B9"/>
    <w:rsid w:val="00EF505A"/>
    <w:rsid w:val="00F02207"/>
    <w:rsid w:val="00F16945"/>
    <w:rsid w:val="00F7203A"/>
    <w:rsid w:val="00F72709"/>
    <w:rsid w:val="00F749EC"/>
    <w:rsid w:val="00F83732"/>
    <w:rsid w:val="00FB1D45"/>
    <w:rsid w:val="00FB32D9"/>
    <w:rsid w:val="00FB5BA3"/>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4E233E4F"/>
  <w15:docId w15:val="{DA7FBBFF-155C-4187-80FD-988211503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1BA3"/>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2282"/>
    <w:pPr>
      <w:ind w:left="720"/>
      <w:contextualSpacing/>
    </w:pPr>
  </w:style>
  <w:style w:type="character" w:styleId="Hyperlink">
    <w:name w:val="Hyperlink"/>
    <w:basedOn w:val="DefaultParagraphFont"/>
    <w:uiPriority w:val="99"/>
    <w:unhideWhenUsed/>
    <w:rsid w:val="00F72709"/>
    <w:rPr>
      <w:color w:val="0000FF" w:themeColor="hyperlink"/>
      <w:u w:val="single"/>
    </w:rPr>
  </w:style>
  <w:style w:type="paragraph" w:styleId="Header">
    <w:name w:val="header"/>
    <w:basedOn w:val="Normal"/>
    <w:link w:val="HeaderChar"/>
    <w:uiPriority w:val="99"/>
    <w:semiHidden/>
    <w:unhideWhenUsed/>
    <w:rsid w:val="008468A3"/>
    <w:pPr>
      <w:tabs>
        <w:tab w:val="center" w:pos="4513"/>
        <w:tab w:val="right" w:pos="9026"/>
      </w:tabs>
    </w:pPr>
  </w:style>
  <w:style w:type="character" w:customStyle="1" w:styleId="HeaderChar">
    <w:name w:val="Header Char"/>
    <w:basedOn w:val="DefaultParagraphFont"/>
    <w:link w:val="Header"/>
    <w:uiPriority w:val="99"/>
    <w:semiHidden/>
    <w:rsid w:val="008468A3"/>
    <w:rPr>
      <w:rFonts w:ascii="Times New Roman" w:eastAsia="Times New Roman" w:hAnsi="Times New Roman" w:cs="Times New Roman"/>
      <w:sz w:val="24"/>
      <w:szCs w:val="24"/>
      <w:lang w:val="en-GB"/>
    </w:rPr>
  </w:style>
  <w:style w:type="paragraph" w:styleId="Footer">
    <w:name w:val="footer"/>
    <w:basedOn w:val="Normal"/>
    <w:link w:val="FooterChar"/>
    <w:uiPriority w:val="99"/>
    <w:semiHidden/>
    <w:unhideWhenUsed/>
    <w:rsid w:val="008468A3"/>
    <w:pPr>
      <w:tabs>
        <w:tab w:val="center" w:pos="4513"/>
        <w:tab w:val="right" w:pos="9026"/>
      </w:tabs>
    </w:pPr>
  </w:style>
  <w:style w:type="character" w:customStyle="1" w:styleId="FooterChar">
    <w:name w:val="Footer Char"/>
    <w:basedOn w:val="DefaultParagraphFont"/>
    <w:link w:val="Footer"/>
    <w:uiPriority w:val="99"/>
    <w:semiHidden/>
    <w:rsid w:val="008468A3"/>
    <w:rPr>
      <w:rFonts w:ascii="Times New Roman" w:eastAsia="Times New Roman" w:hAnsi="Times New Roman" w:cs="Times New Roman"/>
      <w:sz w:val="24"/>
      <w:szCs w:val="24"/>
      <w:lang w:val="en-GB"/>
    </w:rPr>
  </w:style>
  <w:style w:type="paragraph" w:styleId="NormalWeb">
    <w:name w:val="Normal (Web)"/>
    <w:basedOn w:val="Normal"/>
    <w:uiPriority w:val="99"/>
    <w:semiHidden/>
    <w:unhideWhenUsed/>
    <w:rsid w:val="006F1896"/>
    <w:pPr>
      <w:spacing w:before="100" w:beforeAutospacing="1" w:after="100" w:afterAutospacing="1"/>
    </w:pPr>
    <w:rPr>
      <w:lang w:val="en-IE"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128720">
      <w:bodyDiv w:val="1"/>
      <w:marLeft w:val="0"/>
      <w:marRight w:val="0"/>
      <w:marTop w:val="0"/>
      <w:marBottom w:val="0"/>
      <w:divBdr>
        <w:top w:val="none" w:sz="0" w:space="0" w:color="auto"/>
        <w:left w:val="none" w:sz="0" w:space="0" w:color="auto"/>
        <w:bottom w:val="none" w:sz="0" w:space="0" w:color="auto"/>
        <w:right w:val="none" w:sz="0" w:space="0" w:color="auto"/>
      </w:divBdr>
    </w:div>
    <w:div w:id="414280783">
      <w:bodyDiv w:val="1"/>
      <w:marLeft w:val="0"/>
      <w:marRight w:val="0"/>
      <w:marTop w:val="0"/>
      <w:marBottom w:val="0"/>
      <w:divBdr>
        <w:top w:val="none" w:sz="0" w:space="0" w:color="auto"/>
        <w:left w:val="none" w:sz="0" w:space="0" w:color="auto"/>
        <w:bottom w:val="none" w:sz="0" w:space="0" w:color="auto"/>
        <w:right w:val="none" w:sz="0" w:space="0" w:color="auto"/>
      </w:divBdr>
    </w:div>
    <w:div w:id="652758501">
      <w:bodyDiv w:val="1"/>
      <w:marLeft w:val="0"/>
      <w:marRight w:val="0"/>
      <w:marTop w:val="0"/>
      <w:marBottom w:val="0"/>
      <w:divBdr>
        <w:top w:val="none" w:sz="0" w:space="0" w:color="auto"/>
        <w:left w:val="none" w:sz="0" w:space="0" w:color="auto"/>
        <w:bottom w:val="none" w:sz="0" w:space="0" w:color="auto"/>
        <w:right w:val="none" w:sz="0" w:space="0" w:color="auto"/>
      </w:divBdr>
    </w:div>
    <w:div w:id="1494223355">
      <w:bodyDiv w:val="1"/>
      <w:marLeft w:val="0"/>
      <w:marRight w:val="0"/>
      <w:marTop w:val="0"/>
      <w:marBottom w:val="0"/>
      <w:divBdr>
        <w:top w:val="none" w:sz="0" w:space="0" w:color="auto"/>
        <w:left w:val="none" w:sz="0" w:space="0" w:color="auto"/>
        <w:bottom w:val="none" w:sz="0" w:space="0" w:color="auto"/>
        <w:right w:val="none" w:sz="0" w:space="0" w:color="auto"/>
      </w:divBdr>
    </w:div>
    <w:div w:id="1736511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tenders.gov.ie"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tenders.gov.ie" TargetMode="External"/><Relationship Id="rId12" Type="http://schemas.openxmlformats.org/officeDocument/2006/relationships/hyperlink" Target="http://www.etenders.gov.i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tenders.gov.i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mailto:irish-eproc-helpdesk@eurodyn.com"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1036</Words>
  <Characters>5910</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Dublin City Council</Company>
  <LinksUpToDate>false</LinksUpToDate>
  <CharactersWithSpaces>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45834</dc:creator>
  <cp:lastModifiedBy>Sinéad Drumm</cp:lastModifiedBy>
  <cp:revision>2</cp:revision>
  <cp:lastPrinted>2011-08-12T14:44:00Z</cp:lastPrinted>
  <dcterms:created xsi:type="dcterms:W3CDTF">2023-08-28T16:29:00Z</dcterms:created>
  <dcterms:modified xsi:type="dcterms:W3CDTF">2023-08-28T16:29:00Z</dcterms:modified>
</cp:coreProperties>
</file>